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2021. január 7.</w:t>
      </w:r>
      <w:r>
        <w:tab/>
        <w:t>19. sz. rendelet</w:t>
      </w:r>
    </w:p>
    <w:p w14:paraId="1C495F9E" w14:textId="3C7F2203" w:rsidR="00AF1E99" w:rsidRPr="003342A9" w:rsidRDefault="00AF1E99" w:rsidP="00306977">
      <w:pPr>
        <w:tabs>
          <w:tab w:val="left" w:pos="5850"/>
          <w:tab w:val="left" w:pos="6210"/>
        </w:tabs>
        <w:rPr>
          <w:szCs w:val="28"/>
        </w:rPr>
      </w:pPr>
      <w:r>
        <w:t xml:space="preserve">Riga </w:t>
      </w:r>
      <w:r>
        <w:tab/>
        <w:t>(2. sz. jegyzőkönyv, 27. §)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Rendelet az élelmiszerekben fel nem használható növényekről és növényi részekről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Kiadva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az</w:t>
      </w:r>
      <w:r>
        <w:rPr>
          <w:color w:val="000000" w:themeColor="text1"/>
        </w:rPr>
        <w:br/>
        <w:t>élelmiszerkezelés felülvizsgálatáról szóló törvény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4. cikkének (18) bekezdése alapján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A rendelet megállapítja</w:t>
      </w:r>
      <w:r>
        <w:t xml:space="preserve"> az e rendelet mellékletében meghatározott növények és növényi részek élelmiszerekben történő felhasználásának tilalmát.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rStyle w:val="highlight"/>
          <w:color w:val="000000" w:themeColor="text1"/>
        </w:rPr>
        <w:t>Az Európai Unió tagállamában vagy Törökországban jogszerűen forgalmazott</w:t>
      </w:r>
      <w:r>
        <w:rPr>
          <w:color w:val="000000" w:themeColor="text1"/>
          <w:shd w:val="clear" w:color="auto" w:fill="FFFFFF"/>
        </w:rPr>
        <w:t>, vagy az Európai Szabadkereskedelmi Társulás valamely olyan országából származó és ott jogszerűen forgalmazott élelmiszerek, amely az Európai Gazdasági Térségről szóló megállapodás szerződő fele, forgalmazhatók a lett piacon az áruk kölcsönös elismeréséről szóló, közvetlenül alkalmazandó európai uniós jogszabályok szerint</w:t>
      </w:r>
      <w:r>
        <w:rPr>
          <w:color w:val="000000" w:themeColor="text1"/>
        </w:rPr>
        <w:t>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Hivatkozások az európai uniós irányelvre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A műszaki szabályokkal és az információs társadalom szolgáltatásaira vonatkozó szabályokkal kapcsolatos információszolgáltatási eljárás megállapításáról szóló, 2015. szeptember 9-i (EU) 2015/1535 európai parlamenti és tanácsi irányelv értelmében a jogszabályi rendelkezéseket egyeztették az Európai Bizottsággal és az EU tagállamaival.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Miniszterelnök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>A. </w:t>
      </w:r>
      <w:r>
        <w:rPr>
          <w:rFonts w:ascii="Times New Roman" w:hAnsi="Times New Roman"/>
          <w:color w:val="auto"/>
          <w:sz w:val="28"/>
        </w:rPr>
        <w:t>K. Kariņš</w:t>
      </w:r>
    </w:p>
    <w:p w14:paraId="229806FC" w14:textId="77777777" w:rsidR="00AF1E99" w:rsidRPr="0030697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D50C5C4" w14:textId="77777777" w:rsidR="00AF1E99" w:rsidRPr="0030697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FD056" w14:textId="77777777" w:rsidR="00AF1E99" w:rsidRPr="0030697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Mezőgazdasági miniszter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Melléklet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 2021. január 7-i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19. sz.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minisztertanácsi rendelethez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Az élelmiszerekben fel nem használható növények és növényi részek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Szám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A növény neve magyarul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A növény botanikai neve latinul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Növény vagy növényi rész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Hérics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Bételpálma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a teljes növény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Farkasalma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Hegyi árnika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teljes növény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Észak-amerikai árnika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Mirrhafű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Chenopodium ambrosioides L. var. 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Vadindigó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Keserű csucsor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Nadragulya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Atropa 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 teljes növény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Keltike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Négylevelű farkasszőlő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Kutyatej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Buzogányvirág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Beléndek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Csikófark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Angyaltrombita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Saspáfrány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Alkörmös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Liliom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Jázmin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Kunkor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Nicaraguai ipekakuána, panamai ipekakuána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iCs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 Kuntze, </w:t>
            </w:r>
            <w:r>
              <w:rPr>
                <w:i/>
                <w:iCs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gyökér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Riói ipekakuána, brazíliai ipekakuána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Rich., syn. </w:t>
            </w:r>
            <w:r>
              <w:rPr>
                <w:i/>
                <w:iCs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iCs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gyökér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Közönséges magyal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levél, termés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color w:val="000000" w:themeColor="text1"/>
                <w:sz w:val="24"/>
              </w:rPr>
              <w:t xml:space="preserve"> 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kéreg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Meténg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teljes növény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Rózsás meténg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 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Gyöngyvirág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Aggófű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Kapotnyak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Sisakvirág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Lobélia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Közönséges mandragóra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Kanadai lunotermés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termés, gyökér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Salamonpecsét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Bársonybab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Mucuna pruriens</w:t>
            </w:r>
            <w:r>
              <w:rPr>
                <w:color w:val="000000" w:themeColor="text1"/>
                <w:sz w:val="24"/>
              </w:rPr>
              <w:t xml:space="preserve"> (L.) DC., syn. </w:t>
            </w:r>
            <w:r>
              <w:rPr>
                <w:i/>
                <w:iCs/>
                <w:color w:val="000000" w:themeColor="text1"/>
                <w:sz w:val="24"/>
              </w:rPr>
              <w:t>Stizolobium pruriens</w:t>
            </w:r>
            <w:r>
              <w:rPr>
                <w:color w:val="000000" w:themeColor="text1"/>
                <w:sz w:val="24"/>
              </w:rPr>
              <w:t xml:space="preserve"> (L.) Medik.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Fekete csucsor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Leander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Közönséges harangláb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 teljes növény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Erdei pajzsika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Dryopteris filix-mas</w:t>
            </w:r>
            <w:r>
              <w:rPr>
                <w:color w:val="000000" w:themeColor="text1"/>
                <w:sz w:val="24"/>
              </w:rPr>
              <w:t xml:space="preserve"> (L.) Schott, syn. </w:t>
            </w:r>
            <w:r>
              <w:rPr>
                <w:i/>
                <w:iCs/>
                <w:color w:val="000000" w:themeColor="text1"/>
                <w:sz w:val="24"/>
              </w:rPr>
              <w:t>Aspidium filix-mas</w:t>
            </w:r>
            <w:r>
              <w:rPr>
                <w:color w:val="000000" w:themeColor="text1"/>
                <w:sz w:val="24"/>
              </w:rPr>
              <w:t xml:space="preserve"> (L.) Sw., </w:t>
            </w:r>
            <w:r>
              <w:rPr>
                <w:i/>
                <w:iCs/>
                <w:color w:val="000000" w:themeColor="text1"/>
                <w:sz w:val="24"/>
              </w:rPr>
              <w:t>Lastrea filix-mas</w:t>
            </w:r>
            <w:r>
              <w:rPr>
                <w:color w:val="000000" w:themeColor="text1"/>
                <w:sz w:val="24"/>
              </w:rPr>
              <w:t xml:space="preserve"> (L.) Presl., </w:t>
            </w:r>
            <w:r>
              <w:rPr>
                <w:i/>
                <w:iCs/>
                <w:color w:val="000000" w:themeColor="text1"/>
                <w:sz w:val="24"/>
              </w:rPr>
              <w:t>Polypodium filix-mas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Jabín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Piscidia piscipula</w:t>
            </w:r>
            <w:r>
              <w:rPr>
                <w:color w:val="000000" w:themeColor="text1"/>
                <w:sz w:val="24"/>
              </w:rPr>
              <w:t xml:space="preserve"> (L.) Sarg., syn. </w:t>
            </w:r>
            <w:r>
              <w:rPr>
                <w:i/>
                <w:iCs/>
                <w:color w:val="000000" w:themeColor="text1"/>
                <w:sz w:val="24"/>
              </w:rPr>
              <w:t>Piscidia erythrina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Szasszafrász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teljes növény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Földitök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Hánytatófa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Sztrofantusz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Kék indiángyökér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Foltos bürök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Nadálytő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Tengeri hagyma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hagymák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Gyűszűvirág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Csattanó maszlag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Zászpa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Kikerics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Kökörcsin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Farkasboroszlán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Közönséges aranyeső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Laburnum anagyroides</w:t>
            </w:r>
            <w:r>
              <w:rPr>
                <w:color w:val="000000" w:themeColor="text1"/>
                <w:sz w:val="24"/>
              </w:rPr>
              <w:t xml:space="preserve"> Medik., syn. </w:t>
            </w:r>
            <w:r>
              <w:rPr>
                <w:i/>
                <w:iCs/>
                <w:color w:val="000000" w:themeColor="text1"/>
                <w:sz w:val="24"/>
              </w:rPr>
              <w:t>Cytisus laburnum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teljes növény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Mezőgazdasági miniszter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E981" w14:textId="77777777" w:rsidR="00497A77" w:rsidRDefault="00497A77" w:rsidP="004B3C2F">
      <w:r>
        <w:separator/>
      </w:r>
    </w:p>
  </w:endnote>
  <w:endnote w:type="continuationSeparator" w:id="0">
    <w:p w14:paraId="1126531A" w14:textId="77777777" w:rsidR="00497A77" w:rsidRDefault="00497A77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A234" w14:textId="77777777" w:rsidR="00497A77" w:rsidRDefault="00497A77" w:rsidP="004B3C2F">
      <w:r>
        <w:separator/>
      </w:r>
    </w:p>
  </w:footnote>
  <w:footnote w:type="continuationSeparator" w:id="0">
    <w:p w14:paraId="023AD4BF" w14:textId="77777777" w:rsidR="00497A77" w:rsidRDefault="00497A77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06977"/>
    <w:rsid w:val="003342A9"/>
    <w:rsid w:val="00357F19"/>
    <w:rsid w:val="00381487"/>
    <w:rsid w:val="003E5629"/>
    <w:rsid w:val="00407D55"/>
    <w:rsid w:val="00430812"/>
    <w:rsid w:val="004773AC"/>
    <w:rsid w:val="00497A77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8</cp:revision>
  <cp:lastPrinted>2020-12-17T08:29:00Z</cp:lastPrinted>
  <dcterms:created xsi:type="dcterms:W3CDTF">2021-01-28T10:51:00Z</dcterms:created>
  <dcterms:modified xsi:type="dcterms:W3CDTF">2021-10-20T11:27:00Z</dcterms:modified>
  <cp:category/>
</cp:coreProperties>
</file>