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E0662" w14:textId="77777777" w:rsidR="00ED0627" w:rsidRPr="00C77E4C" w:rsidRDefault="00ED0627" w:rsidP="00ED0627">
      <w:pPr>
        <w:jc w:val="center"/>
        <w:rPr>
          <w:rFonts w:ascii="Courier New" w:hAnsi="Courier New"/>
          <w:sz w:val="20"/>
        </w:rPr>
      </w:pPr>
      <w:r>
        <w:rPr>
          <w:rFonts w:ascii="Courier New" w:hAnsi="Courier New"/>
          <w:sz w:val="20"/>
        </w:rPr>
        <w:t>1. ------IND- 2020 0338 F-- LV- ------ 20200612 --- --- PROJET</w:t>
      </w:r>
    </w:p>
    <w:p w14:paraId="5867B591" w14:textId="77777777" w:rsidR="007606BC" w:rsidRPr="00EC1FD0" w:rsidRDefault="008E1D2E" w:rsidP="008E1D2E">
      <w:pPr>
        <w:jc w:val="center"/>
        <w:rPr>
          <w:rFonts w:ascii="Arial" w:hAnsi="Arial" w:cs="Arial"/>
          <w:b/>
        </w:rPr>
      </w:pPr>
      <w:r>
        <w:rPr>
          <w:rFonts w:ascii="Arial" w:hAnsi="Arial"/>
          <w:b/>
        </w:rPr>
        <w:t>Likums par informācijas par lauksaimniecības un pārtikas produktiem pārredzamību (teksts galīgi pieņemts Nacionālajā asamblejā 2020. gada 27. maijā)</w:t>
      </w:r>
    </w:p>
    <w:p w14:paraId="1DAD5EF5" w14:textId="77777777" w:rsidR="008E1D2E" w:rsidRPr="00EC1FD0" w:rsidRDefault="008E1D2E" w:rsidP="008E1D2E">
      <w:pPr>
        <w:jc w:val="center"/>
        <w:rPr>
          <w:rFonts w:ascii="Arial" w:hAnsi="Arial" w:cs="Arial"/>
          <w:b/>
        </w:rPr>
      </w:pPr>
      <w:r>
        <w:rPr>
          <w:rFonts w:ascii="Arial" w:hAnsi="Arial"/>
          <w:b/>
        </w:rPr>
        <w:t>-</w:t>
      </w:r>
    </w:p>
    <w:p w14:paraId="1F20AA55" w14:textId="77777777" w:rsidR="008E1D2E" w:rsidRPr="00EC1FD0" w:rsidRDefault="008E1D2E" w:rsidP="008E1D2E">
      <w:pPr>
        <w:jc w:val="center"/>
        <w:rPr>
          <w:rFonts w:ascii="Arial" w:hAnsi="Arial" w:cs="Arial"/>
        </w:rPr>
      </w:pPr>
      <w:r>
        <w:rPr>
          <w:rFonts w:ascii="Arial" w:hAnsi="Arial"/>
        </w:rPr>
        <w:t>Likuma noteikumi, par kuriem iesniegts paziņojums</w:t>
      </w:r>
    </w:p>
    <w:p w14:paraId="433343BD" w14:textId="77777777" w:rsidR="008E1D2E" w:rsidRDefault="008E1D2E"/>
    <w:p w14:paraId="20BA80BB" w14:textId="77777777" w:rsidR="008E1D2E" w:rsidRPr="008E1D2E" w:rsidRDefault="008E1D2E"/>
    <w:p w14:paraId="2DE93BF5" w14:textId="77777777" w:rsidR="008E1D2E" w:rsidRPr="008E1D2E" w:rsidRDefault="008E1D2E" w:rsidP="00ED0627">
      <w:pPr>
        <w:keepNext/>
        <w:keepLines/>
        <w:jc w:val="both"/>
        <w:rPr>
          <w:rFonts w:ascii="Arial" w:hAnsi="Arial" w:cs="Arial"/>
          <w:b/>
        </w:rPr>
      </w:pPr>
      <w:r>
        <w:rPr>
          <w:rFonts w:ascii="Arial" w:hAnsi="Arial"/>
          <w:b/>
        </w:rPr>
        <w:t>1. pants</w:t>
      </w:r>
    </w:p>
    <w:p w14:paraId="67ADFE6B" w14:textId="77777777" w:rsidR="008E1D2E" w:rsidRPr="008E1D2E" w:rsidRDefault="008E1D2E" w:rsidP="008E1D2E">
      <w:pPr>
        <w:jc w:val="both"/>
        <w:rPr>
          <w:rFonts w:ascii="Arial" w:hAnsi="Arial" w:cs="Arial"/>
        </w:rPr>
      </w:pPr>
      <w:r>
        <w:rPr>
          <w:rFonts w:ascii="Arial" w:hAnsi="Arial"/>
        </w:rPr>
        <w:t>Patēriņa kodeksa L.412-1. pantu groza šādi:</w:t>
      </w:r>
    </w:p>
    <w:p w14:paraId="1906359A" w14:textId="77777777" w:rsidR="008E1D2E" w:rsidRDefault="008E1D2E" w:rsidP="008E1D2E">
      <w:pPr>
        <w:jc w:val="both"/>
        <w:rPr>
          <w:rFonts w:ascii="Arial" w:hAnsi="Arial" w:cs="Arial"/>
        </w:rPr>
      </w:pPr>
      <w:r>
        <w:rPr>
          <w:rFonts w:ascii="Arial" w:hAnsi="Arial"/>
        </w:rPr>
        <w:t>1) aiz I punkta 3. apakšpunkta iekļauj šādu 3.bis apakšpunktu:</w:t>
      </w:r>
    </w:p>
    <w:p w14:paraId="1E43098C" w14:textId="77777777" w:rsidR="008E1D2E" w:rsidRDefault="008E1D2E" w:rsidP="008E1D2E">
      <w:pPr>
        <w:jc w:val="both"/>
        <w:rPr>
          <w:rFonts w:ascii="Arial" w:hAnsi="Arial" w:cs="Arial"/>
        </w:rPr>
      </w:pPr>
      <w:r>
        <w:rPr>
          <w:rFonts w:ascii="Arial" w:hAnsi="Arial"/>
        </w:rPr>
        <w:t>“3.bis Attiecībā uz visu veidu uzrakstiem, kas skar fasētus pārtikas produktus, — kārtību, kādā persona, kas ir atbildīga par pirmo laišanu tirgū, internetā dara pieejamu sabiedrībai attiecīgo informāciju saskaņā ar nosacījumiem, kas izklāstīti Sabiedrības un pārvaldes iestāžu attiecību kodeksa III sējumā.”;</w:t>
      </w:r>
    </w:p>
    <w:p w14:paraId="0CD206F8" w14:textId="77777777" w:rsidR="008E1D2E" w:rsidRDefault="008E1D2E" w:rsidP="008E1D2E">
      <w:pPr>
        <w:jc w:val="both"/>
        <w:rPr>
          <w:rFonts w:ascii="Arial" w:hAnsi="Arial" w:cs="Arial"/>
        </w:rPr>
      </w:pPr>
      <w:r>
        <w:rPr>
          <w:rFonts w:ascii="Arial" w:hAnsi="Arial"/>
        </w:rPr>
        <w:t xml:space="preserve">2) II punktu papildina ar šādu daļu: </w:t>
      </w:r>
    </w:p>
    <w:p w14:paraId="70621A07" w14:textId="77777777" w:rsidR="008E1D2E" w:rsidRDefault="008E1D2E" w:rsidP="008E1D2E">
      <w:pPr>
        <w:jc w:val="both"/>
        <w:rPr>
          <w:rFonts w:ascii="Arial" w:hAnsi="Arial" w:cs="Arial"/>
        </w:rPr>
      </w:pPr>
      <w:r>
        <w:rPr>
          <w:rFonts w:ascii="Arial" w:hAnsi="Arial"/>
        </w:rPr>
        <w:t>“Attiecībā uz informāciju, kas minēta tā paša I punkta 3.bis apakšpunktā, ar šiem dekrētiem jo īpaši nosaka, kurā vietā un kādā formātā šie dati jādara pieejami, lai tie veidotu atvērtu datubāzi, kas ir pieejama visiem lietotājiem, un lai tos varētu brīvi atkārtoti izmantot.”</w:t>
      </w:r>
    </w:p>
    <w:p w14:paraId="7E8D78BF" w14:textId="77777777" w:rsidR="007F3528" w:rsidRPr="008E1D2E" w:rsidRDefault="007F3528" w:rsidP="008E1D2E">
      <w:pPr>
        <w:jc w:val="both"/>
      </w:pPr>
    </w:p>
    <w:p w14:paraId="145E417C" w14:textId="77777777" w:rsidR="008E1D2E" w:rsidRPr="008E1D2E" w:rsidRDefault="008E1D2E" w:rsidP="00ED0627">
      <w:pPr>
        <w:keepNext/>
        <w:keepLines/>
        <w:jc w:val="both"/>
        <w:rPr>
          <w:rFonts w:ascii="Arial" w:hAnsi="Arial" w:cs="Arial"/>
          <w:b/>
        </w:rPr>
      </w:pPr>
      <w:r>
        <w:rPr>
          <w:rFonts w:ascii="Arial" w:hAnsi="Arial"/>
          <w:b/>
        </w:rPr>
        <w:t xml:space="preserve">2. pants </w:t>
      </w:r>
    </w:p>
    <w:p w14:paraId="7F02DC87" w14:textId="77777777" w:rsidR="008E1D2E" w:rsidRDefault="008E1D2E" w:rsidP="008E1D2E">
      <w:pPr>
        <w:jc w:val="both"/>
        <w:rPr>
          <w:rFonts w:ascii="Arial" w:hAnsi="Arial" w:cs="Arial"/>
        </w:rPr>
      </w:pPr>
      <w:r>
        <w:rPr>
          <w:rFonts w:ascii="Arial" w:hAnsi="Arial"/>
        </w:rPr>
        <w:t>I. Aiz Patēriņa kodeksa L.412-4. panta pirmās daļas iekļauj šādas trīs daļas:</w:t>
      </w:r>
    </w:p>
    <w:p w14:paraId="2BD326DF" w14:textId="77777777" w:rsidR="008E1D2E" w:rsidRDefault="008E1D2E" w:rsidP="008E1D2E">
      <w:pPr>
        <w:jc w:val="both"/>
        <w:rPr>
          <w:rFonts w:ascii="Arial" w:hAnsi="Arial" w:cs="Arial"/>
        </w:rPr>
      </w:pPr>
      <w:r>
        <w:rPr>
          <w:rFonts w:ascii="Arial" w:hAnsi="Arial"/>
        </w:rPr>
        <w:t>“Produktiem, kas sastāv no neapstrādāta vai apstrādāta kakao un ir paredzēti cilvēku patēriņam, obligāti jānorāda arī izcelsmes valsts.</w:t>
      </w:r>
    </w:p>
    <w:p w14:paraId="5E870E5A" w14:textId="77777777" w:rsidR="008E1D2E" w:rsidRDefault="008E1D2E" w:rsidP="008E1D2E">
      <w:pPr>
        <w:jc w:val="both"/>
        <w:rPr>
          <w:rFonts w:ascii="Arial" w:hAnsi="Arial" w:cs="Arial"/>
        </w:rPr>
      </w:pPr>
      <w:r>
        <w:rPr>
          <w:rFonts w:ascii="Arial" w:hAnsi="Arial"/>
        </w:rPr>
        <w:t>Medus maisījumam, kuru veido medus no vairāk nekā vienas Eiropas Savienības dalībvalsts vai trešās valsts, uz etiķetes norāda visas ievāktā medus izcelsmes valstis dilstošā secībā pēc medus masas maisījumā.</w:t>
      </w:r>
    </w:p>
    <w:p w14:paraId="7E3E8EA0" w14:textId="77777777" w:rsidR="008E1D2E" w:rsidRDefault="008E1D2E" w:rsidP="008E1D2E">
      <w:pPr>
        <w:jc w:val="both"/>
        <w:rPr>
          <w:rFonts w:ascii="Arial" w:hAnsi="Arial" w:cs="Arial"/>
        </w:rPr>
      </w:pPr>
      <w:r>
        <w:rPr>
          <w:rFonts w:ascii="Arial" w:hAnsi="Arial"/>
        </w:rPr>
        <w:t>Trešā daļa attiecas arī uz peru pieniņu.”</w:t>
      </w:r>
    </w:p>
    <w:p w14:paraId="40F27A99" w14:textId="77777777" w:rsidR="008E1D2E" w:rsidRDefault="008E1D2E" w:rsidP="008E1D2E">
      <w:pPr>
        <w:jc w:val="both"/>
        <w:rPr>
          <w:rFonts w:ascii="Arial" w:hAnsi="Arial" w:cs="Arial"/>
        </w:rPr>
      </w:pPr>
      <w:r>
        <w:rPr>
          <w:rFonts w:ascii="Arial" w:hAnsi="Arial"/>
        </w:rPr>
        <w:t>II. Šā panta I punkts stājas spēkā 2021. gada 1. janvārī. Sākot ar minēto datumu, produktus, kuri ir likumīgi ražoti vai tirgoti pirms minētā datuma un kuru etiķete neatbilst Patēriņa kodeksa L.412-4. panta trešajai daļai tās redakcijā, kas ieviesta ar šo pantu, var pārdot vai bez maksas izplatīt, līdz izbeidzas krājumi.</w:t>
      </w:r>
    </w:p>
    <w:p w14:paraId="31561DC5" w14:textId="77777777" w:rsidR="007F3528" w:rsidRPr="008E1D2E" w:rsidRDefault="007F3528" w:rsidP="008E1D2E">
      <w:pPr>
        <w:jc w:val="both"/>
        <w:rPr>
          <w:rFonts w:ascii="Arial" w:hAnsi="Arial" w:cs="Arial"/>
        </w:rPr>
      </w:pPr>
    </w:p>
    <w:p w14:paraId="4FC0CE68" w14:textId="77777777" w:rsidR="008E1D2E" w:rsidRPr="008E1D2E" w:rsidRDefault="008E1D2E" w:rsidP="00ED0627">
      <w:pPr>
        <w:keepNext/>
        <w:keepLines/>
        <w:rPr>
          <w:rFonts w:ascii="Arial" w:hAnsi="Arial" w:cs="Arial"/>
          <w:b/>
        </w:rPr>
      </w:pPr>
      <w:r>
        <w:rPr>
          <w:rFonts w:ascii="Arial" w:hAnsi="Arial"/>
          <w:b/>
        </w:rPr>
        <w:t>5. pants</w:t>
      </w:r>
    </w:p>
    <w:p w14:paraId="32BB3C55" w14:textId="77777777" w:rsidR="008E1D2E" w:rsidRPr="008E1D2E" w:rsidRDefault="008E1D2E" w:rsidP="00ED0627">
      <w:pPr>
        <w:jc w:val="both"/>
        <w:rPr>
          <w:rFonts w:ascii="Arial" w:hAnsi="Arial" w:cs="Arial"/>
        </w:rPr>
      </w:pPr>
      <w:r>
        <w:rPr>
          <w:rFonts w:ascii="Arial" w:hAnsi="Arial"/>
        </w:rPr>
        <w:t>Patēriņa kodeksa IV sējuma I sadaļas II nodaļas 2. iedaļā pievieno šādu L.412-10. pantu:</w:t>
      </w:r>
    </w:p>
    <w:p w14:paraId="54064678" w14:textId="77777777" w:rsidR="008E1D2E" w:rsidRDefault="008E1D2E" w:rsidP="008E1D2E">
      <w:pPr>
        <w:jc w:val="both"/>
        <w:rPr>
          <w:rFonts w:ascii="Arial" w:hAnsi="Arial" w:cs="Arial"/>
        </w:rPr>
      </w:pPr>
      <w:r>
        <w:rPr>
          <w:rFonts w:ascii="Arial" w:hAnsi="Arial"/>
        </w:rPr>
        <w:t xml:space="preserve">“L.412-10. pants. Nosaukumus, ko lieto dzīvnieku izcelsmes pārtikas produktu apzīmēšanai, nedrīkst izmantot, lai aprakstītu, tirgotu vai reklamētu pārtikas produktus, kuru sastāvā ir augu olbaltumvielas. Ar dekrētu nosaka augu olbaltumvielu daļu, kuras pārsniegšanas gadījumā </w:t>
      </w:r>
      <w:r>
        <w:rPr>
          <w:rFonts w:ascii="Arial" w:hAnsi="Arial"/>
        </w:rPr>
        <w:lastRenderedPageBreak/>
        <w:t>nedrīkst izmantot minētos nosaukumus. Minētajā dekrētā arī nosaka, kā ir piemērojams šis pants un kādas ir sankcijas par tā neizpildi.”</w:t>
      </w:r>
    </w:p>
    <w:p w14:paraId="0FCA4F46" w14:textId="77777777" w:rsidR="007F3528" w:rsidRDefault="007F3528" w:rsidP="008E1D2E">
      <w:pPr>
        <w:jc w:val="both"/>
        <w:rPr>
          <w:rFonts w:ascii="Arial" w:hAnsi="Arial" w:cs="Arial"/>
        </w:rPr>
      </w:pPr>
    </w:p>
    <w:p w14:paraId="5F4FF690" w14:textId="77777777" w:rsidR="008E1D2E" w:rsidRPr="008E1D2E" w:rsidRDefault="008E1D2E" w:rsidP="00ED0627">
      <w:pPr>
        <w:keepNext/>
        <w:keepLines/>
        <w:jc w:val="both"/>
        <w:rPr>
          <w:rFonts w:ascii="Arial" w:hAnsi="Arial" w:cs="Arial"/>
          <w:b/>
        </w:rPr>
      </w:pPr>
      <w:r>
        <w:rPr>
          <w:rFonts w:ascii="Arial" w:hAnsi="Arial"/>
          <w:b/>
        </w:rPr>
        <w:t>6. pants</w:t>
      </w:r>
    </w:p>
    <w:p w14:paraId="19B2CCC1" w14:textId="77777777" w:rsidR="008E1D2E" w:rsidRDefault="008E1D2E" w:rsidP="008E1D2E">
      <w:pPr>
        <w:jc w:val="both"/>
        <w:rPr>
          <w:rFonts w:ascii="Arial" w:hAnsi="Arial" w:cs="Arial"/>
        </w:rPr>
      </w:pPr>
      <w:r>
        <w:rPr>
          <w:rFonts w:ascii="Arial" w:hAnsi="Arial"/>
        </w:rPr>
        <w:t>Lauku un jūras zvejas kodeksa L.641-19. pantu papildina ar šādu daļu:</w:t>
      </w:r>
    </w:p>
    <w:p w14:paraId="7B65C4CD" w14:textId="0E97DECD" w:rsidR="008E1D2E" w:rsidRDefault="008E1D2E" w:rsidP="008E1D2E">
      <w:pPr>
        <w:jc w:val="both"/>
        <w:rPr>
          <w:rFonts w:ascii="Arial" w:hAnsi="Arial" w:cs="Arial"/>
        </w:rPr>
      </w:pPr>
      <w:r>
        <w:rPr>
          <w:rFonts w:ascii="Arial" w:hAnsi="Arial"/>
        </w:rPr>
        <w:t xml:space="preserve">“Ja lauku siera briedināšanas process tiek īstenots ārpus lauku saimniecības atbilstoši tradicionālajai praksei, papildus pirmajā daļā paredzētajām ziņām ir </w:t>
      </w:r>
      <w:r w:rsidR="00912428">
        <w:rPr>
          <w:rFonts w:ascii="Arial" w:hAnsi="Arial"/>
        </w:rPr>
        <w:t>jāsniedz</w:t>
      </w:r>
      <w:r>
        <w:rPr>
          <w:rFonts w:ascii="Arial" w:hAnsi="Arial"/>
        </w:rPr>
        <w:t xml:space="preserve"> informācija patērētājam saskaņā ar dekrētā noteikto kārtību.”</w:t>
      </w:r>
    </w:p>
    <w:p w14:paraId="0A3BF1A0" w14:textId="77777777" w:rsidR="007F3528" w:rsidRDefault="007F3528" w:rsidP="008E1D2E">
      <w:pPr>
        <w:jc w:val="both"/>
        <w:rPr>
          <w:rFonts w:ascii="Arial" w:hAnsi="Arial" w:cs="Arial"/>
        </w:rPr>
      </w:pPr>
    </w:p>
    <w:p w14:paraId="38B1320F" w14:textId="77777777" w:rsidR="008E1D2E" w:rsidRPr="008E1D2E" w:rsidRDefault="008E1D2E" w:rsidP="00ED0627">
      <w:pPr>
        <w:keepNext/>
        <w:keepLines/>
        <w:jc w:val="both"/>
        <w:rPr>
          <w:rFonts w:ascii="Arial" w:hAnsi="Arial" w:cs="Arial"/>
          <w:b/>
        </w:rPr>
      </w:pPr>
      <w:r>
        <w:rPr>
          <w:rFonts w:ascii="Arial" w:hAnsi="Arial"/>
          <w:b/>
        </w:rPr>
        <w:t>8. pants</w:t>
      </w:r>
    </w:p>
    <w:p w14:paraId="00DA465D" w14:textId="77777777" w:rsidR="008E1D2E" w:rsidRDefault="008E1D2E" w:rsidP="008E1D2E">
      <w:pPr>
        <w:jc w:val="both"/>
        <w:rPr>
          <w:rFonts w:ascii="Arial" w:hAnsi="Arial" w:cs="Arial"/>
        </w:rPr>
      </w:pPr>
      <w:r>
        <w:rPr>
          <w:rFonts w:ascii="Arial" w:hAnsi="Arial"/>
        </w:rPr>
        <w:t>I. Patēriņa kodeksa IV sējuma I sadaļas II nodaļas 2. iedaļā pievieno šādu L.412-11. pantu:</w:t>
      </w:r>
    </w:p>
    <w:p w14:paraId="50CA1A40" w14:textId="77777777" w:rsidR="008E1D2E" w:rsidRDefault="008E1D2E" w:rsidP="008E1D2E">
      <w:pPr>
        <w:jc w:val="both"/>
        <w:rPr>
          <w:rFonts w:ascii="Arial" w:hAnsi="Arial" w:cs="Arial"/>
        </w:rPr>
      </w:pPr>
      <w:r>
        <w:rPr>
          <w:rFonts w:ascii="Arial" w:hAnsi="Arial"/>
        </w:rPr>
        <w:t>“L.412-11. Tādu iestāžu vadītāji, kurām ir uz vietas patērējamu vai līdzi ņemamu dzērienu tirdzniecības vietas licence vai restorāna licence, skaidri salasāmā veidā norāda dzērienu kartēs vai uz jebkura cita informācijas nesēja pudelēs, krūkās vai glāzēs pārdodamo vīnu izcelsmi un attiecīgā gadījumā aizsargāto cilmes vietas nosaukumu vai ģeogrāfiskās izcelsmes norādi.”</w:t>
      </w:r>
    </w:p>
    <w:p w14:paraId="745DF97E" w14:textId="77777777" w:rsidR="008E1D2E" w:rsidRDefault="008E1D2E" w:rsidP="008E1D2E">
      <w:pPr>
        <w:jc w:val="both"/>
        <w:rPr>
          <w:rFonts w:ascii="Arial" w:hAnsi="Arial" w:cs="Arial"/>
        </w:rPr>
      </w:pPr>
      <w:r>
        <w:rPr>
          <w:rFonts w:ascii="Arial" w:hAnsi="Arial"/>
        </w:rPr>
        <w:t>II. Šā panta I punkts stājas spēkā 2020. gada 1. jūnijā.</w:t>
      </w:r>
    </w:p>
    <w:p w14:paraId="54393FD2" w14:textId="77777777" w:rsidR="007F3528" w:rsidRDefault="007F3528" w:rsidP="008E1D2E">
      <w:pPr>
        <w:jc w:val="both"/>
        <w:rPr>
          <w:rFonts w:ascii="Arial" w:hAnsi="Arial" w:cs="Arial"/>
        </w:rPr>
      </w:pPr>
    </w:p>
    <w:p w14:paraId="33524E9B" w14:textId="77777777" w:rsidR="007F3528" w:rsidRDefault="007F3528" w:rsidP="00ED0627">
      <w:pPr>
        <w:keepNext/>
        <w:keepLines/>
        <w:jc w:val="both"/>
        <w:rPr>
          <w:rFonts w:ascii="Arial" w:hAnsi="Arial" w:cs="Arial"/>
          <w:b/>
        </w:rPr>
      </w:pPr>
      <w:r>
        <w:rPr>
          <w:rFonts w:ascii="Arial" w:hAnsi="Arial"/>
          <w:b/>
        </w:rPr>
        <w:t>9. pants</w:t>
      </w:r>
    </w:p>
    <w:p w14:paraId="779E58B0" w14:textId="77777777" w:rsidR="007F3528" w:rsidRDefault="007F3528" w:rsidP="008E1D2E">
      <w:pPr>
        <w:jc w:val="both"/>
        <w:rPr>
          <w:rFonts w:ascii="Arial" w:hAnsi="Arial" w:cs="Arial"/>
        </w:rPr>
      </w:pPr>
      <w:r>
        <w:rPr>
          <w:rFonts w:ascii="Arial" w:hAnsi="Arial"/>
        </w:rPr>
        <w:t>Patēriņa kodeksa IV sējuma I sadaļas II nodaļas 2. iedaļu papildina ar šādu L.412-12. pantu:</w:t>
      </w:r>
    </w:p>
    <w:p w14:paraId="10BD439D" w14:textId="77777777" w:rsidR="007F3528" w:rsidRPr="007F3528" w:rsidRDefault="007F3528" w:rsidP="008E1D2E">
      <w:pPr>
        <w:jc w:val="both"/>
        <w:rPr>
          <w:rFonts w:ascii="Arial" w:hAnsi="Arial" w:cs="Arial"/>
        </w:rPr>
      </w:pPr>
      <w:r>
        <w:rPr>
          <w:rFonts w:ascii="Arial" w:hAnsi="Arial"/>
        </w:rPr>
        <w:t>“L.412-12. pants. Uz etiķetes skaidri redzamā veidā norāda alus ražotāja nosaukumu un adresi tā, lai kāda iemesla dēļ, tai skaitā etiķetes vispārējā noformējuma dēļ, patērētājam nerastos maldīgs priekšstats par alus izcelsmi.”</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2E"/>
    <w:rsid w:val="005C36B3"/>
    <w:rsid w:val="007606BC"/>
    <w:rsid w:val="007F3528"/>
    <w:rsid w:val="008E1D2E"/>
    <w:rsid w:val="00912428"/>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DEF8"/>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520</Words>
  <Characters>2964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Reviser</cp:lastModifiedBy>
  <cp:revision>2</cp:revision>
  <dcterms:created xsi:type="dcterms:W3CDTF">2020-06-03T17:11:00Z</dcterms:created>
  <dcterms:modified xsi:type="dcterms:W3CDTF">2020-06-09T09:36:00Z</dcterms:modified>
</cp:coreProperties>
</file>