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575" w:rsidRPr="000C77D5" w:rsidRDefault="00617575" w:rsidP="00617575">
      <w:pPr>
        <w:jc w:val="center"/>
        <w:rPr>
          <w:rFonts w:ascii="Courier New" w:hAnsi="Courier New"/>
        </w:rPr>
      </w:pPr>
      <w:r>
        <w:rPr>
          <w:rFonts w:ascii="Courier New" w:hAnsi="Courier New"/>
        </w:rPr>
        <w:t>1. ------IND- 2021 0030 F-- SL- ------ 20210129 --- --- PROJET</w:t>
      </w:r>
    </w:p>
    <w:p w:rsidR="006D1B38" w:rsidRDefault="00BE4644" w:rsidP="0088435B">
      <w:pPr>
        <w:pStyle w:val="LO-Normal"/>
        <w:ind w:left="6372" w:hanging="1422"/>
        <w:jc w:val="right"/>
      </w:pPr>
      <w:r>
        <w:t>Različica z dne 1</w:t>
      </w:r>
      <w:bookmarkStart w:id="0" w:name="_GoBack"/>
      <w:bookmarkEnd w:id="0"/>
      <w:r>
        <w:t>8. novembra 2020</w:t>
      </w:r>
    </w:p>
    <w:tbl>
      <w:tblPr>
        <w:tblW w:w="4054" w:type="dxa"/>
        <w:tblInd w:w="114" w:type="dxa"/>
        <w:tblCellMar>
          <w:top w:w="57" w:type="dxa"/>
          <w:left w:w="57" w:type="dxa"/>
          <w:bottom w:w="57" w:type="dxa"/>
          <w:right w:w="57" w:type="dxa"/>
        </w:tblCellMar>
        <w:tblLook w:val="04A0" w:firstRow="1" w:lastRow="0" w:firstColumn="1" w:lastColumn="0" w:noHBand="0" w:noVBand="1"/>
      </w:tblPr>
      <w:tblGrid>
        <w:gridCol w:w="1527"/>
        <w:gridCol w:w="968"/>
        <w:gridCol w:w="1559"/>
      </w:tblGrid>
      <w:tr w:rsidR="006D1B38">
        <w:trPr>
          <w:cantSplit/>
        </w:trPr>
        <w:tc>
          <w:tcPr>
            <w:tcW w:w="4054" w:type="dxa"/>
            <w:gridSpan w:val="3"/>
          </w:tcPr>
          <w:p w:rsidR="006D1B38" w:rsidRDefault="00BE4644" w:rsidP="00532188">
            <w:pPr>
              <w:pStyle w:val="SNREPUBLIQUE"/>
            </w:pPr>
            <w:r>
              <w:t>FRANCOSKA REPUBLIKA</w:t>
            </w:r>
          </w:p>
        </w:tc>
      </w:tr>
      <w:tr w:rsidR="006D1B38" w:rsidTr="002A4914">
        <w:trPr>
          <w:cantSplit/>
          <w:trHeight w:hRule="exact" w:val="113"/>
        </w:trPr>
        <w:tc>
          <w:tcPr>
            <w:tcW w:w="1527" w:type="dxa"/>
          </w:tcPr>
          <w:p w:rsidR="006D1B38" w:rsidRDefault="006D1B38" w:rsidP="00532188">
            <w:pPr>
              <w:pStyle w:val="LO-Normal"/>
            </w:pPr>
          </w:p>
        </w:tc>
        <w:tc>
          <w:tcPr>
            <w:tcW w:w="968" w:type="dxa"/>
            <w:tcBorders>
              <w:bottom w:val="single" w:sz="4" w:space="0" w:color="auto"/>
            </w:tcBorders>
          </w:tcPr>
          <w:p w:rsidR="006D1B38" w:rsidRDefault="006D1B38" w:rsidP="00532188">
            <w:pPr>
              <w:pStyle w:val="LO-Normal"/>
            </w:pPr>
          </w:p>
        </w:tc>
        <w:tc>
          <w:tcPr>
            <w:tcW w:w="1559" w:type="dxa"/>
          </w:tcPr>
          <w:p w:rsidR="006D1B38" w:rsidRDefault="006D1B38" w:rsidP="00532188">
            <w:pPr>
              <w:pStyle w:val="LO-Normal"/>
            </w:pPr>
          </w:p>
        </w:tc>
      </w:tr>
      <w:tr w:rsidR="006D1B38">
        <w:trPr>
          <w:cantSplit/>
        </w:trPr>
        <w:tc>
          <w:tcPr>
            <w:tcW w:w="4054" w:type="dxa"/>
            <w:gridSpan w:val="3"/>
          </w:tcPr>
          <w:p w:rsidR="006D1B38" w:rsidRDefault="00BE4644" w:rsidP="00532188">
            <w:pPr>
              <w:pStyle w:val="SNTimbre"/>
              <w:widowControl/>
            </w:pPr>
            <w:r>
              <w:t>Ministrstvo za gospodarstvo, finance in obnovo</w:t>
            </w:r>
          </w:p>
        </w:tc>
      </w:tr>
      <w:tr w:rsidR="006D1B38" w:rsidTr="002A4914">
        <w:trPr>
          <w:cantSplit/>
          <w:trHeight w:hRule="exact" w:val="227"/>
        </w:trPr>
        <w:tc>
          <w:tcPr>
            <w:tcW w:w="1527" w:type="dxa"/>
          </w:tcPr>
          <w:p w:rsidR="006D1B38" w:rsidRDefault="006D1B38" w:rsidP="00532188">
            <w:pPr>
              <w:pStyle w:val="LO-Normal"/>
            </w:pPr>
          </w:p>
        </w:tc>
        <w:tc>
          <w:tcPr>
            <w:tcW w:w="968" w:type="dxa"/>
            <w:tcBorders>
              <w:bottom w:val="single" w:sz="4" w:space="0" w:color="auto"/>
            </w:tcBorders>
          </w:tcPr>
          <w:p w:rsidR="006D1B38" w:rsidRDefault="006D1B38" w:rsidP="00532188">
            <w:pPr>
              <w:pStyle w:val="LO-Normal"/>
            </w:pPr>
          </w:p>
        </w:tc>
        <w:tc>
          <w:tcPr>
            <w:tcW w:w="1559" w:type="dxa"/>
          </w:tcPr>
          <w:p w:rsidR="006D1B38" w:rsidRDefault="006D1B38" w:rsidP="00532188">
            <w:pPr>
              <w:pStyle w:val="LO-Normal"/>
            </w:pPr>
          </w:p>
        </w:tc>
      </w:tr>
      <w:tr w:rsidR="006D1B38">
        <w:trPr>
          <w:cantSplit/>
          <w:trHeight w:hRule="exact" w:val="227"/>
        </w:trPr>
        <w:tc>
          <w:tcPr>
            <w:tcW w:w="1527" w:type="dxa"/>
          </w:tcPr>
          <w:p w:rsidR="006D1B38" w:rsidRDefault="006D1B38" w:rsidP="00532188">
            <w:pPr>
              <w:pStyle w:val="LO-Normal"/>
            </w:pPr>
          </w:p>
        </w:tc>
        <w:tc>
          <w:tcPr>
            <w:tcW w:w="968" w:type="dxa"/>
          </w:tcPr>
          <w:p w:rsidR="006D1B38" w:rsidRDefault="006D1B38" w:rsidP="00532188">
            <w:pPr>
              <w:pStyle w:val="LO-Normal"/>
            </w:pPr>
          </w:p>
        </w:tc>
        <w:tc>
          <w:tcPr>
            <w:tcW w:w="1559" w:type="dxa"/>
          </w:tcPr>
          <w:p w:rsidR="006D1B38" w:rsidRDefault="006D1B38" w:rsidP="00532188">
            <w:pPr>
              <w:pStyle w:val="LO-Normal"/>
            </w:pPr>
          </w:p>
        </w:tc>
      </w:tr>
    </w:tbl>
    <w:p w:rsidR="006D1B38" w:rsidRDefault="00BE4644" w:rsidP="00532188">
      <w:pPr>
        <w:pStyle w:val="SNNature"/>
        <w:widowControl/>
      </w:pPr>
      <w:r>
        <w:t>Uredba št. 2020-... z dne ... 2020</w:t>
      </w:r>
    </w:p>
    <w:p w:rsidR="006D1B38" w:rsidRDefault="00BE4644" w:rsidP="00532188">
      <w:pPr>
        <w:pStyle w:val="SNtitre"/>
        <w:widowControl/>
      </w:pPr>
      <w:r>
        <w:t>o pogojih za uporabo izrazov „prepakirano“ in „prepakiran proizvod“</w:t>
      </w:r>
    </w:p>
    <w:p w:rsidR="006D1B38" w:rsidRDefault="00BE4644" w:rsidP="00532188">
      <w:pPr>
        <w:pStyle w:val="SNNORCentr"/>
      </w:pPr>
      <w:r>
        <w:t>NOR: […]</w:t>
      </w:r>
    </w:p>
    <w:p w:rsidR="006D1B38" w:rsidRDefault="00BE4644" w:rsidP="00C85968">
      <w:pPr>
        <w:pStyle w:val="SNAutorit"/>
      </w:pPr>
      <w:r>
        <w:rPr>
          <w:rStyle w:val="Policepardfaut"/>
          <w:b/>
          <w:i/>
        </w:rPr>
        <w:t>Ciljna javnost:</w:t>
      </w:r>
      <w:r>
        <w:rPr>
          <w:rStyle w:val="Policepardfaut"/>
          <w:i/>
        </w:rPr>
        <w:t xml:space="preserve"> prodajalci proizvodov, ki se dajejo na trg, tudi kadar se ponujajo za prodajo prek spletnega vmesnika;</w:t>
      </w:r>
    </w:p>
    <w:p w:rsidR="006D1B38" w:rsidRDefault="00BE4644" w:rsidP="00C85968">
      <w:pPr>
        <w:pStyle w:val="SNAutorit"/>
      </w:pPr>
      <w:r>
        <w:rPr>
          <w:rStyle w:val="Policepardfaut"/>
          <w:b/>
          <w:i/>
        </w:rPr>
        <w:t>Predmet:</w:t>
      </w:r>
      <w:r>
        <w:rPr>
          <w:rStyle w:val="Policepardfaut"/>
          <w:i/>
        </w:rPr>
        <w:t xml:space="preserve"> pogoj za uporabo izrazov „prepakirano“ ali „prepakiran proizvod“.</w:t>
      </w:r>
    </w:p>
    <w:p w:rsidR="006D1B38" w:rsidRDefault="00BE4644" w:rsidP="00C85968">
      <w:pPr>
        <w:pStyle w:val="SNAutorit"/>
      </w:pPr>
      <w:r>
        <w:rPr>
          <w:rStyle w:val="Policepardfaut"/>
          <w:b/>
          <w:i/>
        </w:rPr>
        <w:t>Začetek veljavnosti:</w:t>
      </w:r>
      <w:r>
        <w:rPr>
          <w:rStyle w:val="Policepardfaut"/>
          <w:i/>
        </w:rPr>
        <w:t xml:space="preserve"> </w:t>
      </w:r>
    </w:p>
    <w:p w:rsidR="006D1B38" w:rsidRDefault="00BE4644" w:rsidP="00C85968">
      <w:pPr>
        <w:pStyle w:val="SNAutorit"/>
      </w:pPr>
      <w:r>
        <w:rPr>
          <w:rStyle w:val="Policepardfaut"/>
          <w:b/>
          <w:i/>
        </w:rPr>
        <w:t>Obvestilo:</w:t>
      </w:r>
      <w:r>
        <w:rPr>
          <w:rStyle w:val="Policepardfaut"/>
          <w:i/>
        </w:rPr>
        <w:t xml:space="preserve"> Ta uredba določa pogoje za uporabo člena L. 122-21-1 Potrošniškega zakonika, ki določa pravni okvir za uporabo izrazov „prepakirano“ in „prepakiran proizvod“. V zvezi s tem ti oznaki uporablja samo za rabljene proizvode in natančno določa pogoje, pod katerimi jih je mogoče uporabiti, glede izvedbe preskusov ali celo zahteve po enem ali več tehničnih posegov, ki omogočajo zagotavljati varnost in funkcionalnost proizvoda. Ta poseg ali ti posegi, ki se izvajajo na proizvodu, so njegova bistvena značilnost. Poleg tega ta uredba, da bi preprečila zavajanje potrošnikov glede značilnosti prepakiranega proizvoda, prepoveduje kakršno koli sklicevanje na nov proizvod in uporablja izraz „prepakirano v Franciji“ samo za postopke </w:t>
      </w:r>
      <w:proofErr w:type="spellStart"/>
      <w:r>
        <w:rPr>
          <w:rStyle w:val="Policepardfaut"/>
          <w:i/>
        </w:rPr>
        <w:t>prepakiranja</w:t>
      </w:r>
      <w:proofErr w:type="spellEnd"/>
      <w:r>
        <w:rPr>
          <w:rStyle w:val="Policepardfaut"/>
          <w:i/>
        </w:rPr>
        <w:t>, ki se v celoti izvajajo na nacionalnem ozemlju. Ta pravila veljajo tudi za rezervne dele;</w:t>
      </w:r>
    </w:p>
    <w:p w:rsidR="006D1B38" w:rsidRPr="003114B3" w:rsidRDefault="00BE4644" w:rsidP="00C85968">
      <w:pPr>
        <w:pStyle w:val="SNAutorit"/>
        <w:rPr>
          <w:rStyle w:val="Policepardfaut"/>
          <w:i/>
        </w:rPr>
      </w:pPr>
      <w:r>
        <w:rPr>
          <w:rStyle w:val="Policepardfaut"/>
          <w:b/>
          <w:i/>
        </w:rPr>
        <w:t>Referenčno besedilo:</w:t>
      </w:r>
      <w:r>
        <w:rPr>
          <w:rStyle w:val="Policepardfaut"/>
          <w:i/>
        </w:rPr>
        <w:t xml:space="preserve"> ta uredba je na voljo na spletnem mestu </w:t>
      </w:r>
      <w:proofErr w:type="spellStart"/>
      <w:r>
        <w:rPr>
          <w:rStyle w:val="Policepardfaut"/>
          <w:i/>
        </w:rPr>
        <w:t>Légifrance</w:t>
      </w:r>
      <w:proofErr w:type="spellEnd"/>
      <w:r>
        <w:rPr>
          <w:rStyle w:val="Policepardfaut"/>
          <w:i/>
        </w:rPr>
        <w:t xml:space="preserve"> (</w:t>
      </w:r>
      <w:hyperlink r:id="rId7" w:tgtFrame="_top">
        <w:r>
          <w:rPr>
            <w:rStyle w:val="Policepardfaut"/>
            <w:b/>
            <w:i/>
          </w:rPr>
          <w:t>http://www.legifrance.gouv.fr</w:t>
        </w:r>
      </w:hyperlink>
      <w:r>
        <w:rPr>
          <w:rStyle w:val="Policepardfaut"/>
          <w:i/>
        </w:rPr>
        <w:t>).</w:t>
      </w:r>
    </w:p>
    <w:p w:rsidR="003114B3" w:rsidRDefault="003114B3" w:rsidP="00C85968">
      <w:pPr>
        <w:pStyle w:val="SNAutorit"/>
        <w:rPr>
          <w:b/>
        </w:rPr>
      </w:pPr>
    </w:p>
    <w:p w:rsidR="006D1B38" w:rsidRDefault="00BE4644" w:rsidP="00C85968">
      <w:pPr>
        <w:pStyle w:val="SNAutorit"/>
        <w:rPr>
          <w:b/>
        </w:rPr>
      </w:pPr>
      <w:r>
        <w:rPr>
          <w:b/>
        </w:rPr>
        <w:t>Predsednik vlade –</w:t>
      </w:r>
    </w:p>
    <w:p w:rsidR="006D1B38" w:rsidRDefault="00BE4644" w:rsidP="00C85968">
      <w:pPr>
        <w:pStyle w:val="SNRapport"/>
      </w:pPr>
      <w:r>
        <w:t>na podlagi poročila ministra za gospodarstvo, finance in obnovo;</w:t>
      </w:r>
    </w:p>
    <w:p w:rsidR="006D1B38" w:rsidRDefault="00BE4644" w:rsidP="00C85968">
      <w:pPr>
        <w:pStyle w:val="SNVisa"/>
      </w:pPr>
      <w:r>
        <w:t>ob upoštevanju Uredbe (EU) 2016/679 Evropskega parlamenta in Sveta z dne 27. aprila 2016 o varstvu posameznikov pri obdelavi osebnih podatkov in o prostem pretoku takih podatkov ter o razveljavitvi Direktive 95/46/ES (Splošna uredba o varstvu podatkov);</w:t>
      </w:r>
    </w:p>
    <w:p w:rsidR="006D1B38" w:rsidRDefault="00BE4644" w:rsidP="00C85968">
      <w:pPr>
        <w:ind w:firstLine="720"/>
        <w:rPr>
          <w:rFonts w:ascii="Calibri" w:eastAsia="Calibri" w:hAnsi="Calibri" w:cs="Calibri"/>
          <w:sz w:val="22"/>
          <w:szCs w:val="22"/>
        </w:rPr>
      </w:pPr>
      <w:r>
        <w:rPr>
          <w:rFonts w:ascii="Calibri" w:hAnsi="Calibri"/>
          <w:sz w:val="22"/>
          <w:szCs w:val="22"/>
        </w:rPr>
        <w:t>ob upoštevanju Direktive (EU) 2015/1535 Evropskega parlamenta in Sveta z dne 9. septembra 2015 o določitvi postopka za zbiranje informacij na področju tehničnih predpisov in pravil za storitve informacijske družbe (kodificirano besedilo), zlasti uradnega obvestila št. leto/XXX/F;</w:t>
      </w:r>
    </w:p>
    <w:p w:rsidR="006D1B38" w:rsidRDefault="00BE4644" w:rsidP="00C85968">
      <w:pPr>
        <w:pStyle w:val="SNVisa"/>
      </w:pPr>
      <w:r>
        <w:t>ob upoštevanju Trgovinskega zakonika, zlasti člena L. 321-1;</w:t>
      </w:r>
    </w:p>
    <w:p w:rsidR="006D1B38" w:rsidRDefault="00BE4644" w:rsidP="00C85968">
      <w:pPr>
        <w:pStyle w:val="SNVisa"/>
      </w:pPr>
      <w:r>
        <w:t>ob upoštevanju Potrošniškega zakonika, zlasti člena L. 122-21-1, v različici, ki izhaja iz člena 37 Zakona št. 2020-105 z dne 10. februarja 2020 o preprečevanju nastajanja odpadkov in krožnem gospodarstvu;</w:t>
      </w:r>
    </w:p>
    <w:p w:rsidR="006D1B38" w:rsidRDefault="00BE4644" w:rsidP="00C85968">
      <w:pPr>
        <w:pStyle w:val="LO-Normal"/>
        <w:spacing w:before="100" w:after="100"/>
        <w:ind w:firstLine="720"/>
        <w:jc w:val="both"/>
      </w:pPr>
      <w:r>
        <w:lastRenderedPageBreak/>
        <w:t>ob upoštevanju Zakona št. 78-17 z dne 6. januarja 1978 o informatiki, datotekah in svoboščinah, kakor je bil spremenjen;</w:t>
      </w:r>
    </w:p>
    <w:p w:rsidR="006D1B38" w:rsidRDefault="00BE4644" w:rsidP="00C85968">
      <w:pPr>
        <w:pStyle w:val="SNVisa"/>
      </w:pPr>
      <w:r>
        <w:t>ob upoštevanju mnenja Državnega sveta (oddelka za finance) –</w:t>
      </w:r>
    </w:p>
    <w:p w:rsidR="006D1B38" w:rsidRDefault="00BE4644" w:rsidP="00532188">
      <w:pPr>
        <w:pStyle w:val="SNActe"/>
      </w:pPr>
      <w:r>
        <w:t>odreja:</w:t>
      </w:r>
    </w:p>
    <w:p w:rsidR="006D1B38" w:rsidRDefault="00BE4644" w:rsidP="00532188">
      <w:pPr>
        <w:pStyle w:val="SNArticle"/>
        <w:keepNext/>
        <w:keepLines/>
      </w:pPr>
      <w:r>
        <w:t>Člen 1</w:t>
      </w:r>
    </w:p>
    <w:p w:rsidR="006D1B38" w:rsidRDefault="00BE4644" w:rsidP="00532188">
      <w:pPr>
        <w:pStyle w:val="a3"/>
      </w:pPr>
      <w:r>
        <w:t>Poglavje II naslova II knjige I Potrošniškega zakonika se spremeni:</w:t>
      </w:r>
    </w:p>
    <w:p w:rsidR="006D1B38" w:rsidRDefault="00BE4644" w:rsidP="00532188">
      <w:pPr>
        <w:pStyle w:val="a3"/>
      </w:pPr>
      <w:r>
        <w:t>1. edini oddelek se preštevilči v oddelek 1;</w:t>
      </w:r>
    </w:p>
    <w:p w:rsidR="006D1B38" w:rsidRDefault="00BE4644" w:rsidP="00532188">
      <w:pPr>
        <w:pStyle w:val="a3"/>
      </w:pPr>
      <w:r>
        <w:t>2. dopolni se z oddelkom 2, ki se glasi:</w:t>
      </w:r>
    </w:p>
    <w:p w:rsidR="006D1B38" w:rsidRDefault="00BE4644" w:rsidP="00532188">
      <w:pPr>
        <w:pStyle w:val="a3"/>
        <w:keepNext/>
        <w:keepLines/>
        <w:jc w:val="center"/>
      </w:pPr>
      <w:r>
        <w:t>„Oddelek 2</w:t>
      </w:r>
    </w:p>
    <w:p w:rsidR="006D1B38" w:rsidRDefault="00BE4644" w:rsidP="00532188">
      <w:pPr>
        <w:pStyle w:val="a3"/>
        <w:keepNext/>
        <w:keepLines/>
        <w:jc w:val="center"/>
      </w:pPr>
      <w:r>
        <w:t>„Uporaba izrazov „prepakirano“ in „prepakiran proizvod“</w:t>
      </w:r>
    </w:p>
    <w:p w:rsidR="006D1B38" w:rsidRDefault="00BE4644" w:rsidP="00532188">
      <w:pPr>
        <w:pStyle w:val="a3"/>
        <w:spacing w:before="100" w:after="100"/>
      </w:pPr>
      <w:r>
        <w:t>„</w:t>
      </w:r>
      <w:r>
        <w:rPr>
          <w:i/>
        </w:rPr>
        <w:t>Člen R. 122-4.</w:t>
      </w:r>
      <w:r>
        <w:t xml:space="preserve"> – Proizvod ali rezervni del se lahko opredeli kot „prepakiran proizvod“ ali pa ga spremlja izraz „prepakirano“, če so izpolnjeni vsi naslednji pogoji:</w:t>
      </w:r>
    </w:p>
    <w:p w:rsidR="006D1B38" w:rsidRDefault="00BE4644" w:rsidP="00532188">
      <w:pPr>
        <w:pStyle w:val="a3"/>
        <w:spacing w:before="100" w:after="100"/>
      </w:pPr>
      <w:r>
        <w:t>„1. to mora biti rabljen proizvod ali rezervni del v smislu člena L. 321-1 Trgovinskega zakonika, ki je opravil preskuse, ki se nanašajo na vse njegove funkcionalnosti, da se ugotovi, ali ustreza zakonskim obveznostim glede varnosti in uporabi, ki jo potrošniki lahko upravičeno pričakujejo, ter po potrebi enega ali več posegov za obnovitev njegovih funkcionalnosti;</w:t>
      </w:r>
    </w:p>
    <w:p w:rsidR="006D1B38" w:rsidRDefault="00BE4644" w:rsidP="00532188">
      <w:pPr>
        <w:pStyle w:val="LO-Normal"/>
        <w:spacing w:before="100" w:after="100"/>
        <w:jc w:val="both"/>
      </w:pPr>
      <w:r>
        <w:t>„2. kadar koli je potrebno, poseg ali posegi, navedeni v prejšnjem pododstavku, vključuje(jo) izbris vseh osebnih podatkov, zabeleženih ali shranjenih v povezavi s prejšnjo uporabo ali prejšnjim uporabnikom v skladu z določbami Uredbe (EU) 2016/679 Evropskega parlamenta in Sveta z dne 27. aprila 2016 o varstvu posameznikov pri obdelavi osebnih podatkov in o prostem pretoku takih podatkov ter v skladu z Zakonom št. 78-17 z dne 6. januarja 1978 o informatiki, datotekah in svoboščinah, zlasti v zvezi s pravico do pridobivanja in prenosljivosti osebnih podatkov;</w:t>
      </w:r>
    </w:p>
    <w:p w:rsidR="006D1B38" w:rsidRDefault="00BE4644" w:rsidP="00532188">
      <w:pPr>
        <w:pStyle w:val="LO-Normal"/>
        <w:spacing w:before="100" w:after="100"/>
        <w:jc w:val="both"/>
      </w:pPr>
      <w:r>
        <w:t>Delavec, ki ponuja prodajo proizvoda ali rezervnega dela, opredeljenega kot „prepakiran proizvod“ ali ga spremlja izraz „prepakirano“, mora dokazati, da so bili izvedeni postopki iz prejšnjih pododstavkov.</w:t>
      </w:r>
    </w:p>
    <w:p w:rsidR="006D1B38" w:rsidRDefault="00BE4644" w:rsidP="00532188">
      <w:pPr>
        <w:pStyle w:val="a3"/>
        <w:spacing w:before="100" w:after="100"/>
      </w:pPr>
      <w:r>
        <w:t>„</w:t>
      </w:r>
      <w:r>
        <w:rPr>
          <w:i/>
        </w:rPr>
        <w:t>Člen R. 122-5.</w:t>
      </w:r>
      <w:r>
        <w:t xml:space="preserve"> – Poseg ali posegi na proizvodu ali rezervnem delu, ki upravičujejo uporabo izrazov „prepakiran proizvod“ ali „prepakirano“ ali „prepakirano v Franciji“, predstavlja(jo) bistveno značilnost proizvoda ali rezervnega dela“.</w:t>
      </w:r>
    </w:p>
    <w:p w:rsidR="006D1B38" w:rsidRDefault="00BE4644" w:rsidP="00532188">
      <w:pPr>
        <w:pStyle w:val="a3"/>
        <w:spacing w:before="100" w:after="100"/>
      </w:pPr>
      <w:r>
        <w:rPr>
          <w:rStyle w:val="Policepardfaut"/>
          <w:i/>
        </w:rPr>
        <w:t>„Člen R. 122-6.</w:t>
      </w:r>
      <w:r>
        <w:t xml:space="preserve"> – Izrazov „novo“, „kot novo“, „obnovljeno“ ali katere koli enakovredne oznake ni mogoče uporabiti za proizvod ali rezervni del, ki je opredeljen kot „prepakiran proizvod“ ali ga spremlja oznaka „prepakirano“.</w:t>
      </w:r>
    </w:p>
    <w:p w:rsidR="006D1B38" w:rsidRDefault="00BE4644" w:rsidP="00532188">
      <w:pPr>
        <w:pStyle w:val="a3"/>
        <w:spacing w:before="100" w:after="100"/>
      </w:pPr>
      <w:r>
        <w:rPr>
          <w:rStyle w:val="Policepardfaut"/>
          <w:i/>
        </w:rPr>
        <w:t>„Člen R. 122-7.</w:t>
      </w:r>
      <w:r>
        <w:t xml:space="preserve"> – Oznaka „prepakirano v Franciji“ se uporablja samo za postopke, navedene v členu R. 122-4, ki se v celoti izvajajo na nacionalnem ozemlju.</w:t>
      </w:r>
    </w:p>
    <w:p w:rsidR="006D1B38" w:rsidRDefault="00BE4644" w:rsidP="00532188">
      <w:pPr>
        <w:pStyle w:val="a3"/>
        <w:keepNext/>
        <w:keepLines/>
        <w:spacing w:before="100" w:after="100" w:line="244" w:lineRule="auto"/>
        <w:jc w:val="center"/>
        <w:rPr>
          <w:b/>
        </w:rPr>
      </w:pPr>
      <w:r>
        <w:rPr>
          <w:b/>
        </w:rPr>
        <w:t>Člen 2</w:t>
      </w:r>
    </w:p>
    <w:p w:rsidR="006D1B38" w:rsidRDefault="00BE4644" w:rsidP="00532188">
      <w:pPr>
        <w:pStyle w:val="a3"/>
        <w:spacing w:before="100" w:after="100" w:line="244" w:lineRule="auto"/>
      </w:pPr>
      <w:r>
        <w:t>Ta uredba začne veljati 1</w:t>
      </w:r>
      <w:r>
        <w:rPr>
          <w:vertAlign w:val="superscript"/>
        </w:rPr>
        <w:t>.</w:t>
      </w:r>
      <w:r>
        <w:t xml:space="preserve"> aprila 2021.</w:t>
      </w:r>
    </w:p>
    <w:p w:rsidR="006D1B38" w:rsidRDefault="00BE4644" w:rsidP="00532188">
      <w:pPr>
        <w:pStyle w:val="a3"/>
        <w:keepNext/>
        <w:keepLines/>
        <w:spacing w:before="100" w:after="100" w:line="244" w:lineRule="auto"/>
        <w:jc w:val="center"/>
        <w:rPr>
          <w:b/>
        </w:rPr>
      </w:pPr>
      <w:r>
        <w:rPr>
          <w:b/>
        </w:rPr>
        <w:t>Člen 3</w:t>
      </w:r>
    </w:p>
    <w:p w:rsidR="006D1B38" w:rsidRDefault="00BE4644" w:rsidP="00532188">
      <w:pPr>
        <w:pStyle w:val="a3"/>
      </w:pPr>
      <w:r>
        <w:t>Ministrica za ekološko preoblikovanje ter minister za gospodarstvo, finance in obnovo sta vsak v skladu s svojimi pristojnostmi odgovorna za izvajanje te uredbe, ki bo objavljena v Uradnem listu Francoske republike.</w:t>
      </w:r>
    </w:p>
    <w:p w:rsidR="006D1B38" w:rsidRDefault="006D1B38" w:rsidP="00532188">
      <w:pPr>
        <w:pStyle w:val="a3"/>
      </w:pPr>
    </w:p>
    <w:p w:rsidR="006D1B38" w:rsidRDefault="006D1B38" w:rsidP="00532188">
      <w:pPr>
        <w:pStyle w:val="a3"/>
      </w:pPr>
    </w:p>
    <w:p w:rsidR="006D1B38" w:rsidRDefault="00BE4644" w:rsidP="00532188">
      <w:pPr>
        <w:pStyle w:val="SNContreseing"/>
      </w:pPr>
      <w:r>
        <w:lastRenderedPageBreak/>
        <w:t>Dne:</w:t>
      </w:r>
    </w:p>
    <w:p w:rsidR="006D1B38" w:rsidRDefault="00BE4644" w:rsidP="00532188">
      <w:pPr>
        <w:pStyle w:val="SNContreseing"/>
      </w:pPr>
      <w:r>
        <w:t>Za predsednika vlade,</w:t>
      </w:r>
    </w:p>
    <w:p w:rsidR="006D1B38" w:rsidRDefault="006D1B38" w:rsidP="00532188">
      <w:pPr>
        <w:pStyle w:val="LO-Normal"/>
        <w:spacing w:before="100" w:after="100" w:line="240" w:lineRule="auto"/>
        <w:rPr>
          <w:rFonts w:eastAsia="Times New Roman"/>
          <w:lang w:eastAsia="fr-FR"/>
        </w:rPr>
      </w:pPr>
    </w:p>
    <w:p w:rsidR="006D1B38" w:rsidRDefault="00BE4644" w:rsidP="00532188">
      <w:pPr>
        <w:pStyle w:val="LO-Normal"/>
        <w:keepNext/>
        <w:keepLines/>
        <w:spacing w:before="100" w:after="100" w:line="240" w:lineRule="auto"/>
        <w:rPr>
          <w:rFonts w:eastAsia="Times New Roman"/>
        </w:rPr>
      </w:pPr>
      <w:r>
        <w:t>ministrica za ekološko preoblikovanje</w:t>
      </w:r>
    </w:p>
    <w:p w:rsidR="006D1B38" w:rsidRDefault="00BE4644" w:rsidP="00532188">
      <w:pPr>
        <w:pStyle w:val="LO-Normal"/>
        <w:spacing w:after="0" w:line="240" w:lineRule="auto"/>
        <w:rPr>
          <w:rFonts w:eastAsia="Times New Roman"/>
        </w:rPr>
      </w:pPr>
      <w:r>
        <w:t>Barbara POMPILI</w:t>
      </w:r>
    </w:p>
    <w:p w:rsidR="006D1B38" w:rsidRDefault="00BE4644" w:rsidP="00532188">
      <w:pPr>
        <w:pStyle w:val="LO-Normal"/>
        <w:keepNext/>
        <w:keepLines/>
        <w:spacing w:before="100" w:after="100" w:line="240" w:lineRule="auto"/>
        <w:ind w:left="5040"/>
        <w:rPr>
          <w:rFonts w:eastAsia="Times New Roman"/>
        </w:rPr>
      </w:pPr>
      <w:r>
        <w:t>minister za gospodarstvo, finance in obnovo</w:t>
      </w:r>
    </w:p>
    <w:p w:rsidR="006D1B38" w:rsidRDefault="00BE4644" w:rsidP="00532188">
      <w:pPr>
        <w:pStyle w:val="LO-Normal"/>
        <w:spacing w:before="100" w:after="100" w:line="240" w:lineRule="auto"/>
        <w:ind w:left="5040"/>
        <w:rPr>
          <w:rFonts w:eastAsia="Times New Roman"/>
        </w:rPr>
      </w:pPr>
      <w:r>
        <w:t>Bruno LE MAIRE</w:t>
      </w:r>
    </w:p>
    <w:sectPr w:rsidR="006D1B38">
      <w:pgSz w:w="11906" w:h="16838"/>
      <w:pgMar w:top="1134" w:right="1418" w:bottom="1418" w:left="1134" w:header="0" w:footer="0"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A44" w:rsidRDefault="00606A44" w:rsidP="00451EFE">
      <w:r>
        <w:separator/>
      </w:r>
    </w:p>
  </w:endnote>
  <w:endnote w:type="continuationSeparator" w:id="0">
    <w:p w:rsidR="00606A44" w:rsidRDefault="00606A44" w:rsidP="0045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swiss"/>
    <w:pitch w:val="variable"/>
  </w:font>
  <w:font w:name="MS Gothic">
    <w:altName w:val="ＭＳ ゴシック"/>
    <w:panose1 w:val="020B0609070205080204"/>
    <w:charset w:val="80"/>
    <w:family w:val="moder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A44" w:rsidRDefault="00606A44" w:rsidP="00451EFE">
      <w:r>
        <w:separator/>
      </w:r>
    </w:p>
  </w:footnote>
  <w:footnote w:type="continuationSeparator" w:id="0">
    <w:p w:rsidR="00606A44" w:rsidRDefault="00606A44" w:rsidP="00451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94719C"/>
    <w:multiLevelType w:val="multilevel"/>
    <w:tmpl w:val="80ACE592"/>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D1B38"/>
    <w:rsid w:val="002A4914"/>
    <w:rsid w:val="003114B3"/>
    <w:rsid w:val="00451EFE"/>
    <w:rsid w:val="00532188"/>
    <w:rsid w:val="00606A44"/>
    <w:rsid w:val="00617575"/>
    <w:rsid w:val="0063400E"/>
    <w:rsid w:val="006D1B38"/>
    <w:rsid w:val="0088435B"/>
    <w:rsid w:val="00BE4644"/>
    <w:rsid w:val="00C85968"/>
    <w:rsid w:val="00F92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A5017A-2E1A-4E48-AAA5-5DD331F6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fr-FR" w:bidi="ar-SA"/>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LO-Normal"/>
    <w:next w:val="LO-Normal"/>
    <w:uiPriority w:val="9"/>
    <w:qFormat/>
    <w:pPr>
      <w:keepNext/>
      <w:numPr>
        <w:numId w:val="1"/>
      </w:numPr>
      <w:spacing w:before="240" w:after="0"/>
      <w:jc w:val="center"/>
      <w:outlineLvl w:val="0"/>
    </w:pPr>
    <w:rPr>
      <w:rFonts w:cs="Arial"/>
      <w:bCs/>
      <w:caps/>
      <w:kern w:val="2"/>
    </w:rPr>
  </w:style>
  <w:style w:type="paragraph" w:styleId="2">
    <w:name w:val="heading 2"/>
    <w:basedOn w:val="LO-Normal"/>
    <w:next w:val="LO-Normal"/>
    <w:uiPriority w:val="9"/>
    <w:semiHidden/>
    <w:unhideWhenUsed/>
    <w:qFormat/>
    <w:pPr>
      <w:keepNext/>
      <w:numPr>
        <w:ilvl w:val="1"/>
        <w:numId w:val="1"/>
      </w:numPr>
      <w:spacing w:before="240" w:after="0"/>
      <w:jc w:val="center"/>
      <w:outlineLvl w:val="1"/>
    </w:pPr>
    <w:rPr>
      <w:bCs/>
      <w:iCs/>
      <w:smallCaps/>
    </w:rPr>
  </w:style>
  <w:style w:type="paragraph" w:styleId="3">
    <w:name w:val="heading 3"/>
    <w:basedOn w:val="LO-Normal"/>
    <w:next w:val="LO-Normal"/>
    <w:uiPriority w:val="9"/>
    <w:semiHidden/>
    <w:unhideWhenUsed/>
    <w:qFormat/>
    <w:pPr>
      <w:keepNext/>
      <w:numPr>
        <w:ilvl w:val="2"/>
        <w:numId w:val="1"/>
      </w:numPr>
      <w:spacing w:before="120" w:after="0"/>
      <w:jc w:val="center"/>
      <w:outlineLvl w:val="2"/>
    </w:pPr>
    <w:rPr>
      <w:rFonts w:cs="Arial"/>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licepardfaut">
    <w:name w:val="Police par défaut"/>
    <w:qFormat/>
  </w:style>
  <w:style w:type="character" w:customStyle="1" w:styleId="SNTimbreCar">
    <w:name w:val="SNTimbre Car"/>
    <w:basedOn w:val="Policepardfaut"/>
    <w:qFormat/>
    <w:rPr>
      <w:rFonts w:eastAsia="Lucida Sans Unicode"/>
      <w:sz w:val="24"/>
      <w:szCs w:val="24"/>
      <w:lang w:val="sl-SI" w:bidi="ar-SA"/>
    </w:rPr>
  </w:style>
  <w:style w:type="character" w:customStyle="1" w:styleId="SNDateCar">
    <w:name w:val="SNDate Car"/>
    <w:basedOn w:val="Policepardfaut"/>
    <w:qFormat/>
    <w:rPr>
      <w:sz w:val="24"/>
      <w:szCs w:val="24"/>
      <w:lang w:val="sl-SI" w:eastAsia="fr-FR" w:bidi="ar-SA"/>
    </w:rPr>
  </w:style>
  <w:style w:type="character" w:customStyle="1" w:styleId="SNArticleCar">
    <w:name w:val="SNArticle Car"/>
    <w:basedOn w:val="Policepardfaut"/>
    <w:qFormat/>
    <w:rPr>
      <w:b/>
      <w:sz w:val="24"/>
      <w:szCs w:val="24"/>
      <w:lang w:val="sl-SI" w:eastAsia="fr-FR" w:bidi="ar-SA"/>
    </w:rPr>
  </w:style>
  <w:style w:type="character" w:customStyle="1" w:styleId="En-tteCar">
    <w:name w:val="En-tête Car"/>
    <w:basedOn w:val="Policepardfaut"/>
    <w:qFormat/>
  </w:style>
  <w:style w:type="character" w:customStyle="1" w:styleId="Marquedecommentaire">
    <w:name w:val="Marque de commentaire"/>
    <w:basedOn w:val="Policepardfaut"/>
    <w:qFormat/>
    <w:rPr>
      <w:rFonts w:cs="Times New Roman"/>
      <w:sz w:val="16"/>
    </w:rPr>
  </w:style>
  <w:style w:type="character" w:customStyle="1" w:styleId="CommentaireCar">
    <w:name w:val="Commentaire Car"/>
    <w:basedOn w:val="Policepardfaut"/>
    <w:qFormat/>
  </w:style>
  <w:style w:type="character" w:customStyle="1" w:styleId="ObjetducommentaireCar">
    <w:name w:val="Objet du commentaire Car"/>
    <w:basedOn w:val="CommentaireCar"/>
    <w:qFormat/>
    <w:rPr>
      <w:b/>
      <w:bCs/>
    </w:rPr>
  </w:style>
  <w:style w:type="character" w:customStyle="1" w:styleId="CitationintenseCar">
    <w:name w:val="Citation intense Car"/>
    <w:basedOn w:val="Policepardfaut"/>
    <w:qFormat/>
    <w:rPr>
      <w:rFonts w:ascii="Calibri" w:eastAsia="Calibri" w:hAnsi="Calibri" w:cs="Calibri"/>
      <w:i/>
      <w:iCs/>
      <w:color w:val="5B9BD5"/>
      <w:sz w:val="22"/>
      <w:szCs w:val="22"/>
      <w:lang w:eastAsia="en-US"/>
    </w:rPr>
  </w:style>
  <w:style w:type="character" w:customStyle="1" w:styleId="CorpsdetexteCar">
    <w:name w:val="Corps de texte Car"/>
    <w:basedOn w:val="Policepardfaut"/>
    <w:qFormat/>
    <w:rPr>
      <w:sz w:val="24"/>
      <w:szCs w:val="24"/>
    </w:rPr>
  </w:style>
  <w:style w:type="character" w:customStyle="1" w:styleId="LienInternet">
    <w:name w:val="Lien Internet"/>
    <w:rPr>
      <w:color w:val="0000FF"/>
      <w:u w:val="single"/>
    </w:rPr>
  </w:style>
  <w:style w:type="paragraph" w:customStyle="1" w:styleId="Titre">
    <w:name w:val="Titre"/>
    <w:basedOn w:val="a"/>
    <w:next w:val="a3"/>
    <w:qFormat/>
    <w:pPr>
      <w:keepNext/>
      <w:spacing w:before="240" w:after="120"/>
    </w:pPr>
    <w:rPr>
      <w:rFonts w:ascii="Liberation Sans" w:eastAsia="MS Gothic" w:hAnsi="Liberation Sans" w:cs="Tahoma"/>
      <w:sz w:val="28"/>
      <w:szCs w:val="28"/>
    </w:rPr>
  </w:style>
  <w:style w:type="paragraph" w:styleId="a3">
    <w:name w:val="Body Text"/>
    <w:basedOn w:val="LO-Normal"/>
    <w:pPr>
      <w:spacing w:after="120"/>
      <w:jc w:val="both"/>
    </w:pPr>
  </w:style>
  <w:style w:type="paragraph" w:customStyle="1" w:styleId="LO-Normal">
    <w:name w:val="LO-Normal"/>
    <w:qFormat/>
    <w:pPr>
      <w:suppressAutoHyphens/>
      <w:spacing w:after="160" w:line="242" w:lineRule="auto"/>
    </w:pPr>
    <w:rPr>
      <w:rFonts w:ascii="Calibri" w:eastAsia="Calibri" w:hAnsi="Calibri" w:cs="Calibri"/>
      <w:sz w:val="22"/>
      <w:szCs w:val="22"/>
      <w:lang w:eastAsia="en-US"/>
    </w:rPr>
  </w:style>
  <w:style w:type="paragraph" w:customStyle="1" w:styleId="SNREPUBLIQUE">
    <w:name w:val="SNREPUBLIQUE"/>
    <w:basedOn w:val="LO-Normal"/>
    <w:qFormat/>
    <w:pPr>
      <w:jc w:val="center"/>
    </w:pPr>
    <w:rPr>
      <w:b/>
      <w:bCs/>
      <w:szCs w:val="20"/>
    </w:rPr>
  </w:style>
  <w:style w:type="paragraph" w:customStyle="1" w:styleId="puce1">
    <w:name w:val="puce1"/>
    <w:basedOn w:val="LO-Normal"/>
    <w:qFormat/>
    <w:pPr>
      <w:widowControl w:val="0"/>
      <w:tabs>
        <w:tab w:val="left" w:pos="0"/>
      </w:tabs>
      <w:spacing w:before="240" w:after="0"/>
      <w:ind w:left="1429" w:hanging="360"/>
    </w:pPr>
    <w:rPr>
      <w:rFonts w:eastAsia="Lucida Sans Unicode"/>
    </w:rPr>
  </w:style>
  <w:style w:type="paragraph" w:customStyle="1" w:styleId="puce2">
    <w:name w:val="puce2"/>
    <w:basedOn w:val="LO-Normal"/>
    <w:qFormat/>
    <w:pPr>
      <w:widowControl w:val="0"/>
      <w:tabs>
        <w:tab w:val="left" w:pos="0"/>
      </w:tabs>
      <w:spacing w:before="240" w:after="0"/>
      <w:ind w:left="2149" w:hanging="360"/>
    </w:pPr>
    <w:rPr>
      <w:rFonts w:eastAsia="Lucida Sans Unicode"/>
    </w:rPr>
  </w:style>
  <w:style w:type="paragraph" w:customStyle="1" w:styleId="puce3">
    <w:name w:val="puce3"/>
    <w:basedOn w:val="LO-Normal"/>
    <w:qFormat/>
    <w:pPr>
      <w:widowControl w:val="0"/>
      <w:tabs>
        <w:tab w:val="left" w:pos="0"/>
      </w:tabs>
      <w:spacing w:before="240" w:after="0"/>
      <w:ind w:left="2869" w:hanging="360"/>
    </w:pPr>
    <w:rPr>
      <w:rFonts w:eastAsia="Lucida Sans Unicode"/>
    </w:rPr>
  </w:style>
  <w:style w:type="paragraph" w:customStyle="1" w:styleId="num1">
    <w:name w:val="num1"/>
    <w:basedOn w:val="LO-Normal"/>
    <w:qFormat/>
    <w:pPr>
      <w:widowControl w:val="0"/>
      <w:tabs>
        <w:tab w:val="left" w:pos="0"/>
      </w:tabs>
      <w:spacing w:before="240" w:after="0"/>
      <w:ind w:left="1429" w:hanging="360"/>
    </w:pPr>
    <w:rPr>
      <w:rFonts w:eastAsia="Lucida Sans Unicode"/>
    </w:rPr>
  </w:style>
  <w:style w:type="paragraph" w:customStyle="1" w:styleId="num2">
    <w:name w:val="num2"/>
    <w:basedOn w:val="LO-Normal"/>
    <w:qFormat/>
    <w:pPr>
      <w:widowControl w:val="0"/>
      <w:tabs>
        <w:tab w:val="left" w:pos="0"/>
      </w:tabs>
      <w:spacing w:before="240" w:after="0"/>
      <w:ind w:left="2149" w:hanging="360"/>
    </w:pPr>
    <w:rPr>
      <w:rFonts w:eastAsia="Lucida Sans Unicode"/>
    </w:rPr>
  </w:style>
  <w:style w:type="paragraph" w:customStyle="1" w:styleId="num3">
    <w:name w:val="num3"/>
    <w:basedOn w:val="LO-Normal"/>
    <w:qFormat/>
    <w:pPr>
      <w:widowControl w:val="0"/>
      <w:tabs>
        <w:tab w:val="left" w:pos="0"/>
      </w:tabs>
      <w:spacing w:before="240" w:after="0"/>
      <w:ind w:left="2869" w:hanging="180"/>
    </w:pPr>
    <w:rPr>
      <w:rFonts w:eastAsia="Lucida Sans Unicode"/>
    </w:rPr>
  </w:style>
  <w:style w:type="paragraph" w:customStyle="1" w:styleId="SNConsultation">
    <w:name w:val="SNConsultation"/>
    <w:basedOn w:val="LO-Normal"/>
    <w:autoRedefine/>
    <w:qFormat/>
    <w:pPr>
      <w:widowControl w:val="0"/>
      <w:spacing w:before="120" w:after="120"/>
      <w:ind w:firstLine="709"/>
      <w:jc w:val="both"/>
    </w:pPr>
    <w:rPr>
      <w:rFonts w:eastAsia="Lucida Sans Unicode"/>
    </w:rPr>
  </w:style>
  <w:style w:type="paragraph" w:customStyle="1" w:styleId="SNNature">
    <w:name w:val="SNNature"/>
    <w:basedOn w:val="LO-Normal"/>
    <w:next w:val="SNtitre"/>
    <w:autoRedefine/>
    <w:qFormat/>
    <w:pPr>
      <w:widowControl w:val="0"/>
      <w:suppressLineNumbers/>
      <w:spacing w:before="720" w:after="120"/>
      <w:jc w:val="center"/>
    </w:pPr>
    <w:rPr>
      <w:rFonts w:eastAsia="Lucida Sans Unicode"/>
      <w:b/>
      <w:bCs/>
    </w:rPr>
  </w:style>
  <w:style w:type="paragraph" w:customStyle="1" w:styleId="SNtitre">
    <w:name w:val="SNtitre"/>
    <w:basedOn w:val="LO-Normal"/>
    <w:next w:val="SNNORCentr"/>
    <w:autoRedefine/>
    <w:qFormat/>
    <w:pPr>
      <w:widowControl w:val="0"/>
      <w:suppressLineNumbers/>
      <w:spacing w:after="360"/>
      <w:jc w:val="center"/>
    </w:pPr>
    <w:rPr>
      <w:rFonts w:eastAsia="Lucida Sans Unicode"/>
      <w:b/>
    </w:rPr>
  </w:style>
  <w:style w:type="paragraph" w:customStyle="1" w:styleId="SNNORCentr">
    <w:name w:val="SNNOR+Centré"/>
    <w:next w:val="SNAutorit"/>
    <w:qFormat/>
    <w:pPr>
      <w:suppressAutoHyphens/>
      <w:jc w:val="center"/>
    </w:pPr>
    <w:rPr>
      <w:bCs/>
      <w:sz w:val="24"/>
    </w:rPr>
  </w:style>
  <w:style w:type="paragraph" w:customStyle="1" w:styleId="SNAutorit">
    <w:name w:val="SNAutorité"/>
    <w:basedOn w:val="LO-Normal"/>
    <w:autoRedefine/>
    <w:qFormat/>
    <w:pPr>
      <w:spacing w:before="100" w:after="100"/>
      <w:ind w:firstLine="720"/>
      <w:jc w:val="both"/>
    </w:pPr>
  </w:style>
  <w:style w:type="paragraph" w:customStyle="1" w:styleId="SNSignatureprnomnomDroite">
    <w:name w:val="SNSignature prénom+nom Droite"/>
    <w:basedOn w:val="SNSignatureDroite"/>
    <w:next w:val="SNSignatureGauche"/>
    <w:qFormat/>
    <w:pPr>
      <w:spacing w:before="0" w:after="120"/>
      <w:ind w:left="5041"/>
    </w:pPr>
  </w:style>
  <w:style w:type="paragraph" w:customStyle="1" w:styleId="SNSignatureDroite">
    <w:name w:val="SNSignatureDroite"/>
    <w:basedOn w:val="LO-Normal"/>
    <w:next w:val="SNSignatureprnomnomDroite"/>
    <w:autoRedefine/>
    <w:qFormat/>
    <w:pPr>
      <w:spacing w:before="120" w:after="1680"/>
      <w:ind w:left="5040"/>
      <w:jc w:val="right"/>
    </w:pPr>
    <w:rPr>
      <w:color w:val="000000"/>
    </w:rPr>
  </w:style>
  <w:style w:type="paragraph" w:customStyle="1" w:styleId="SNSignatureGauche">
    <w:name w:val="SNSignatureGauche"/>
    <w:basedOn w:val="LO-Normal"/>
    <w:next w:val="SNSignatureprnomnomGauche"/>
    <w:autoRedefine/>
    <w:qFormat/>
    <w:pPr>
      <w:spacing w:before="120" w:after="1680"/>
      <w:ind w:left="720" w:right="4494"/>
    </w:pPr>
  </w:style>
  <w:style w:type="paragraph" w:customStyle="1" w:styleId="SNSignatureprnomnomGauche">
    <w:name w:val="SNSignature prénom+nom Gauche"/>
    <w:basedOn w:val="SNSignatureGauche"/>
    <w:next w:val="SNSignatureDroite"/>
    <w:qFormat/>
    <w:pPr>
      <w:spacing w:before="0" w:after="120"/>
    </w:pPr>
    <w:rPr>
      <w:color w:val="000000"/>
    </w:rPr>
  </w:style>
  <w:style w:type="paragraph" w:customStyle="1" w:styleId="SNTimbre">
    <w:name w:val="SNTimbre"/>
    <w:basedOn w:val="LO-Normal"/>
    <w:autoRedefine/>
    <w:qFormat/>
    <w:pPr>
      <w:widowControl w:val="0"/>
      <w:snapToGrid w:val="0"/>
      <w:spacing w:before="120" w:after="0"/>
      <w:jc w:val="center"/>
    </w:pPr>
    <w:rPr>
      <w:rFonts w:eastAsia="Lucida Sans Unicode"/>
    </w:rPr>
  </w:style>
  <w:style w:type="paragraph" w:customStyle="1" w:styleId="SNRapport">
    <w:name w:val="SNRapport"/>
    <w:basedOn w:val="LO-Normal"/>
    <w:autoRedefine/>
    <w:qFormat/>
    <w:pPr>
      <w:spacing w:before="240" w:after="120"/>
      <w:ind w:firstLine="720"/>
    </w:pPr>
  </w:style>
  <w:style w:type="paragraph" w:customStyle="1" w:styleId="SNVisa">
    <w:name w:val="SNVisa"/>
    <w:basedOn w:val="LO-Normal"/>
    <w:autoRedefine/>
    <w:qFormat/>
    <w:pPr>
      <w:spacing w:before="120" w:after="120"/>
      <w:ind w:firstLine="720"/>
      <w:jc w:val="both"/>
    </w:pPr>
  </w:style>
  <w:style w:type="paragraph" w:customStyle="1" w:styleId="SNDate">
    <w:name w:val="SNDate"/>
    <w:basedOn w:val="LO-Normal"/>
    <w:next w:val="SNContreseing"/>
    <w:autoRedefine/>
    <w:qFormat/>
    <w:pPr>
      <w:spacing w:before="480" w:after="2760"/>
      <w:ind w:firstLine="720"/>
    </w:pPr>
  </w:style>
  <w:style w:type="paragraph" w:customStyle="1" w:styleId="SNContreseing">
    <w:name w:val="SNContreseing"/>
    <w:basedOn w:val="LO-Normal"/>
    <w:next w:val="SNSignatureGauche"/>
    <w:autoRedefine/>
    <w:qFormat/>
    <w:pPr>
      <w:spacing w:before="480" w:after="0"/>
      <w:ind w:firstLine="720"/>
    </w:pPr>
  </w:style>
  <w:style w:type="paragraph" w:customStyle="1" w:styleId="SNActe">
    <w:name w:val="SNActe"/>
    <w:basedOn w:val="LO-Normal"/>
    <w:autoRedefine/>
    <w:qFormat/>
    <w:pPr>
      <w:spacing w:before="480" w:after="360"/>
      <w:jc w:val="center"/>
    </w:pPr>
    <w:rPr>
      <w:b/>
    </w:rPr>
  </w:style>
  <w:style w:type="paragraph" w:customStyle="1" w:styleId="SNArticle">
    <w:name w:val="SNArticle"/>
    <w:basedOn w:val="LO-Normal"/>
    <w:next w:val="a3"/>
    <w:autoRedefine/>
    <w:qFormat/>
    <w:pPr>
      <w:spacing w:before="240" w:after="240"/>
      <w:jc w:val="center"/>
    </w:pPr>
    <w:rPr>
      <w:b/>
    </w:rPr>
  </w:style>
  <w:style w:type="paragraph" w:customStyle="1" w:styleId="SNConsidrant">
    <w:name w:val="SNConsidérant"/>
    <w:basedOn w:val="LO-Normal"/>
    <w:autoRedefine/>
    <w:qFormat/>
    <w:pPr>
      <w:ind w:firstLine="720"/>
    </w:pPr>
  </w:style>
  <w:style w:type="paragraph" w:customStyle="1" w:styleId="SNConsultationCE">
    <w:name w:val="SNConsultationCE"/>
    <w:basedOn w:val="SNConsultation"/>
    <w:autoRedefine/>
    <w:qFormat/>
  </w:style>
  <w:style w:type="paragraph" w:customStyle="1" w:styleId="SNConsultationCM">
    <w:name w:val="SNConsultationCM"/>
    <w:basedOn w:val="SNConsultation"/>
    <w:autoRedefine/>
    <w:qFormat/>
  </w:style>
  <w:style w:type="paragraph" w:customStyle="1" w:styleId="SNDirection">
    <w:name w:val="SNDirection"/>
    <w:basedOn w:val="LO-Normal"/>
    <w:autoRedefine/>
    <w:qFormat/>
    <w:pPr>
      <w:spacing w:before="720" w:after="0"/>
      <w:jc w:val="center"/>
    </w:pPr>
    <w:rPr>
      <w:b/>
    </w:rPr>
  </w:style>
  <w:style w:type="paragraph" w:customStyle="1" w:styleId="SNIntitul">
    <w:name w:val="SNIntitulé"/>
    <w:basedOn w:val="LO-Normal"/>
    <w:autoRedefine/>
    <w:qFormat/>
    <w:pPr>
      <w:jc w:val="center"/>
    </w:pPr>
  </w:style>
  <w:style w:type="paragraph" w:customStyle="1" w:styleId="SNTitreRapport">
    <w:name w:val="SNTitreRapport"/>
    <w:basedOn w:val="SNActe"/>
    <w:autoRedefine/>
    <w:qFormat/>
  </w:style>
  <w:style w:type="paragraph" w:customStyle="1" w:styleId="SNRfrence">
    <w:name w:val="SNRéférence"/>
    <w:basedOn w:val="LO-Normal"/>
    <w:autoRedefine/>
    <w:qFormat/>
  </w:style>
  <w:style w:type="paragraph" w:customStyle="1" w:styleId="Textedebulles">
    <w:name w:val="Texte de bulles"/>
    <w:basedOn w:val="LO-Normal"/>
    <w:qFormat/>
    <w:rPr>
      <w:rFonts w:ascii="Tahoma" w:eastAsia="Tahoma" w:hAnsi="Tahoma" w:cs="Tahoma"/>
      <w:sz w:val="16"/>
      <w:szCs w:val="16"/>
    </w:rPr>
  </w:style>
  <w:style w:type="paragraph" w:customStyle="1" w:styleId="TITRE1OBJET">
    <w:name w:val="TITRE 1 OBJET"/>
    <w:basedOn w:val="1"/>
    <w:next w:val="LO-Normal"/>
    <w:qFormat/>
    <w:pPr>
      <w:numPr>
        <w:numId w:val="0"/>
      </w:numPr>
      <w:spacing w:before="0" w:after="120"/>
    </w:pPr>
    <w:rPr>
      <w:b/>
    </w:rPr>
  </w:style>
  <w:style w:type="paragraph" w:customStyle="1" w:styleId="Titre2objet">
    <w:name w:val="Titre 2 objet"/>
    <w:basedOn w:val="2"/>
    <w:next w:val="LO-Normal"/>
    <w:qFormat/>
    <w:pPr>
      <w:numPr>
        <w:ilvl w:val="0"/>
        <w:numId w:val="0"/>
      </w:numPr>
      <w:spacing w:before="0" w:after="120"/>
    </w:pPr>
    <w:rPr>
      <w:b/>
    </w:rPr>
  </w:style>
  <w:style w:type="paragraph" w:customStyle="1" w:styleId="titre3objet">
    <w:name w:val="titre 3 objet"/>
    <w:basedOn w:val="3"/>
    <w:next w:val="LO-Normal"/>
    <w:qFormat/>
    <w:pPr>
      <w:numPr>
        <w:ilvl w:val="0"/>
        <w:numId w:val="0"/>
      </w:numPr>
      <w:spacing w:before="0"/>
    </w:pPr>
    <w:rPr>
      <w:b/>
      <w:szCs w:val="24"/>
    </w:rPr>
  </w:style>
  <w:style w:type="paragraph" w:customStyle="1" w:styleId="En-tteetpieddepage">
    <w:name w:val="En-tête et pied de page"/>
    <w:basedOn w:val="a"/>
    <w:qFormat/>
    <w:pPr>
      <w:suppressLineNumbers/>
      <w:tabs>
        <w:tab w:val="center" w:pos="4819"/>
        <w:tab w:val="right" w:pos="9638"/>
      </w:tabs>
    </w:pPr>
  </w:style>
  <w:style w:type="paragraph" w:styleId="a4">
    <w:name w:val="header"/>
    <w:basedOn w:val="LO-Normal"/>
    <w:pPr>
      <w:tabs>
        <w:tab w:val="center" w:pos="4536"/>
        <w:tab w:val="right" w:pos="9072"/>
      </w:tabs>
    </w:pPr>
    <w:rPr>
      <w:sz w:val="20"/>
      <w:szCs w:val="20"/>
    </w:rPr>
  </w:style>
  <w:style w:type="paragraph" w:customStyle="1" w:styleId="corpsdetexte">
    <w:name w:val="corps de texte"/>
    <w:basedOn w:val="LO-Normal"/>
    <w:qFormat/>
    <w:pPr>
      <w:spacing w:after="240"/>
      <w:ind w:firstLine="709"/>
      <w:jc w:val="both"/>
    </w:pPr>
  </w:style>
  <w:style w:type="paragraph" w:customStyle="1" w:styleId="Commentaire">
    <w:name w:val="Commentaire"/>
    <w:basedOn w:val="LO-Normal"/>
    <w:qFormat/>
    <w:rPr>
      <w:sz w:val="20"/>
      <w:szCs w:val="20"/>
    </w:rPr>
  </w:style>
  <w:style w:type="paragraph" w:customStyle="1" w:styleId="Paragraphedeliste">
    <w:name w:val="Paragraphe de liste"/>
    <w:basedOn w:val="LO-Normal"/>
    <w:qFormat/>
    <w:pPr>
      <w:ind w:left="720"/>
    </w:pPr>
  </w:style>
  <w:style w:type="paragraph" w:customStyle="1" w:styleId="Objetducommentaire">
    <w:name w:val="Objet du commentaire"/>
    <w:basedOn w:val="Commentaire"/>
    <w:next w:val="Commentaire"/>
    <w:qFormat/>
    <w:rPr>
      <w:b/>
      <w:bCs/>
    </w:rPr>
  </w:style>
  <w:style w:type="paragraph" w:customStyle="1" w:styleId="Citationintense">
    <w:name w:val="Citation intense"/>
    <w:basedOn w:val="LO-Normal"/>
    <w:next w:val="LO-Normal"/>
    <w:qFormat/>
    <w:pPr>
      <w:pBdr>
        <w:top w:val="single" w:sz="4" w:space="10" w:color="5B9BD5"/>
        <w:bottom w:val="single" w:sz="4" w:space="10" w:color="5B9BD5"/>
      </w:pBdr>
      <w:spacing w:before="360" w:after="360"/>
      <w:ind w:left="864" w:right="864"/>
      <w:jc w:val="center"/>
    </w:pPr>
    <w:rPr>
      <w:i/>
      <w:iCs/>
      <w:color w:val="5B9BD5"/>
    </w:rPr>
  </w:style>
  <w:style w:type="paragraph" w:customStyle="1" w:styleId="Rvision">
    <w:name w:val="Révision"/>
    <w:qFormat/>
    <w:pPr>
      <w:suppressAutoHyphens/>
    </w:pPr>
    <w:rPr>
      <w:sz w:val="24"/>
      <w:szCs w:val="24"/>
    </w:rPr>
  </w:style>
  <w:style w:type="paragraph" w:customStyle="1" w:styleId="Contenudetableau">
    <w:name w:val="Contenu de tableau"/>
    <w:basedOn w:val="a"/>
    <w:qFormat/>
    <w:pPr>
      <w:suppressLineNumbers/>
    </w:pPr>
  </w:style>
  <w:style w:type="paragraph" w:customStyle="1" w:styleId="DocumentMap">
    <w:name w:val="DocumentMap"/>
    <w:qFormat/>
    <w:pPr>
      <w:textAlignment w:val="auto"/>
    </w:pPr>
  </w:style>
  <w:style w:type="paragraph" w:styleId="a5">
    <w:name w:val="footer"/>
    <w:basedOn w:val="a"/>
    <w:link w:val="a6"/>
    <w:uiPriority w:val="99"/>
    <w:unhideWhenUsed/>
    <w:rsid w:val="00451EFE"/>
    <w:pPr>
      <w:tabs>
        <w:tab w:val="center" w:pos="4320"/>
        <w:tab w:val="right" w:pos="8640"/>
      </w:tabs>
    </w:pPr>
  </w:style>
  <w:style w:type="character" w:customStyle="1" w:styleId="a6">
    <w:name w:val="页脚 字符"/>
    <w:basedOn w:val="a0"/>
    <w:link w:val="a5"/>
    <w:uiPriority w:val="99"/>
    <w:rsid w:val="00451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franc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REPUBLIQUE FRANCAISE</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CHAUVELOT-RATTIER Raphaël (3A)</dc:creator>
  <dc:description/>
  <cp:lastModifiedBy>Liu, Lei</cp:lastModifiedBy>
  <cp:revision>5</cp:revision>
  <cp:lastPrinted>2011-01-06T11:21:00Z</cp:lastPrinted>
  <dcterms:created xsi:type="dcterms:W3CDTF">2020-10-28T14:37:00Z</dcterms:created>
  <dcterms:modified xsi:type="dcterms:W3CDTF">2021-01-29T14:03:00Z</dcterms:modified>
  <dc:language>fr-FR</dc:language>
</cp:coreProperties>
</file>