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------IND- 2020 0468 F-- PT-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REPÚBLICA FRANCESA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Ministério da Transição Ecológica Ministério da Economia e das Finanças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>Decreto n.º 2020-xxx, de xx de xxx de 2020,</w:t>
      </w:r>
      <w:r>
        <w:rPr>
          <w:b/>
          <w:color w:val="000000"/>
        </w:rPr>
        <w:br/>
        <w:t>relativo ao índice de reparabilidade de equipamentos elétricos e eletrónicos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>NOR: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Público-alvo:</w:t>
      </w:r>
      <w:r>
        <w:rPr>
          <w:i/>
          <w:color w:val="000000"/>
        </w:rPr>
        <w:t xml:space="preserve"> Fabricantes, importadores, distribuidores ou outros comerciantes de equipamentos elétricos e eletrónicos e vendedores desses mesmos equipamentos, bem como aqueles que utilizam um sitio Web, uma plataforma ou qualquer outro canal de distribuição em linha no âmbito da sua atividade comercial em França.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Objeto:</w:t>
      </w:r>
      <w:r>
        <w:rPr>
          <w:i/>
          <w:color w:val="000000"/>
        </w:rPr>
        <w:t xml:space="preserve"> Métodos de aplicação do índice de reparabilidade definido no artigo L 541-9-2 do Código do Ambiente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>Entrada em vigor:</w:t>
      </w:r>
      <w:r>
        <w:rPr>
          <w:i/>
          <w:color w:val="000000"/>
        </w:rPr>
        <w:t xml:space="preserve"> O texto entra em vigor em 1 de janeiro de 2021.</w:t>
      </w:r>
    </w:p>
    <w:p w14:paraId="0000001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</w:rPr>
      </w:pPr>
      <w:r>
        <w:rPr>
          <w:b/>
          <w:i/>
          <w:color w:val="000000"/>
        </w:rPr>
        <w:t>Nota explicativa:</w:t>
      </w:r>
      <w:r>
        <w:rPr>
          <w:i/>
          <w:color w:val="000000"/>
        </w:rPr>
        <w:t xml:space="preserve"> O presente decreto define os métodos de aplicação do artigo L 541-9-2 do Código do Ambiente, que prevê a aplicação do índice de reparabilidade para determinadas categorias de equipamentos elétricos e eletrónicos. Especifica designadamente os critérios e o método de cálculo utilizados para estabelecer o índice. Os fabricantes e importadores do equipamento em questão devem comunicar gratuitamente o índice de reparabilidade e os seus parâmetros de cálculo aos distribuidores e a qualquer pessoa que os solicitar. No ato da compra, os distribuidores, incluindo os de venda à distância, devem informar gratuitamente o consumidor sobre o índice de reparabilidade do equipamento em questão por marcação, rotulagem, afixação ou qualquer outro método apropriado.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b/>
          <w:i/>
          <w:color w:val="000000"/>
        </w:rPr>
        <w:t xml:space="preserve">Referências: </w:t>
      </w:r>
      <w:r>
        <w:rPr>
          <w:i/>
          <w:color w:val="000000"/>
        </w:rPr>
        <w:t>O presente decreto pode ser consultado no sítio Légifrance (</w:t>
      </w:r>
      <w:hyperlink r:id="rId8">
        <w:r>
          <w:rPr>
            <w:i/>
            <w:color w:val="000000"/>
            <w:u w:val="single"/>
          </w:rPr>
          <w:t>http://www.legifrance.gouv.fr</w:t>
        </w:r>
      </w:hyperlink>
      <w:r>
        <w:rPr>
          <w:i/>
          <w:color w:val="000000"/>
        </w:rPr>
        <w:t>).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>O primeiro-ministro,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Com base no relatório da ministra da Transição Ecológica e do ministro da Economia e das Finanças,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Tendo em conta a Diretiva 2008/98/CE do Parlamento Europeu e do Conselho, de 19 de novembro de 2008, relativa aos resíduos e que revoga certas diretivas, com a redação que lhe foi dada,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Tendo em conta a Diretiva (UE) 2015/1535 do Parlamento Europeu e do Conselho, de 9 de setembro de 2015, relativa a um procedimento de informação no domínio das regulamentações técnicas e das regras relativas aos serviços da sociedade da informação,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Tendo em conta o Código do Consumo, nomeadamente o artigo introdutório com a redação que lhe foi dada pela Lei n.º 2017-203, de 21 de fevereiro de 2017, que ratifica os Despachos n.º 2016-301, de 14 de março de 2016, e n.º 2016-351, de 25 de março de 2016,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Tendo em conta o Código do Ambiente, nomeadamente o artigo L. 541-9-2 com a redação que lhe foi dada pelo artigo 16.º da Lei n.º 2020-105, de 10 de fevereiro de 2020, relativa à luta contra o desperdício e à economia circular,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Tendo em conta a notificação n.º XXXX/XXXX/X dirigida à Comissão Europeia em aplicação da Diretiva (UE) 2015/1535,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Ouvido o Conselho de Estado (departamento das Obras Públicas),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>Decreta: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Artigo 1.º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No título IV do livro V da parte regulamentar do Código do Ambiente, são aditados um capítulo IV e uma secção 1 com a seguinte redação: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«Capítulo IV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Informações destinadas ao público sobre os produtos geradores de resíduos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Secção 1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Afixação do índice de reparabilidade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1" w:name="_heading=h.gjdgxs"/>
      <w:bookmarkEnd w:id="1"/>
      <w:r>
        <w:rPr>
          <w:color w:val="000000"/>
        </w:rPr>
        <w:t>Artigo R 544-1 – O índice de reparabilidade de equipamentos elétricos ou eletrónicos definido no artigo L. 541-9-2 do Código do Ambiente consiste numa escala de classificação de um a dez que deve ser comunicada aos consumidores no ato da compra de um equipamento novo.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Este índice refere-se a todos os modelos deste equipamento.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Artigo R 544-2 – Para efeitos do presente decreto, entende-se por: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1) “Disponibilização no mercado”: qualquer fornecimento, no âmbito de uma atividade comercial, de um equipamento elétrico ou eletrónico destinado a ser distribuído ou utilizado no mercado nacional, a título oneroso ou gratuito;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2) “Colocação no mercado”: a primeira disponibilização de um equipamento elétrico ou eletrónico no mercado nacional;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3) “Fabricante”: qualquer pessoa singular ou coletiva que fabrique equipamento elétrico ou eletrónico ou que o mande conceber e o comercialize sob nome ou marca próprios;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4) “Importador”: qualquer pessoa singular ou coletiva que coloque no mercado nacional equipamento elétrico ou eletrónico de Estados-Membros da União Europeia ou de países terceiros;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5) “Distribuidor”: qualquer pessoa singular ou coletiva que faça parte da cadeia de abastecimento, que não o fabricante ou o importador, e que proponha para venda equipamento elétrico ou eletrónico no mercado nacional;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6) “Vendedor”: qualquer pessoa singular ou coletiva que, no âmbito de uma atividade comercial, disponibilize no mercado e venda equipamento elétrico ou eletrónico a consumidores, incluindo à distância;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>7) “Venda à distância”: contrato celebrado à distância entre um vendedor profissional e um consumidor, no âmbito de um sistema de vendas organizado, sem a presença física simultânea do profissional e do consumidor, com recurso exclusivo a uma ou várias técnicas de comunicação à distância até à celebração do contrato;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8) “Modelo”: versão de um equipamento cujas unidades partilham as mesmas características técnicas relevantes para fins do cálculo do índice de reparabilidade.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Artigo 544-3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I.- Os fabricantes ou importadores estabelecem, para os equipamentos elétricos ou eletrónicos que colocam no mercado, o índice de reparabilidade e os parâmetros que permitiram estabelecê-lo de acordo com os métodos especificados por portaria.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II.- Os fabricantes e importadores comunicam gratuitamente e em formato desmaterializado aos distribuidores ou vendedores, no momento da catalogação e entrega dos equipamentos elétricos e eletrónicos, para cada modelo de equipamento colocado no mercado: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a) o índice de reparabilidade de acordo com os métodos e a sinalética previstos em portaria,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os parâmetros utilizados para estabelecer o índice de reparabilidade, de acordo com o formato previsto em portaria.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III.- Quando não se confundir com o vendedor, o distribuidor comunica, gratuitamente e nas mesmas condições referidas nas alíneas a) e b), o índice e os parâmetros do seu cálculo ao vendedor no momento da catalogação e no ato da entrega dos equipamentos elétricos e eletrónicos.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IV.- O índice também pode ser afixado diretamente em cada unidade de modelo ou na embalagem, por rotulagem ou marcação, respeitando a sinalização prevista em portaria.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V.- As informações referidas no ponto 2 são comunicadas gratuitamente pelos fabricantes e importadores, num prazo de 15 dias, a qualquer pessoa que as solicitar, por um período de pelo menos dois anos após a colocação no mercado da última unidade de um modelo de equipamento.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Artigo 544-4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I.- Quando o equipamento elétrico ou eletrónico for colocado à venda na loja, o vendedor deve afixar de forma visível o índice de reparabilidade, fornecido pelo fabricante ou importador, no equipamento proposto ou nas imediações do mesmo, de acordo com os métodos e a sinalética previstos em portaria.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II.- Quando o equipamento elétrico ou eletrónico for disponibilizado para venda no âmbito de uma venda à distância, o vendedor deve afixar o índice de reparabilidade de forma visível na apresentação do equipamento e próximo do preço, de acordo com os métodos e a sinalética previstos em portaria.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III.- O vendedor também disponibiliza aos consumidores os parâmetros que permitiram estabelecer o índice de reparabilidade do equipamento, de acordo com o formato previsto em portaria, por qualquer processo adequado.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Artigo 544-5 – O índice de reparabilidade, bem como os parâmetros utilizados para o estabelecer, são disponibilizados ao consumidor pelos fabricantes ou importadores por um período de, pelo menos, dois anos após a colocação no mercado da última unidade de um modelo de equipamento em questão.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Artigo 544-6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I-. O índice de reparabilidade é calculado a partir dos seguintes parâmetros: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Uma classificação numa escala de 1 a 20 referente ao período de disponibilidade da documentação técnica e relativa a conselhos de utilização e manutenção, junto de fabricantes, reparadores e consumidores;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b) Uma classificação numa escala de 1 a 20 referente ao carácter desmontável do equipamento: número de etapas de desmontagem para um acesso unitário às peças de reposição, características das ferramentas necessárias e das fixações entre peças de reposição;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c) Uma classificação numa escala de 1 a 20 referente aos períodos de disponibilidade no mercado das peças de reposição e aos prazos de entrega aos fabricantes, distribuidores de peças de reposição, reparadores e consumidores;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d) Uma classificação numa escala de 1 a 20 referente à relação entre o preço de venda das peças pelo fabricante ou importador e o preço de venda do equipamento pelo fabricante ou importador, calculado de acordo com os métodos previstos em portaria;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e) Uma classificação numa escala de 1 a 20 referente critérios específicos para a categoria de equipamento em questão.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II-. O índice de reparabilidade é obtido adicionando as cinco classificações obtidas e dividindo esse total por dez, para expressar uma classificação sintética numa escala de um a dez.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III-. Uma portaria do ministro do Ambiente e do ministro da Economia e Finanças especifica todos os critérios e subcritérios, incluindo os critérios específicos da categoria e os métodos de cálculo do índice, para cada categoria de equipamentos elétricos e eletrónicos.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Artigo 544-7 – A partir de 1 de janeiro de 2024, um índice de durabilidade deve completar ou substituir, para determinadas categorias de equipamentos, o índice de reparabilidade, incluindo novos critérios, nomeadamente a fiabilidade e a robustez do equipamento.»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Artigo 2.º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As disposições do presente decreto entram em vigor a partir de 1 de janeiro de 2021.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Artigo 3.º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A ministra da Transição Ecológica e o ministro da Economia e das Finanças são responsáveis, no âmbito das respetivas competências, pela execução do presente decreto, que será publicado no </w:t>
      </w:r>
      <w:r>
        <w:rPr>
          <w:i/>
          <w:color w:val="000000"/>
        </w:rPr>
        <w:t>Diário Oficial</w:t>
      </w:r>
      <w:r>
        <w:rPr>
          <w:color w:val="000000"/>
        </w:rPr>
        <w:t xml:space="preserve"> da República Francesa.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>Feito em xx de xx de 2020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2" w:name="_heading=h.30j0zll"/>
      <w:bookmarkEnd w:id="2"/>
      <w:r>
        <w:rPr>
          <w:color w:val="000000"/>
        </w:rPr>
        <w:t>Pelo primeiro-ministro: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A ministra da Transição Ecológica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O ministro da Economia e das Finanças,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66778A"/>
    <w:rsid w:val="007C6B33"/>
    <w:rsid w:val="00817DDD"/>
    <w:rsid w:val="00956AEB"/>
    <w:rsid w:val="009A2031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pt-PT" w:bidi="ar-SA"/>
    </w:rPr>
  </w:style>
  <w:style w:type="character" w:customStyle="1" w:styleId="SNDateCar">
    <w:name w:val="SNDate Car"/>
    <w:qFormat/>
    <w:rPr>
      <w:sz w:val="24"/>
      <w:szCs w:val="24"/>
      <w:lang w:val="pt-PT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pt-PT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pt-PT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pt-PT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pt-PT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pt-PT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pt-PT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1589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SANTOS, Susana</cp:lastModifiedBy>
  <cp:revision>3</cp:revision>
  <dcterms:created xsi:type="dcterms:W3CDTF">2020-07-08T10:11:00Z</dcterms:created>
  <dcterms:modified xsi:type="dcterms:W3CDTF">2020-07-30T08:47:00Z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