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1E35" w:rsidRPr="00A92569" w:rsidRDefault="00971E35" w:rsidP="00971E35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------IND- 2020 0791 F-- DA- ------ 20201221 --- --- PROJET</w:t>
      </w:r>
    </w:p>
    <w:tbl>
      <w:tblPr>
        <w:tblW w:w="0" w:type="auto"/>
        <w:tblInd w:w="11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REPUBLIQUE"/>
              <w:snapToGrid w:val="0"/>
            </w:pPr>
            <w:r>
              <w:t>DEN FRANSKE REPUBLIK</w:t>
            </w:r>
          </w:p>
        </w:tc>
      </w:tr>
      <w:tr w:rsidR="00D85F5D" w:rsidRPr="006C397D" w:rsidTr="00A73D1D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</w:pPr>
            <w:r>
              <w:t xml:space="preserve">Ministeriet for grøn omstilling 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304F7E">
            <w:pPr>
              <w:pStyle w:val="SNTimbre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129540</wp:posOffset>
                      </wp:positionV>
                      <wp:extent cx="613410" cy="635"/>
                      <wp:effectExtent l="7620" t="12065" r="7620" b="6350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635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6C169" id="Connecteur droit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0.2pt" to="125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  <w:spacing w:before="0" w:after="160"/>
            </w:pPr>
            <w:r>
              <w:t>Beboelse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  <w:jc w:val="left"/>
              <w:rPr>
                <w:highlight w:val="yellow"/>
              </w:rPr>
            </w:pPr>
          </w:p>
        </w:tc>
      </w:tr>
    </w:tbl>
    <w:p w:rsidR="00121B80" w:rsidRPr="006C397D" w:rsidRDefault="00121B80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Bekendtgørelse</w:t>
      </w:r>
    </w:p>
    <w:p w:rsidR="00121B80" w:rsidRPr="006C397D" w:rsidRDefault="00371CC6" w:rsidP="00D125B4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om godkendelse af beregningsmetoden fastsat i artikel R. 111-20-5 i bygge- og boligloven</w:t>
      </w:r>
    </w:p>
    <w:p w:rsidR="00121B80" w:rsidRPr="006C397D" w:rsidRDefault="00121B80">
      <w:pPr>
        <w:pStyle w:val="SNNORCentr"/>
      </w:pPr>
      <w:r>
        <w:t xml:space="preserve">NOR: </w:t>
      </w:r>
    </w:p>
    <w:p w:rsidR="00121B80" w:rsidRPr="006C397D" w:rsidRDefault="00121B80">
      <w:pPr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</w:pPr>
    </w:p>
    <w:p w:rsidR="00121B80" w:rsidRPr="006C397D" w:rsidRDefault="00121B80" w:rsidP="00371CC6">
      <w:pPr>
        <w:jc w:val="both"/>
      </w:pP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>Berørte grupper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</w:rPr>
        <w:t>bygherrer, byggeledere, bygningskonstruktører og projektledere, arkitekter, konsulentbureauer, der udfører termiske og miljømæssige undersøgelser, bygningsøkonomer, tekniske kontrollører, byggevirksomheder, fabrikanter af byggematerialer og tekniske bygningssystemer, energileverandører i det franske hovedland.</w:t>
      </w:r>
    </w:p>
    <w:p w:rsidR="00121B80" w:rsidRPr="006C397D" w:rsidRDefault="00121B80">
      <w:pPr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</w:rPr>
        <w:t>Formål</w:t>
      </w:r>
      <w:r>
        <w:rPr>
          <w:rFonts w:ascii="Times New Roman" w:hAnsi="Times New Roman"/>
          <w:i/>
          <w:iCs/>
          <w:sz w:val="24"/>
          <w:szCs w:val="24"/>
        </w:rPr>
        <w:t xml:space="preserve">: fastsættelse af beregningsmetoden for bygningers energi- og miljømæssige ydeevne ved opførelse af beboelsesejendomme, kontorbygninger eller bygninger til skolernes grund- eller sekundærtrin i det franske hovedland med henblik på gennemførelse af bekendtgørelse af </w:t>
      </w:r>
      <w:r w:rsidR="00580FEB" w:rsidRPr="006C397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XXX</w:t>
      </w:r>
      <w:r w:rsidR="00580FEB" w:rsidRPr="006C39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i/>
          <w:iCs/>
          <w:sz w:val="24"/>
          <w:szCs w:val="24"/>
        </w:rPr>
        <w:t>vedrørende krav til bygningers energi- og miljømæssige ydeevne ved opførelse af beboelsesejendomme, kontorbygninger eller bygninger til skolernes grund- eller sekundærtrin i det franske hovedland</w:t>
      </w:r>
    </w:p>
    <w:p w:rsidR="00371CC6" w:rsidRPr="006C397D" w:rsidRDefault="00121B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Ikrafttræden</w:t>
      </w:r>
      <w:r>
        <w:rPr>
          <w:rFonts w:ascii="Times New Roman" w:hAnsi="Times New Roman"/>
          <w:i/>
          <w:iCs/>
          <w:sz w:val="24"/>
          <w:szCs w:val="24"/>
        </w:rPr>
        <w:t>: Denne bekendtgørelse finder anvendelse fra og med den 1. juli 2021.</w:t>
      </w:r>
    </w:p>
    <w:p w:rsidR="00371CC6" w:rsidRPr="006C397D" w:rsidRDefault="00371C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</w:pPr>
    </w:p>
    <w:p w:rsidR="00371CC6" w:rsidRPr="006C397D" w:rsidRDefault="00121B80" w:rsidP="006C397D">
      <w:pPr>
        <w:keepNext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Beskrivelse</w:t>
      </w:r>
      <w:r>
        <w:rPr>
          <w:rFonts w:ascii="Times New Roman" w:hAnsi="Times New Roman"/>
          <w:i/>
          <w:iCs/>
          <w:sz w:val="24"/>
          <w:szCs w:val="24"/>
        </w:rPr>
        <w:t>: Bekendtgørelsen fastsætter beregningsmetoden for bygningers energi- og miljømæssige ydeevne ved opførelse af beboelsesejendomme, kontorbygninger eller bygninger til skolernes grund- eller sekundærtrin i det franske hovedland gennem tre bilag: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Bilag I: Almindelige regler for beregning af energi- og miljømæssig ydeevne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Bilag II: Beregningsmetode "Th-BCE 2020", der beskriver reglerne for beregning af energimæssig ydeevne, der er knyttet til beregningsværktøjet omhandlet i artikel L. 111-9-1-A i bygge- og boligloven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Bilag III: "Th-Bat 2020"-regler, der gør det muligt at bestemme inputdata til beregningerne af bygningers energimæssige ydeevne til den lovbestemte beregning</w:t>
      </w:r>
    </w:p>
    <w:p w:rsidR="00121B80" w:rsidRPr="006C397D" w:rsidRDefault="00121B80" w:rsidP="00371CC6">
      <w:pPr>
        <w:spacing w:after="0" w:line="240" w:lineRule="auto"/>
        <w:jc w:val="both"/>
      </w:pPr>
    </w:p>
    <w:p w:rsidR="00121B80" w:rsidRPr="006C397D" w:rsidRDefault="00121B80">
      <w:pPr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</w:rPr>
        <w:t>Henvisninger:</w:t>
      </w:r>
      <w:r>
        <w:rPr>
          <w:rFonts w:ascii="Times New Roman" w:hAnsi="Times New Roman"/>
          <w:i/>
          <w:iCs/>
          <w:sz w:val="24"/>
          <w:szCs w:val="24"/>
        </w:rPr>
        <w:t xml:space="preserve"> Den tekst, der er </w:t>
      </w:r>
      <w:r>
        <w:rPr>
          <w:rFonts w:ascii="Times New Roman" w:hAnsi="Times New Roman"/>
          <w:i/>
          <w:iCs/>
          <w:sz w:val="24"/>
          <w:szCs w:val="24"/>
          <w:highlight w:val="yellow"/>
        </w:rPr>
        <w:t>ændret</w:t>
      </w:r>
      <w:r>
        <w:rPr>
          <w:rFonts w:ascii="Times New Roman" w:hAnsi="Times New Roman"/>
          <w:i/>
          <w:iCs/>
          <w:sz w:val="24"/>
          <w:szCs w:val="24"/>
        </w:rPr>
        <w:t xml:space="preserve"> ved nærværende bekendtgørelse, findes i den ændrede udgave på Légifrances websted (</w:t>
      </w:r>
      <w:hyperlink r:id="rId7" w:history="1">
        <w:r>
          <w:rPr>
            <w:rStyle w:val="Hyperlink"/>
            <w:rFonts w:ascii="Times New Roman" w:hAnsi="Times New Roman"/>
            <w:i/>
            <w:iCs/>
            <w:sz w:val="24"/>
            <w:szCs w:val="24"/>
          </w:rPr>
          <w:t>http://www.legifrance.gouv.fr</w:t>
        </w:r>
      </w:hyperlink>
      <w:r>
        <w:t>).</w:t>
      </w:r>
    </w:p>
    <w:p w:rsidR="00121B80" w:rsidRPr="006C397D" w:rsidRDefault="00121B80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71CC6" w:rsidRPr="006C397D" w:rsidRDefault="00121B80" w:rsidP="00371CC6">
      <w:pPr>
        <w:pStyle w:val="SNAutorit"/>
        <w:pageBreakBefore/>
        <w:suppressAutoHyphens w:val="0"/>
        <w:ind w:firstLine="0"/>
        <w:jc w:val="both"/>
        <w:rPr>
          <w:b w:val="0"/>
        </w:rPr>
      </w:pPr>
      <w:r>
        <w:rPr>
          <w:b w:val="0"/>
          <w:highlight w:val="yellow"/>
        </w:rPr>
        <w:lastRenderedPageBreak/>
        <w:t>Ministeren for grøn omstilling, viceministeren under ministeren for grøn omstilling med ansvar for boliger, har</w:t>
      </w:r>
    </w:p>
    <w:p w:rsidR="000A64C4" w:rsidRPr="006C397D" w:rsidRDefault="00972FD1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henvisning til Europa-Parlamentets og Rådets direktiv (EU) 2015/1535 af 9. september 2015 om en informationsprocedure med hensyn til tekniske forskrifter samt forskrifter for informationssamfundets tjenester (kodificeret udgave) og særlig notifikation nr. </w:t>
      </w:r>
      <w:r>
        <w:rPr>
          <w:rFonts w:ascii="Times New Roman" w:hAnsi="Times New Roman"/>
          <w:sz w:val="24"/>
          <w:szCs w:val="24"/>
          <w:highlight w:val="yellow"/>
        </w:rPr>
        <w:t>år/XXX/F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 henvisning til Europa-Parlamentets og Rådets direktiv 2010/31/EU af 19. maj 2010 om bygningers energimæssige ydeevne som ændret ved Europa-Parlamentets og Rådets direktiv 2018/844 af 30. maj 2018, særligt artikel 3, 4, og 6</w:t>
      </w:r>
    </w:p>
    <w:p w:rsidR="00837B47" w:rsidRPr="006C397D" w:rsidRDefault="00837B47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 henvisning til bygge- og boligloven, særlig artikel R.111-20-5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henvisning til bekendtgørelse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om fastsættelse af beregningsmetoden for bygningers energi- og miljømæssige ydeevne ved opførelse af beboelsesejendomme, kontorbygninger eller bygninger til skolernes grund- eller sekundærtrin i det franske hovedland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henvisning til de kommentarer, der er fremført under den offentlige høring i perioden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til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i medfør af miljølovens artikel L. 120-1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henvisning til </w:t>
      </w:r>
      <w:r>
        <w:rPr>
          <w:rFonts w:ascii="Times New Roman" w:hAnsi="Times New Roman"/>
          <w:sz w:val="24"/>
          <w:szCs w:val="24"/>
          <w:highlight w:val="yellow"/>
        </w:rPr>
        <w:t>udtalelse fra det nationale råd for evaluering af standarder</w:t>
      </w:r>
      <w:r>
        <w:rPr>
          <w:rFonts w:ascii="Times New Roman" w:hAnsi="Times New Roman"/>
          <w:sz w:val="24"/>
          <w:szCs w:val="24"/>
        </w:rPr>
        <w:t xml:space="preserve"> af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henvisning til udtalelsen fra </w:t>
      </w:r>
      <w:r>
        <w:rPr>
          <w:rFonts w:ascii="Times New Roman" w:hAnsi="Times New Roman"/>
          <w:sz w:val="24"/>
          <w:szCs w:val="24"/>
          <w:highlight w:val="yellow"/>
        </w:rPr>
        <w:t>energirådet</w:t>
      </w:r>
      <w:r>
        <w:rPr>
          <w:rFonts w:ascii="Times New Roman" w:hAnsi="Times New Roman"/>
          <w:sz w:val="24"/>
          <w:szCs w:val="24"/>
        </w:rPr>
        <w:t xml:space="preserve"> af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henvisning til udtalelse fra det franske råd for byggeri og energieffektivitet af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henvisning til høring af Guyanas lovgivende forsamling af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henvisning til høring af Martiniques lovgivende forsamling af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henvisning til høring af Guadeloupes departementale råd af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henvisning til høring af La Réunions departementale råd af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henvisning til høring af Guadeloupes regionale råd af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henvisning til høring af La Réunions regionale råd af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</w:p>
    <w:p w:rsidR="00121B80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henvisning til høring af Mayottes departementale råd af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udstedt følgende bekendtgørelse:</w:t>
      </w:r>
    </w:p>
    <w:p w:rsidR="00121B80" w:rsidRPr="006C397D" w:rsidRDefault="00121B80" w:rsidP="006C397D">
      <w:pPr>
        <w:keepNext/>
        <w:widowControl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 </w:t>
      </w:r>
    </w:p>
    <w:p w:rsidR="00121B80" w:rsidRPr="006C397D" w:rsidRDefault="00121B80" w:rsidP="006C397D">
      <w:pPr>
        <w:keepNext/>
        <w:widowControl w:val="0"/>
        <w:tabs>
          <w:tab w:val="left" w:pos="303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 </w:t>
      </w:r>
    </w:p>
    <w:p w:rsidR="00121B80" w:rsidRPr="006C397D" w:rsidRDefault="00121B80" w:rsidP="006C397D">
      <w:pPr>
        <w:pStyle w:val="SNArticle"/>
        <w:keepNext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Artikel 1</w:t>
      </w:r>
    </w:p>
    <w:p w:rsidR="00121B80" w:rsidRPr="006C397D" w:rsidRDefault="00371CC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Beregningsmetoden, der er knyttet til dette dekret, og som er omhandlet i artikel R.111-20-5 i bygge- og boligloven, er godkendt.</w:t>
      </w:r>
    </w:p>
    <w:p w:rsidR="001776C9" w:rsidRPr="006C397D" w:rsidRDefault="001776C9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397D" w:rsidRPr="006C397D" w:rsidRDefault="006C397D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Artikel 2</w:t>
      </w: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371CC6" w:rsidP="006C397D">
      <w:pPr>
        <w:widowControl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Direktøren for boligmiljø og by- og landskabsplanlægning samt generaldirektøren for energi- og klimaspørgsmål er hver på deres område ansvarlige for gennemførelsen af nærværende bekendtgørelse, som offentliggøres i ministeriet for grøn omstillings officielle tidende.</w:t>
      </w:r>
    </w:p>
    <w:p w:rsidR="00121B80" w:rsidRPr="006C397D" w:rsidRDefault="00121B80">
      <w:pPr>
        <w:widowControl w:val="0"/>
        <w:spacing w:after="0" w:line="240" w:lineRule="auto"/>
        <w:jc w:val="both"/>
      </w:pPr>
    </w:p>
    <w:p w:rsidR="00121B80" w:rsidRPr="006C397D" w:rsidRDefault="00121B80">
      <w:pPr>
        <w:widowControl w:val="0"/>
        <w:spacing w:after="0" w:line="240" w:lineRule="auto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widowControl w:val="0"/>
        <w:spacing w:after="0" w:line="240" w:lineRule="auto"/>
      </w:pPr>
    </w:p>
    <w:p w:rsidR="00121B80" w:rsidRPr="006C397D" w:rsidRDefault="00121B80">
      <w:pPr>
        <w:pStyle w:val="SNSignatureDroite"/>
        <w:jc w:val="left"/>
      </w:pPr>
      <w:r>
        <w:t xml:space="preserve">Ministeren for grøn omstilling </w:t>
      </w:r>
    </w:p>
    <w:p w:rsidR="00121B80" w:rsidRPr="006C397D" w:rsidRDefault="00121B80">
      <w:pPr>
        <w:pStyle w:val="SNSignatureDroite"/>
        <w:jc w:val="left"/>
      </w:pPr>
      <w:r>
        <w:t>For ministeren og efter bemyndigelse:</w:t>
      </w:r>
    </w:p>
    <w:p w:rsidR="00371CC6" w:rsidRPr="006C397D" w:rsidRDefault="00121B80">
      <w:pPr>
        <w:pStyle w:val="SNSignatureDroite"/>
        <w:jc w:val="left"/>
      </w:pPr>
      <w:r>
        <w:t>Direktøren for boligmiljø og by- og landskabsplanlægning</w:t>
      </w: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"/>
        <w:ind w:firstLine="0"/>
        <w:jc w:val="right"/>
      </w:pPr>
      <w:r>
        <w:t>Ministeren for grøn omstilling</w:t>
      </w:r>
    </w:p>
    <w:p w:rsidR="00121B80" w:rsidRPr="006C397D" w:rsidRDefault="00121B80">
      <w:pPr>
        <w:pStyle w:val="SNSignature"/>
        <w:ind w:firstLine="0"/>
        <w:jc w:val="right"/>
      </w:pPr>
      <w:r>
        <w:t>For ministeren og efter bemyndigelse:</w:t>
      </w:r>
    </w:p>
    <w:p w:rsidR="00121B80" w:rsidRPr="006C397D" w:rsidRDefault="00121B80">
      <w:pPr>
        <w:pStyle w:val="SNSignature"/>
        <w:ind w:firstLine="0"/>
        <w:jc w:val="right"/>
      </w:pPr>
      <w:r>
        <w:rPr>
          <w:color w:val="000000"/>
        </w:rPr>
        <w:t>Generaldirektøren for energi- og klimaspørgsmål</w:t>
      </w: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Droite"/>
        <w:jc w:val="left"/>
      </w:pPr>
      <w:r>
        <w:t xml:space="preserve">Viceministeren under ministeren for grøn omstilling </w:t>
      </w:r>
    </w:p>
    <w:p w:rsidR="00121B80" w:rsidRPr="006C397D" w:rsidRDefault="00121B80">
      <w:pPr>
        <w:pStyle w:val="SNSignatureDroite"/>
        <w:jc w:val="left"/>
      </w:pPr>
      <w:r>
        <w:t>med ansvar for boliger</w:t>
      </w:r>
    </w:p>
    <w:p w:rsidR="00121B80" w:rsidRPr="006C397D" w:rsidRDefault="00121B80">
      <w:pPr>
        <w:pStyle w:val="SNSignatureDroite"/>
        <w:jc w:val="left"/>
      </w:pPr>
      <w:r>
        <w:t>For ministeren og efter bemyndigelse:</w:t>
      </w:r>
    </w:p>
    <w:p w:rsidR="00121B80" w:rsidRPr="006C397D" w:rsidRDefault="00121B80">
      <w:pPr>
        <w:pStyle w:val="SNSignatureDroite"/>
        <w:jc w:val="left"/>
      </w:pPr>
      <w:r>
        <w:t>Direktøren for boligmiljø og by- og landskabsplanlægning</w:t>
      </w:r>
    </w:p>
    <w:sectPr w:rsidR="00121B80" w:rsidRPr="006C397D">
      <w:pgSz w:w="11906" w:h="16838"/>
      <w:pgMar w:top="1133" w:right="1133" w:bottom="1133" w:left="1133" w:header="720" w:footer="72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A1" w:rsidRDefault="00D269A1" w:rsidP="0079276F">
      <w:pPr>
        <w:spacing w:after="0" w:line="240" w:lineRule="auto"/>
      </w:pPr>
      <w:r>
        <w:separator/>
      </w:r>
    </w:p>
  </w:endnote>
  <w:endnote w:type="continuationSeparator" w:id="0">
    <w:p w:rsidR="00D269A1" w:rsidRDefault="00D269A1" w:rsidP="0079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443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A1" w:rsidRDefault="00D269A1" w:rsidP="0079276F">
      <w:pPr>
        <w:spacing w:after="0" w:line="240" w:lineRule="auto"/>
      </w:pPr>
      <w:r>
        <w:separator/>
      </w:r>
    </w:p>
  </w:footnote>
  <w:footnote w:type="continuationSeparator" w:id="0">
    <w:p w:rsidR="00D269A1" w:rsidRDefault="00D269A1" w:rsidP="0079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612A"/>
    <w:multiLevelType w:val="hybridMultilevel"/>
    <w:tmpl w:val="596E649E"/>
    <w:lvl w:ilvl="0" w:tplc="DC8EE016">
      <w:start w:val="2"/>
      <w:numFmt w:val="bullet"/>
      <w:lvlText w:val="-"/>
      <w:lvlJc w:val="left"/>
      <w:pPr>
        <w:ind w:left="720" w:hanging="360"/>
      </w:pPr>
      <w:rPr>
        <w:rFonts w:ascii="Times New Roman" w:eastAsia="font443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7E"/>
    <w:rsid w:val="000370CB"/>
    <w:rsid w:val="000A64C4"/>
    <w:rsid w:val="00121B80"/>
    <w:rsid w:val="001776C9"/>
    <w:rsid w:val="002B5C7E"/>
    <w:rsid w:val="00304F7E"/>
    <w:rsid w:val="003305DB"/>
    <w:rsid w:val="00371CC6"/>
    <w:rsid w:val="0049409A"/>
    <w:rsid w:val="00580FEB"/>
    <w:rsid w:val="006C397D"/>
    <w:rsid w:val="0078501D"/>
    <w:rsid w:val="0079276F"/>
    <w:rsid w:val="00837B47"/>
    <w:rsid w:val="00890FE9"/>
    <w:rsid w:val="008F5F95"/>
    <w:rsid w:val="00971E35"/>
    <w:rsid w:val="00972FD1"/>
    <w:rsid w:val="00A73D1D"/>
    <w:rsid w:val="00A92569"/>
    <w:rsid w:val="00AA1C12"/>
    <w:rsid w:val="00D125B4"/>
    <w:rsid w:val="00D269A1"/>
    <w:rsid w:val="00D85F5D"/>
    <w:rsid w:val="00DC2AB8"/>
    <w:rsid w:val="00F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,"/>
  <w15:chartTrackingRefBased/>
  <w15:docId w15:val="{43D3994F-6DA6-47FF-AAD0-60A77FDF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font443" w:hAnsi="Calibri" w:cs="font44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lev1">
    <w:name w:val="Élevé1"/>
    <w:rPr>
      <w:b/>
      <w:bCs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SNArticleCar">
    <w:name w:val="SNArticle Car"/>
    <w:rPr>
      <w:b/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font443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font443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ascii="Times New Roman" w:hAnsi="Times New Roman" w:cs="Times New Roman"/>
      <w:i/>
      <w:iCs/>
      <w:sz w:val="24"/>
      <w:szCs w:val="24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SNNORCentr">
    <w:name w:val="SNNOR+Centré"/>
    <w:next w:val="Normal"/>
    <w:pPr>
      <w:suppressAutoHyphens/>
      <w:jc w:val="center"/>
    </w:pPr>
    <w:rPr>
      <w:bCs/>
      <w:kern w:val="2"/>
      <w:sz w:val="24"/>
      <w:lang w:eastAsia="zh-CN"/>
    </w:rPr>
  </w:style>
  <w:style w:type="paragraph" w:customStyle="1" w:styleId="Corpsdetexte21">
    <w:name w:val="Corps de texte 21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pPr>
      <w:spacing w:before="100" w:after="119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">
    <w:name w:val="SNSignature"/>
    <w:basedOn w:val="Normal"/>
    <w:pPr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Droite">
    <w:name w:val="SNSignature Droite"/>
    <w:basedOn w:val="Normal"/>
    <w:pPr>
      <w:spacing w:after="0" w:line="240" w:lineRule="auto"/>
      <w:jc w:val="righ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Autorit">
    <w:name w:val="SNAutorité"/>
    <w:basedOn w:val="Normal"/>
    <w:pPr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SNVisa">
    <w:name w:val="SNVisa"/>
    <w:basedOn w:val="Normal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rticle">
    <w:name w:val="SNArticle"/>
    <w:basedOn w:val="Normal"/>
    <w:next w:val="BodyText"/>
    <w:pPr>
      <w:spacing w:before="240" w:after="240" w:line="240" w:lineRule="auto"/>
      <w:jc w:val="center"/>
    </w:pPr>
    <w:rPr>
      <w:b/>
      <w:sz w:val="24"/>
      <w:szCs w:val="24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SNREPUBLIQUE">
    <w:name w:val="SNREPUBLIQ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zh-CN"/>
    </w:rPr>
  </w:style>
  <w:style w:type="paragraph" w:customStyle="1" w:styleId="SNTimbre">
    <w:name w:val="SNTimbre"/>
    <w:basedOn w:val="Normal"/>
    <w:pPr>
      <w:widowControl w:val="0"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ommentaire1">
    <w:name w:val="Commentaire1"/>
    <w:basedOn w:val="Normal"/>
    <w:pPr>
      <w:spacing w:line="240" w:lineRule="auto"/>
    </w:pPr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Textedebulles1">
    <w:name w:val="Texte de bulles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vision1">
    <w:name w:val="Révision1"/>
    <w:pPr>
      <w:suppressAutoHyphens/>
    </w:pPr>
    <w:rPr>
      <w:rFonts w:ascii="Calibri" w:eastAsia="font443" w:hAnsi="Calibri" w:cs="font443"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7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CC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1CC6"/>
    <w:rPr>
      <w:rFonts w:ascii="Calibri" w:eastAsia="font443" w:hAnsi="Calibri" w:cs="font44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C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CC6"/>
    <w:rPr>
      <w:rFonts w:ascii="Calibri" w:eastAsia="font443" w:hAnsi="Calibri" w:cs="font443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1CC6"/>
    <w:rPr>
      <w:rFonts w:ascii="Segoe UI" w:eastAsia="font443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4700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Alois V0.10</dc:creator>
  <cp:keywords/>
  <cp:lastModifiedBy>BERZINA, Agrita</cp:lastModifiedBy>
  <cp:revision>3</cp:revision>
  <cp:lastPrinted>1899-12-31T23:00:00Z</cp:lastPrinted>
  <dcterms:created xsi:type="dcterms:W3CDTF">2020-12-21T11:24:00Z</dcterms:created>
  <dcterms:modified xsi:type="dcterms:W3CDTF">2020-12-21T12:01:00Z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jforCreatedThisOn">
    <vt:lpwstr>Wed Jan 15 14:01:39 CET 2020</vt:lpwstr>
  </property>
  <property fmtid="{D5CDD505-2E9C-101B-9397-08002B2CF9AE}" pid="9" name="jforVersion">
    <vt:lpwstr>jfor V0.7.2rc1 - see http://www.jfor.org</vt:lpwstr>
  </property>
</Properties>
</file>