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1E35" w:rsidRPr="00A92569" w:rsidRDefault="00971E35" w:rsidP="00971E35">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0791 F-- EL- ------ 20201221 ---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21B80" w:rsidRPr="006C397D">
        <w:trPr>
          <w:cantSplit/>
        </w:trPr>
        <w:tc>
          <w:tcPr>
            <w:tcW w:w="3982" w:type="dxa"/>
            <w:gridSpan w:val="3"/>
            <w:shd w:val="clear" w:color="auto" w:fill="auto"/>
          </w:tcPr>
          <w:bookmarkEnd w:id="0"/>
          <w:p w:rsidR="00121B80" w:rsidRPr="006C397D" w:rsidRDefault="00121B80">
            <w:pPr>
              <w:pStyle w:val="SNREPUBLIQUE"/>
              <w:snapToGrid w:val="0"/>
            </w:pPr>
            <w:r>
              <w:t xml:space="preserve">ΓΑΛΛΙΚΗ ΔΗΜΟΚΡΑΤΙΑ</w:t>
            </w:r>
          </w:p>
        </w:tc>
      </w:tr>
      <w:tr w:rsidR="00D85F5D" w:rsidRPr="006C397D" w:rsidTr="00A73D1D">
        <w:trPr>
          <w:cantSplit/>
          <w:trHeight w:hRule="exact" w:val="113"/>
        </w:trPr>
        <w:tc>
          <w:tcPr>
            <w:tcW w:w="1527" w:type="dxa"/>
            <w:shd w:val="clear" w:color="auto" w:fill="auto"/>
          </w:tcPr>
          <w:p w:rsidR="00121B80" w:rsidRPr="006C397D" w:rsidRDefault="00121B80">
            <w:pPr>
              <w:snapToGrid w:val="0"/>
            </w:pPr>
          </w:p>
        </w:tc>
        <w:tc>
          <w:tcPr>
            <w:tcW w:w="968" w:type="dxa"/>
            <w:tcBorders>
              <w:bottom w:val="single" w:sz="4" w:space="0" w:color="auto"/>
            </w:tcBorders>
            <w:shd w:val="clear" w:color="auto" w:fill="auto"/>
          </w:tcPr>
          <w:p w:rsidR="00121B80" w:rsidRPr="006C397D" w:rsidRDefault="00121B80">
            <w:pPr>
              <w:snapToGrid w:val="0"/>
            </w:pPr>
          </w:p>
        </w:tc>
        <w:tc>
          <w:tcPr>
            <w:tcW w:w="1487" w:type="dxa"/>
            <w:shd w:val="clear" w:color="auto" w:fill="auto"/>
          </w:tcPr>
          <w:p w:rsidR="00121B80" w:rsidRPr="006C397D" w:rsidRDefault="00121B80">
            <w:pPr>
              <w:snapToGrid w:val="0"/>
            </w:pPr>
          </w:p>
        </w:tc>
      </w:tr>
      <w:tr w:rsidR="00121B80" w:rsidRPr="006C397D">
        <w:trPr>
          <w:cantSplit/>
        </w:trPr>
        <w:tc>
          <w:tcPr>
            <w:tcW w:w="3982" w:type="dxa"/>
            <w:gridSpan w:val="3"/>
            <w:shd w:val="clear" w:color="auto" w:fill="auto"/>
          </w:tcPr>
          <w:p w:rsidR="00121B80" w:rsidRPr="006C397D" w:rsidRDefault="00121B80">
            <w:pPr>
              <w:pStyle w:val="SNTimbre"/>
            </w:pPr>
            <w:r>
              <w:t xml:space="preserve">Υπουργείο Οικολογικής Μετάβασης</w:t>
            </w:r>
            <w:r>
              <w:t xml:space="preserve"> </w:t>
            </w:r>
          </w:p>
        </w:tc>
      </w:tr>
      <w:tr w:rsidR="00121B80" w:rsidRPr="006C397D">
        <w:trPr>
          <w:cantSplit/>
        </w:trPr>
        <w:tc>
          <w:tcPr>
            <w:tcW w:w="3982" w:type="dxa"/>
            <w:gridSpan w:val="3"/>
            <w:shd w:val="clear" w:color="auto" w:fill="auto"/>
          </w:tcPr>
          <w:p w:rsidR="00121B80" w:rsidRPr="006C397D" w:rsidRDefault="00304F7E">
            <w:pPr>
              <w:pStyle w:val="SNTimbre"/>
              <w:jc w:val="left"/>
            </w:pPr>
            <w: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6C169"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2mgIAAHs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" strokeweight=".18mm">
                      <v:stroke joinstyle="miter"/>
                    </v:line>
                  </w:pict>
                </mc:Fallback>
              </mc:AlternateContent>
            </w:r>
          </w:p>
        </w:tc>
      </w:tr>
      <w:tr w:rsidR="00121B80" w:rsidRPr="006C397D">
        <w:trPr>
          <w:cantSplit/>
        </w:trPr>
        <w:tc>
          <w:tcPr>
            <w:tcW w:w="3982" w:type="dxa"/>
            <w:gridSpan w:val="3"/>
            <w:shd w:val="clear" w:color="auto" w:fill="auto"/>
          </w:tcPr>
          <w:p w:rsidR="00121B80" w:rsidRPr="006C397D" w:rsidRDefault="00121B80">
            <w:pPr>
              <w:pStyle w:val="SNTimbre"/>
              <w:spacing w:before="0" w:after="160"/>
            </w:pPr>
            <w:r>
              <w:t xml:space="preserve">Στέγαση</w:t>
            </w:r>
          </w:p>
        </w:tc>
      </w:tr>
      <w:tr w:rsidR="00121B80" w:rsidRPr="006C397D">
        <w:trPr>
          <w:cantSplit/>
        </w:trPr>
        <w:tc>
          <w:tcPr>
            <w:tcW w:w="3982" w:type="dxa"/>
            <w:gridSpan w:val="3"/>
            <w:shd w:val="clear" w:color="auto" w:fill="auto"/>
          </w:tcPr>
          <w:p w:rsidR="00121B80" w:rsidRPr="006C397D" w:rsidRDefault="00121B80">
            <w:pPr>
              <w:pStyle w:val="SNTimbre"/>
              <w:jc w:val="left"/>
              <w:rPr>
                <w:highlight w:val="yellow"/>
              </w:rPr>
            </w:pPr>
          </w:p>
        </w:tc>
      </w:tr>
    </w:tbl>
    <w:p w:rsidR="00121B80" w:rsidRPr="006C397D" w:rsidRDefault="00121B80">
      <w:pPr>
        <w:widowControl w:val="0"/>
        <w:spacing w:after="0" w:line="240" w:lineRule="auto"/>
        <w:jc w:val="center"/>
      </w:pPr>
      <w:r>
        <w:rPr>
          <w:b/>
          <w:bCs/>
          <w:sz w:val="24"/>
          <w:szCs w:val="24"/>
          <w:rFonts w:ascii="Times New Roman" w:hAnsi="Times New Roman"/>
        </w:rPr>
        <w:t xml:space="preserve">Διάταγμα της</w:t>
      </w:r>
    </w:p>
    <w:p w:rsidR="00121B80" w:rsidRPr="006C397D" w:rsidRDefault="00371CC6" w:rsidP="00D125B4">
      <w:pPr>
        <w:widowControl w:val="0"/>
        <w:spacing w:after="0" w:line="240" w:lineRule="auto"/>
        <w:jc w:val="center"/>
      </w:pPr>
      <w:r>
        <w:rPr>
          <w:b/>
          <w:bCs/>
          <w:sz w:val="24"/>
          <w:szCs w:val="24"/>
          <w:rFonts w:ascii="Times New Roman" w:hAnsi="Times New Roman"/>
        </w:rPr>
        <w:t xml:space="preserve">για την έγκριση της μεθόδου υπολογισμού που προβλέπεται στο άρθρο R. 111-20-5 του κώδικα κατασκευών και κατοικιών</w:t>
      </w:r>
    </w:p>
    <w:p w:rsidR="00121B80" w:rsidRPr="006C397D" w:rsidRDefault="00121B80">
      <w:pPr>
        <w:pStyle w:val="SNNORCentr"/>
      </w:pPr>
      <w:r>
        <w:t xml:space="preserve">ΑΡΙΘ. ΑΝΑΦΟΡΑΣ:</w:t>
      </w:r>
      <w:r>
        <w:t xml:space="preserve"> </w:t>
      </w:r>
    </w:p>
    <w:p w:rsidR="00121B80" w:rsidRPr="006C397D" w:rsidRDefault="00121B80">
      <w:pPr>
        <w:jc w:val="both"/>
        <w:rPr>
          <w:rFonts w:ascii="Times New Roman" w:eastAsia="Arial" w:hAnsi="Times New Roman" w:cs="Times New Roman"/>
          <w:bCs/>
          <w:i/>
          <w:iCs/>
          <w:sz w:val="24"/>
          <w:szCs w:val="24"/>
          <w:u w:val="single"/>
        </w:rPr>
      </w:pPr>
    </w:p>
    <w:p w:rsidR="00121B80" w:rsidRPr="006C397D" w:rsidRDefault="00121B80" w:rsidP="00371CC6">
      <w:pPr>
        <w:jc w:val="both"/>
      </w:pPr>
      <w:r>
        <w:rPr>
          <w:i/>
          <w:iCs/>
          <w:sz w:val="24"/>
          <w:szCs w:val="24"/>
          <w:bCs/>
          <w:u w:val="single"/>
          <w:rFonts w:ascii="Times New Roman" w:hAnsi="Times New Roman"/>
        </w:rPr>
        <w:t xml:space="preserve">Ενδιαφερόμενοι</w:t>
      </w:r>
      <w:r>
        <w:rPr>
          <w:i/>
          <w:iCs/>
          <w:sz w:val="24"/>
          <w:szCs w:val="24"/>
          <w:bCs/>
          <w:rFonts w:ascii="Times New Roman" w:hAnsi="Times New Roman"/>
        </w:rPr>
        <w:t xml:space="preserve">:</w:t>
      </w:r>
      <w:r>
        <w:rPr>
          <w:i/>
          <w:iCs/>
          <w:sz w:val="24"/>
          <w:szCs w:val="24"/>
          <w:bCs/>
          <w:rFonts w:ascii="Times New Roman" w:hAnsi="Times New Roman"/>
        </w:rPr>
        <w:t xml:space="preserve"> </w:t>
      </w:r>
      <w:r>
        <w:rPr>
          <w:i/>
          <w:iCs/>
          <w:sz w:val="24"/>
          <w:szCs w:val="24"/>
          <w:rFonts w:ascii="Times New Roman" w:hAnsi="Times New Roman"/>
        </w:rPr>
        <w:t xml:space="preserve">κύριοι του έργου, ανάδοχοι, κατασκευαστές και επιχειρηματίες, αρχιτέκτονες, γραφεία θερμικών και περιβαλλοντικών μελετών, οικονομολόγοι κατασκευών, επιθεωρητές τεχνικού ελέγχου, κατασκευαστικές εταιρείες, εργοστάσια οικοδομικών υλικών και τεχνικών συστημάτων κτιρίων, προμηθευτές ενέργειας, στη μητροπολιτική Γαλλία.</w:t>
      </w:r>
    </w:p>
    <w:p w:rsidR="00121B80" w:rsidRPr="006C397D" w:rsidRDefault="00121B80">
      <w:pPr>
        <w:jc w:val="both"/>
      </w:pPr>
      <w:r>
        <w:rPr>
          <w:i/>
          <w:iCs/>
          <w:sz w:val="24"/>
          <w:szCs w:val="24"/>
          <w:u w:val="single"/>
          <w:rFonts w:ascii="Times New Roman" w:hAnsi="Times New Roman"/>
        </w:rPr>
        <w:t xml:space="preserve">Αντικείμενο</w:t>
      </w:r>
      <w:r>
        <w:rPr>
          <w:i/>
          <w:iCs/>
          <w:sz w:val="24"/>
          <w:szCs w:val="24"/>
          <w:rFonts w:ascii="Times New Roman" w:hAnsi="Times New Roman"/>
        </w:rPr>
        <w:t xml:space="preserve">: καθορισμός της μεθόδου υπολογισμού της ενεργειακής και περιβαλλοντικής απόδοσης για την κατασκευή κτιρίων κατοικιών, γραφείων, ή πρωτοβάθμιας ή δευτεροβάθμιας εκπαίδευσης στη μητροπολιτική Γαλλία, για την εφαρμογή του διατάγματος της </w:t>
      </w:r>
      <w:r>
        <w:rPr>
          <w:i/>
          <w:iCs/>
          <w:sz w:val="24"/>
          <w:szCs w:val="24"/>
          <w:highlight w:val="yellow"/>
          <w:rFonts w:ascii="Times New Roman" w:hAnsi="Times New Roman"/>
        </w:rPr>
        <w:t xml:space="preserve">XXX</w:t>
      </w:r>
      <w:r>
        <w:rPr>
          <w:i/>
          <w:iCs/>
          <w:sz w:val="24"/>
          <w:szCs w:val="24"/>
          <w:rFonts w:ascii="Times New Roman" w:hAnsi="Times New Roman"/>
        </w:rPr>
        <w:t xml:space="preserve"> σχετικά με τις απαιτήσεις ενεργειακής και περιβαλλοντικής απόδοσης για την κατασκευή κτιρίων κατοικιών, γραφείων, ή πρωτοβάθμιας ή δευτεροβάθμιας εκπαίδευσης στη μητροπολιτική Γαλλία</w:t>
      </w:r>
    </w:p>
    <w:p w:rsidR="00371CC6" w:rsidRPr="006C397D" w:rsidRDefault="00121B80">
      <w:pPr>
        <w:spacing w:after="0" w:line="240" w:lineRule="auto"/>
        <w:jc w:val="both"/>
        <w:rPr>
          <w:i/>
          <w:iCs/>
          <w:kern w:val="2"/>
          <w:sz w:val="24"/>
          <w:szCs w:val="24"/>
          <w:rFonts w:ascii="Times New Roman" w:eastAsia="Times New Roman" w:hAnsi="Times New Roman" w:cs="Times New Roman"/>
        </w:rPr>
      </w:pPr>
      <w:r>
        <w:rPr>
          <w:i/>
          <w:iCs/>
          <w:sz w:val="24"/>
          <w:szCs w:val="24"/>
          <w:u w:val="single"/>
          <w:rFonts w:ascii="Times New Roman" w:hAnsi="Times New Roman"/>
        </w:rPr>
        <w:t xml:space="preserve">Έναρξη ισχύος:</w:t>
      </w:r>
      <w:r>
        <w:rPr>
          <w:i/>
          <w:iCs/>
          <w:sz w:val="24"/>
          <w:szCs w:val="24"/>
          <w:rFonts w:ascii="Times New Roman" w:hAnsi="Times New Roman"/>
        </w:rPr>
        <w:t xml:space="preserve"> </w:t>
      </w:r>
      <w:r>
        <w:rPr>
          <w:i/>
          <w:iCs/>
          <w:sz w:val="24"/>
          <w:szCs w:val="24"/>
          <w:rFonts w:ascii="Times New Roman" w:hAnsi="Times New Roman"/>
        </w:rPr>
        <w:t xml:space="preserve">Το παρόν διάταγμα ισχύει από την 1η Ιουλίου 2021.</w:t>
      </w:r>
    </w:p>
    <w:p w:rsidR="00371CC6" w:rsidRPr="006C397D" w:rsidRDefault="00371CC6">
      <w:pPr>
        <w:spacing w:after="0" w:line="240" w:lineRule="auto"/>
        <w:jc w:val="both"/>
        <w:rPr>
          <w:rFonts w:ascii="Times New Roman" w:eastAsia="Times New Roman" w:hAnsi="Times New Roman" w:cs="Times New Roman"/>
          <w:i/>
          <w:iCs/>
          <w:kern w:val="2"/>
          <w:sz w:val="24"/>
          <w:szCs w:val="24"/>
          <w:lang w:eastAsia="zh-CN"/>
        </w:rPr>
      </w:pPr>
    </w:p>
    <w:p w:rsidR="00371CC6" w:rsidRPr="006C397D" w:rsidRDefault="00121B80" w:rsidP="006C397D">
      <w:pPr>
        <w:keepNext/>
        <w:spacing w:after="0" w:line="240" w:lineRule="auto"/>
        <w:jc w:val="both"/>
        <w:rPr>
          <w:i/>
          <w:iCs/>
          <w:sz w:val="24"/>
          <w:szCs w:val="24"/>
          <w:rFonts w:ascii="Times New Roman" w:hAnsi="Times New Roman" w:cs="Times New Roman"/>
        </w:rPr>
      </w:pPr>
      <w:r>
        <w:rPr>
          <w:i/>
          <w:iCs/>
          <w:sz w:val="24"/>
          <w:szCs w:val="24"/>
          <w:u w:val="single"/>
          <w:rFonts w:ascii="Times New Roman" w:hAnsi="Times New Roman"/>
        </w:rPr>
        <w:t xml:space="preserve">Σημείωση</w:t>
      </w:r>
      <w:r>
        <w:rPr>
          <w:i/>
          <w:iCs/>
          <w:sz w:val="24"/>
          <w:szCs w:val="24"/>
          <w:rFonts w:ascii="Times New Roman" w:hAnsi="Times New Roman"/>
        </w:rPr>
        <w:t xml:space="preserve">:</w:t>
      </w:r>
      <w:r>
        <w:rPr>
          <w:i/>
          <w:iCs/>
          <w:sz w:val="24"/>
          <w:szCs w:val="24"/>
          <w:rFonts w:ascii="Times New Roman" w:hAnsi="Times New Roman"/>
        </w:rPr>
        <w:t xml:space="preserve"> </w:t>
      </w:r>
      <w:r>
        <w:rPr>
          <w:i/>
          <w:iCs/>
          <w:sz w:val="24"/>
          <w:szCs w:val="24"/>
          <w:rFonts w:ascii="Times New Roman" w:hAnsi="Times New Roman"/>
        </w:rPr>
        <w:t xml:space="preserve">Το διάταγμα καθορίζει τη μέθοδο υπολογισμού της ενεργειακής και περιβαλλοντικής απόδοσης για την κατασκευή κτιρίων κατοικιών, γραφείων, ή πρωτοβάθμιας ή δευτεροβάθμιας εκπαίδευσης στη μητροπολιτική Γαλλία, μέσω τριών παραρτημάτων:</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Παράρτημα Ι:</w:t>
      </w:r>
      <w:r>
        <w:rPr>
          <w:i/>
          <w:iCs/>
          <w:sz w:val="24"/>
          <w:szCs w:val="24"/>
          <w:rFonts w:ascii="Times New Roman" w:hAnsi="Times New Roman"/>
        </w:rPr>
        <w:t xml:space="preserve"> </w:t>
      </w:r>
      <w:r>
        <w:rPr>
          <w:i/>
          <w:iCs/>
          <w:sz w:val="24"/>
          <w:szCs w:val="24"/>
          <w:rFonts w:ascii="Times New Roman" w:hAnsi="Times New Roman"/>
        </w:rPr>
        <w:t xml:space="preserve">Γενικοί κανόνες για τον υπολογισμό της ενεργειακής και περιβαλλοντικής απόδοσης</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Παράρτημα ΙΙ:</w:t>
      </w:r>
      <w:r>
        <w:rPr>
          <w:i/>
          <w:iCs/>
          <w:sz w:val="24"/>
          <w:szCs w:val="24"/>
          <w:rFonts w:ascii="Times New Roman" w:hAnsi="Times New Roman"/>
        </w:rPr>
        <w:t xml:space="preserve"> </w:t>
      </w:r>
      <w:r>
        <w:rPr>
          <w:i/>
          <w:iCs/>
          <w:sz w:val="24"/>
          <w:szCs w:val="24"/>
          <w:rFonts w:ascii="Times New Roman" w:hAnsi="Times New Roman"/>
        </w:rPr>
        <w:t xml:space="preserve">Μέθοδος υπολογισμού «Th-BCE 2020» η οποία περιγράφει λεπτομερώς τους κανόνες υπολογισμού της ενεργειακής απόδοσης, που σχετίζονται με το εργαλείο υπολογισμού που προβλέπεται στο άρθρο L.111-9-1-A του κώδικα κατασκευών και κατοικιών</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Παράρτημα III:</w:t>
      </w:r>
      <w:r>
        <w:rPr>
          <w:i/>
          <w:iCs/>
          <w:sz w:val="24"/>
          <w:szCs w:val="24"/>
          <w:rFonts w:ascii="Times New Roman" w:hAnsi="Times New Roman"/>
        </w:rPr>
        <w:t xml:space="preserve"> </w:t>
      </w:r>
      <w:r>
        <w:rPr>
          <w:i/>
          <w:iCs/>
          <w:sz w:val="24"/>
          <w:szCs w:val="24"/>
          <w:rFonts w:ascii="Times New Roman" w:hAnsi="Times New Roman"/>
        </w:rPr>
        <w:t xml:space="preserve">Κανόνες «Th-Bat 2020» οι οποίοι επιτρέπουν τον προσδιορισμό των δεδομένων εισόδου για τους υπολογισμούς της ενεργειακής απόδοσης του κτιρίου για τον κανονιστικό υπολογισμό</w:t>
      </w:r>
    </w:p>
    <w:p w:rsidR="00121B80" w:rsidRPr="006C397D" w:rsidRDefault="00121B80" w:rsidP="00371CC6">
      <w:pPr>
        <w:spacing w:after="0" w:line="240" w:lineRule="auto"/>
        <w:jc w:val="both"/>
      </w:pPr>
    </w:p>
    <w:p w:rsidR="00121B80" w:rsidRPr="006C397D" w:rsidRDefault="00121B80">
      <w:pPr>
        <w:jc w:val="both"/>
      </w:pPr>
      <w:r>
        <w:rPr>
          <w:i/>
          <w:iCs/>
          <w:sz w:val="24"/>
          <w:szCs w:val="24"/>
          <w:u w:val="single"/>
          <w:rFonts w:ascii="Times New Roman" w:hAnsi="Times New Roman"/>
        </w:rPr>
        <w:t xml:space="preserve">Παραπομπές</w:t>
      </w:r>
      <w:r>
        <w:rPr>
          <w:i/>
          <w:iCs/>
          <w:sz w:val="24"/>
          <w:szCs w:val="24"/>
          <w:rFonts w:ascii="Times New Roman" w:hAnsi="Times New Roman"/>
        </w:rPr>
        <w:t xml:space="preserve"> το </w:t>
      </w:r>
      <w:r>
        <w:rPr>
          <w:i/>
          <w:iCs/>
          <w:sz w:val="24"/>
          <w:szCs w:val="24"/>
          <w:highlight w:val="yellow"/>
          <w:rFonts w:ascii="Times New Roman" w:hAnsi="Times New Roman"/>
        </w:rPr>
        <w:t xml:space="preserve">τροποποιημένο</w:t>
      </w:r>
      <w:r>
        <w:rPr>
          <w:i/>
          <w:iCs/>
          <w:sz w:val="24"/>
          <w:szCs w:val="24"/>
          <w:rFonts w:ascii="Times New Roman" w:hAnsi="Times New Roman"/>
        </w:rPr>
        <w:t xml:space="preserve"> από το παρόν διάταγμα κείμενο διατίθεται με τη διατύπωση που προέκυψε από την εν λόγω τροποποίηση στον δικτυακό τόπο Legifrance (</w:t>
      </w:r>
      <w:hyperlink r:id="rId7" w:history="1">
        <w:r>
          <w:rPr>
            <w:rStyle w:val="Hyperlink"/>
            <w:i/>
            <w:iCs/>
            <w:sz w:val="24"/>
            <w:szCs w:val="24"/>
            <w:rFonts w:ascii="Times New Roman" w:hAnsi="Times New Roman"/>
          </w:rPr>
          <w:t xml:space="preserve">www.legifrance.gouv.fr</w:t>
        </w:r>
      </w:hyperlink>
      <w:r>
        <w:rPr>
          <w:i/>
          <w:iCs/>
          <w:sz w:val="24"/>
          <w:szCs w:val="24"/>
          <w:rFonts w:ascii="Times New Roman" w:hAnsi="Times New Roman"/>
        </w:rPr>
        <w:t xml:space="preserve">).</w:t>
      </w:r>
    </w:p>
    <w:p w:rsidR="00121B80" w:rsidRPr="006C397D" w:rsidRDefault="00121B80">
      <w:pPr>
        <w:rPr>
          <w:rFonts w:ascii="Times New Roman" w:eastAsia="Times New Roman" w:hAnsi="Times New Roman" w:cs="Times New Roman"/>
          <w:kern w:val="2"/>
          <w:sz w:val="24"/>
          <w:szCs w:val="24"/>
        </w:rPr>
      </w:pPr>
    </w:p>
    <w:p w:rsidR="00371CC6" w:rsidRPr="006C397D" w:rsidRDefault="00121B80" w:rsidP="00371CC6">
      <w:pPr>
        <w:pStyle w:val="SNAutorit"/>
        <w:pageBreakBefore/>
        <w:suppressAutoHyphens w:val="0"/>
        <w:ind w:firstLine="0"/>
        <w:jc w:val="both"/>
        <w:rPr>
          <w:b w:val="0"/>
        </w:rPr>
      </w:pPr>
      <w:r>
        <w:rPr>
          <w:b w:val="0"/>
          <w:highlight w:val="yellow"/>
        </w:rPr>
        <w:t xml:space="preserve">Η υπουργός Οικολογικής Μετάβασης, η αναπληρώτρια υπουργός Οικολογικής Μετάβασης, αρμόδια για τη στέγαση,</w:t>
      </w:r>
    </w:p>
    <w:p w:rsidR="000A64C4" w:rsidRPr="006C397D" w:rsidRDefault="00972FD1"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(κωδικοποιημένο κείμενο), και ιδίως την κοινοποίηση αριθ. </w:t>
      </w:r>
      <w:r>
        <w:rPr>
          <w:sz w:val="24"/>
          <w:szCs w:val="24"/>
          <w:highlight w:val="yellow"/>
          <w:rFonts w:ascii="Times New Roman" w:hAnsi="Times New Roman"/>
        </w:rPr>
        <w:t xml:space="preserve">έτος/XXX/F</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οδηγία 2010/31/ΕΕ του Ευρωπαϊκού Κοινοβουλίου και του Συμβουλίου, της 19ης Μαΐου 2010, για την ενεργειακή απόδοση των κτιρίων, όπως τροποποιήθηκε από την οδηγία (ΕΕ) 2018/844 του Ευρωπαϊκού Κοινοβουλίου και του Συμβουλίου, της 30ής Μαΐου 2018, ιδίως τα άρθρα 3, 4 και 6 αυτής,</w:t>
      </w:r>
    </w:p>
    <w:p w:rsidR="00837B47" w:rsidRPr="006C397D" w:rsidRDefault="00837B47"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τον κώδικα κατασκευών και κατοικιών, ιδίως το άρθρο R.111-20-5,</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το διάταγμα </w:t>
      </w:r>
      <w:r>
        <w:rPr>
          <w:sz w:val="24"/>
          <w:szCs w:val="24"/>
          <w:highlight w:val="yellow"/>
          <w:rFonts w:ascii="Times New Roman" w:hAnsi="Times New Roman"/>
        </w:rPr>
        <w:t xml:space="preserve">XXX</w:t>
      </w:r>
      <w:r>
        <w:rPr>
          <w:sz w:val="24"/>
          <w:szCs w:val="24"/>
          <w:rFonts w:ascii="Times New Roman" w:hAnsi="Times New Roman"/>
        </w:rPr>
        <w:t xml:space="preserve"> σχετικά με τις απαιτήσεις ενεργειακής και περιβαλλοντικής απόδοσης για την κατασκευή κτιρίων κατοικιών, γραφείων, ή πρωτοβάθμιας ή δευτεροβάθμιας εκπαίδευσης στη μητροπολιτική Γαλλία</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τις παρατηρήσεις που διατυπώθηκαν κατά τη δημόσια διαβούλευση που πραγματοποιήθηκε από την </w:t>
      </w:r>
      <w:r>
        <w:rPr>
          <w:sz w:val="24"/>
          <w:szCs w:val="24"/>
          <w:highlight w:val="yellow"/>
          <w:rFonts w:ascii="Times New Roman" w:hAnsi="Times New Roman"/>
        </w:rPr>
        <w:t xml:space="preserve">XXX</w:t>
      </w:r>
      <w:r>
        <w:rPr>
          <w:sz w:val="24"/>
          <w:szCs w:val="24"/>
          <w:rFonts w:ascii="Times New Roman" w:hAnsi="Times New Roman"/>
        </w:rPr>
        <w:t xml:space="preserve"> έως την </w:t>
      </w:r>
      <w:r>
        <w:rPr>
          <w:sz w:val="24"/>
          <w:szCs w:val="24"/>
          <w:highlight w:val="yellow"/>
          <w:rFonts w:ascii="Times New Roman" w:hAnsi="Times New Roman"/>
        </w:rPr>
        <w:t xml:space="preserve">XXX</w:t>
      </w:r>
      <w:r>
        <w:rPr>
          <w:sz w:val="24"/>
          <w:szCs w:val="24"/>
          <w:rFonts w:ascii="Times New Roman" w:hAnsi="Times New Roman"/>
        </w:rPr>
        <w:t xml:space="preserve">, κατ’ εφαρμογή του άρθρου L. 120-1 του περιβαλλοντικού κώδικα,</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 γνωμοδότηση του </w:t>
      </w:r>
      <w:r>
        <w:rPr>
          <w:sz w:val="24"/>
          <w:szCs w:val="24"/>
          <w:highlight w:val="yellow"/>
          <w:rFonts w:ascii="Times New Roman" w:hAnsi="Times New Roman"/>
        </w:rPr>
        <w:t xml:space="preserve">Εθνικού Συμβουλίου Αξιολόγησης Προτύπων</w:t>
      </w:r>
      <w:r>
        <w:rPr>
          <w:sz w:val="24"/>
          <w:szCs w:val="24"/>
          <w:rFonts w:ascii="Times New Roman" w:hAnsi="Times New Roman"/>
        </w:rPr>
        <w:t xml:space="preserve">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 γνωμοδότηση </w:t>
      </w:r>
      <w:r>
        <w:rPr>
          <w:sz w:val="24"/>
          <w:szCs w:val="24"/>
          <w:highlight w:val="yellow"/>
          <w:rFonts w:ascii="Times New Roman" w:hAnsi="Times New Roman"/>
        </w:rPr>
        <w:t xml:space="preserve">Ανώτατου Συμβουλίου Ενέργειας</w:t>
      </w:r>
      <w:r>
        <w:rPr>
          <w:sz w:val="24"/>
          <w:szCs w:val="24"/>
          <w:rFonts w:ascii="Times New Roman" w:hAnsi="Times New Roman"/>
        </w:rPr>
        <w:t xml:space="preserve">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 γνωμοδότηση του Ανώτατου Συμβουλίου Κατασκευών και Ενεργειακής Απόδοσης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της Συνέλευσης της Γουιάνας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της Συνέλευσης της Μαρτινίκας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του νομαρχιακού συμβουλίου της Γουαδελούπης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του νομαρχιακού συμβουλίου της Ρεϊνιόν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του περιφερειακού συμβουλίου της Γουαδελούπης της XXX,</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του περιφερειακού συμβουλίου της Ρεϊνιόν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121B80"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Έχοντας υπόψη την επιστολή παραπομπής του νομαρχιακού συμβουλίου του Μαγιότ της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rFonts w:ascii="Times New Roman" w:hAnsi="Times New Roman" w:cs="Times New Roman"/>
          <w:sz w:val="24"/>
          <w:szCs w:val="24"/>
        </w:rPr>
      </w:pPr>
    </w:p>
    <w:p w:rsidR="00121B80" w:rsidRPr="006C397D" w:rsidRDefault="00121B80">
      <w:pPr>
        <w:widowControl w:val="0"/>
        <w:spacing w:after="0" w:line="240" w:lineRule="auto"/>
        <w:rPr>
          <w:rFonts w:ascii="Times New Roman" w:hAnsi="Times New Roman" w:cs="Times New Roman"/>
          <w:sz w:val="24"/>
          <w:szCs w:val="24"/>
        </w:rPr>
      </w:pPr>
    </w:p>
    <w:p w:rsidR="00121B80" w:rsidRPr="006C397D" w:rsidRDefault="00121B80" w:rsidP="006C397D">
      <w:pPr>
        <w:keepNext/>
        <w:widowControl w:val="0"/>
        <w:spacing w:after="0" w:line="240" w:lineRule="auto"/>
        <w:jc w:val="center"/>
      </w:pPr>
      <w:r>
        <w:rPr>
          <w:b/>
          <w:sz w:val="24"/>
          <w:szCs w:val="24"/>
          <w:rFonts w:ascii="Times New Roman" w:hAnsi="Times New Roman"/>
        </w:rPr>
        <w:t xml:space="preserve">Αποφασίζουν τα εξής:</w:t>
      </w:r>
    </w:p>
    <w:p w:rsidR="00121B80" w:rsidRPr="006C397D" w:rsidRDefault="00121B80" w:rsidP="006C397D">
      <w:pPr>
        <w:keepNext/>
        <w:widowControl w:val="0"/>
        <w:spacing w:after="0" w:line="240" w:lineRule="auto"/>
      </w:pPr>
      <w:r>
        <w:rPr>
          <w:sz w:val="24"/>
          <w:szCs w:val="24"/>
          <w:rFonts w:ascii="Times New Roman" w:hAnsi="Times New Roman"/>
        </w:rPr>
        <w:t xml:space="preserve"> </w:t>
      </w:r>
    </w:p>
    <w:p w:rsidR="00121B80" w:rsidRPr="006C397D" w:rsidRDefault="00121B80" w:rsidP="006C397D">
      <w:pPr>
        <w:keepNext/>
        <w:widowControl w:val="0"/>
        <w:tabs>
          <w:tab w:val="left" w:pos="3030"/>
        </w:tabs>
        <w:spacing w:after="0" w:line="240" w:lineRule="auto"/>
      </w:pPr>
      <w:r>
        <w:rPr>
          <w:sz w:val="24"/>
          <w:szCs w:val="24"/>
          <w:rFonts w:ascii="Times New Roman" w:hAnsi="Times New Roman"/>
        </w:rPr>
        <w:t xml:space="preserve"> </w:t>
      </w:r>
    </w:p>
    <w:p w:rsidR="00121B80" w:rsidRPr="006C397D" w:rsidRDefault="00121B80" w:rsidP="006C397D">
      <w:pPr>
        <w:pStyle w:val="SNArticle"/>
        <w:keepNext/>
        <w:rPr>
          <w:rFonts w:ascii="Times New Roman" w:hAnsi="Times New Roman" w:cs="Times New Roman"/>
        </w:rPr>
      </w:pPr>
      <w:r>
        <w:rPr>
          <w:rFonts w:ascii="Times New Roman" w:hAnsi="Times New Roman"/>
        </w:rPr>
        <w:t xml:space="preserve">Άρθρο 1</w:t>
      </w:r>
    </w:p>
    <w:p w:rsidR="00121B80" w:rsidRPr="006C397D" w:rsidRDefault="00371CC6">
      <w:pPr>
        <w:widowControl w:val="0"/>
        <w:spacing w:after="0" w:line="240" w:lineRule="auto"/>
        <w:rPr>
          <w:bCs/>
          <w:sz w:val="24"/>
          <w:szCs w:val="24"/>
          <w:rFonts w:ascii="Times New Roman" w:hAnsi="Times New Roman" w:cs="Times New Roman"/>
        </w:rPr>
      </w:pPr>
      <w:r>
        <w:rPr>
          <w:bCs/>
          <w:sz w:val="24"/>
          <w:szCs w:val="24"/>
          <w:rFonts w:ascii="Times New Roman" w:hAnsi="Times New Roman"/>
        </w:rPr>
        <w:t xml:space="preserve">Εγκρίνεται η μέθοδος υπολογισμού που επισυνάπτεται στο παρόν διάταγμα, και προβλέπεται στο άρθρο R.111-20-5 του κώδικα κατασκευών και κατοικιών.</w:t>
      </w:r>
    </w:p>
    <w:p w:rsidR="001776C9" w:rsidRPr="006C397D" w:rsidRDefault="001776C9">
      <w:pPr>
        <w:widowControl w:val="0"/>
        <w:spacing w:after="0" w:line="240" w:lineRule="auto"/>
        <w:rPr>
          <w:rFonts w:ascii="Times New Roman" w:hAnsi="Times New Roman" w:cs="Times New Roman"/>
          <w:bCs/>
          <w:sz w:val="24"/>
          <w:szCs w:val="24"/>
        </w:rPr>
      </w:pPr>
    </w:p>
    <w:p w:rsidR="006C397D" w:rsidRPr="006C397D" w:rsidRDefault="006C397D">
      <w:pPr>
        <w:widowControl w:val="0"/>
        <w:spacing w:after="0" w:line="240" w:lineRule="auto"/>
        <w:rPr>
          <w:rFonts w:ascii="Times New Roman" w:hAnsi="Times New Roman" w:cs="Times New Roman"/>
          <w:bCs/>
          <w:sz w:val="24"/>
          <w:szCs w:val="24"/>
        </w:rPr>
      </w:pPr>
    </w:p>
    <w:p w:rsidR="00121B80" w:rsidRPr="006C397D" w:rsidRDefault="00121B80" w:rsidP="006C397D">
      <w:pPr>
        <w:keepNext/>
        <w:widowControl w:val="0"/>
        <w:spacing w:after="0" w:line="240" w:lineRule="auto"/>
        <w:jc w:val="center"/>
      </w:pPr>
      <w:r>
        <w:rPr>
          <w:b/>
          <w:bCs/>
          <w:sz w:val="24"/>
          <w:szCs w:val="24"/>
          <w:rFonts w:ascii="Times New Roman" w:hAnsi="Times New Roman"/>
        </w:rPr>
        <w:t xml:space="preserve">Άρθρο 2</w:t>
      </w:r>
    </w:p>
    <w:p w:rsidR="00121B80" w:rsidRPr="006C397D" w:rsidRDefault="00121B80" w:rsidP="006C397D">
      <w:pPr>
        <w:keepNext/>
        <w:widowControl w:val="0"/>
        <w:spacing w:after="0" w:line="240" w:lineRule="auto"/>
        <w:jc w:val="center"/>
        <w:rPr>
          <w:rFonts w:ascii="Times New Roman" w:hAnsi="Times New Roman" w:cs="Times New Roman"/>
          <w:sz w:val="24"/>
          <w:szCs w:val="24"/>
        </w:rPr>
      </w:pPr>
    </w:p>
    <w:p w:rsidR="00121B80" w:rsidRPr="006C397D" w:rsidRDefault="00371CC6" w:rsidP="006C397D">
      <w:pPr>
        <w:widowControl w:val="0"/>
        <w:spacing w:after="0" w:line="240" w:lineRule="auto"/>
        <w:jc w:val="both"/>
      </w:pPr>
      <w:r>
        <w:rPr>
          <w:color w:val="000000"/>
          <w:sz w:val="24"/>
          <w:szCs w:val="24"/>
          <w:rFonts w:ascii="Times New Roman" w:hAnsi="Times New Roman"/>
        </w:rPr>
        <w:t xml:space="preserve">Ο διευθυντής οικισμών, πολεοδομίας και υπαίθρου και ο γενικός διευθυντής ενέργειας και κλίματος είναι αρμόδιοι, ο καθένας στον τομέα του, για την εκτέλεση του παρόντος διατάγματος που πρόκειται να δημοσιευτεί στο Δελτίο Τύπου του Υπουργείου Οικολογικής και Αλληλέγγυας Μετάβασης.</w:t>
      </w:r>
    </w:p>
    <w:p w:rsidR="00121B80" w:rsidRPr="006C397D" w:rsidRDefault="00121B80">
      <w:pPr>
        <w:widowControl w:val="0"/>
        <w:spacing w:after="0" w:line="240" w:lineRule="auto"/>
        <w:jc w:val="both"/>
      </w:pPr>
    </w:p>
    <w:p w:rsidR="00121B80" w:rsidRPr="006C397D" w:rsidRDefault="00121B80">
      <w:pPr>
        <w:widowControl w:val="0"/>
        <w:spacing w:after="0" w:line="240" w:lineRule="auto"/>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widowControl w:val="0"/>
        <w:spacing w:after="0" w:line="240" w:lineRule="auto"/>
      </w:pPr>
    </w:p>
    <w:p w:rsidR="00121B80" w:rsidRPr="006C397D" w:rsidRDefault="00121B80">
      <w:pPr>
        <w:pStyle w:val="SNSignatureDroite"/>
        <w:jc w:val="left"/>
      </w:pPr>
      <w:r>
        <w:t xml:space="preserve">Η υπουργός Οικολογικής Μετάβασης</w:t>
      </w:r>
      <w:r>
        <w:t xml:space="preserve"> </w:t>
      </w:r>
    </w:p>
    <w:p w:rsidR="00121B80" w:rsidRPr="006C397D" w:rsidRDefault="00121B80">
      <w:pPr>
        <w:pStyle w:val="SNSignatureDroite"/>
        <w:jc w:val="left"/>
      </w:pPr>
      <w:r>
        <w:t xml:space="preserve">Για την υπουργό και κατ’ εντολήν αυτής:</w:t>
      </w:r>
    </w:p>
    <w:p w:rsidR="00371CC6" w:rsidRPr="006C397D" w:rsidRDefault="00121B80">
      <w:pPr>
        <w:pStyle w:val="SNSignatureDroite"/>
        <w:jc w:val="left"/>
      </w:pPr>
      <w:r>
        <w:t xml:space="preserve">Ο διευθυντής οικισμών, πολεοδομίας και υπαίθρου,</w:t>
      </w: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
        <w:ind w:firstLine="0"/>
      </w:pPr>
    </w:p>
    <w:p w:rsidR="00121B80" w:rsidRPr="006C397D" w:rsidRDefault="00121B80">
      <w:pPr>
        <w:pStyle w:val="SNSignature"/>
        <w:ind w:firstLine="0"/>
        <w:jc w:val="right"/>
      </w:pPr>
      <w:r>
        <w:t xml:space="preserve">Η υπουργός Οικολογικής Μετάβασης,</w:t>
      </w:r>
    </w:p>
    <w:p w:rsidR="00121B80" w:rsidRPr="006C397D" w:rsidRDefault="00121B80">
      <w:pPr>
        <w:pStyle w:val="SNSignature"/>
        <w:ind w:firstLine="0"/>
        <w:jc w:val="right"/>
      </w:pPr>
      <w:r>
        <w:t xml:space="preserve">Για την υπουργό και κατ’ εντολήν αυτής:</w:t>
      </w:r>
    </w:p>
    <w:p w:rsidR="00121B80" w:rsidRPr="006C397D" w:rsidRDefault="00121B80">
      <w:pPr>
        <w:pStyle w:val="SNSignature"/>
        <w:ind w:firstLine="0"/>
        <w:jc w:val="right"/>
      </w:pPr>
      <w:r>
        <w:t xml:space="preserve">Ο γενικός διευθυντής ενέργειας και κλίματος,</w:t>
      </w: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pStyle w:val="SNSignature"/>
        <w:ind w:firstLine="0"/>
      </w:pPr>
    </w:p>
    <w:p w:rsidR="00121B80" w:rsidRPr="006C397D" w:rsidRDefault="00121B80">
      <w:pPr>
        <w:pStyle w:val="SNSignatureDroite"/>
        <w:jc w:val="left"/>
      </w:pPr>
      <w:r>
        <w:t xml:space="preserve">Η αναπληρώτρια υπουργός Οικολογικής Μετάβασης</w:t>
      </w:r>
      <w:r>
        <w:t xml:space="preserve"> </w:t>
      </w:r>
    </w:p>
    <w:p w:rsidR="00121B80" w:rsidRPr="006C397D" w:rsidRDefault="00121B80">
      <w:pPr>
        <w:pStyle w:val="SNSignatureDroite"/>
        <w:jc w:val="left"/>
      </w:pPr>
      <w:r>
        <w:t xml:space="preserve">αρμόδια για τη στέγαση</w:t>
      </w:r>
    </w:p>
    <w:p w:rsidR="00121B80" w:rsidRPr="006C397D" w:rsidRDefault="00121B80">
      <w:pPr>
        <w:pStyle w:val="SNSignatureDroite"/>
        <w:jc w:val="left"/>
      </w:pPr>
      <w:r>
        <w:t xml:space="preserve">Για την υπουργό και κατ’ εντολήν αυτής:</w:t>
      </w:r>
    </w:p>
    <w:p w:rsidR="00121B80" w:rsidRPr="006C397D" w:rsidRDefault="00121B80">
      <w:pPr>
        <w:pStyle w:val="SNSignatureDroite"/>
        <w:jc w:val="left"/>
      </w:pPr>
      <w:r>
        <w:t xml:space="preserve">Ο διευθυντής οικισμών, πολεοδομίας και υπαίθρου,</w:t>
      </w:r>
    </w:p>
    <w:sectPr w:rsidR="00121B80" w:rsidRPr="006C397D">
      <w:pgSz w:w="11906" w:h="16838"/>
      <w:pgMar w:top="1133" w:right="1133" w:bottom="1133" w:left="1133"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A1" w:rsidRDefault="00D269A1" w:rsidP="0079276F">
      <w:pPr>
        <w:spacing w:after="0" w:line="240" w:lineRule="auto"/>
      </w:pPr>
      <w:r>
        <w:separator/>
      </w:r>
    </w:p>
  </w:endnote>
  <w:endnote w:type="continuationSeparator" w:id="0">
    <w:p w:rsidR="00D269A1" w:rsidRDefault="00D269A1" w:rsidP="0079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443">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A1" w:rsidRDefault="00D269A1" w:rsidP="0079276F">
      <w:pPr>
        <w:spacing w:after="0" w:line="240" w:lineRule="auto"/>
      </w:pPr>
      <w:r>
        <w:separator/>
      </w:r>
    </w:p>
  </w:footnote>
  <w:footnote w:type="continuationSeparator" w:id="0">
    <w:p w:rsidR="00D269A1" w:rsidRDefault="00D269A1" w:rsidP="0079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4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dirty"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7E"/>
    <w:rsid w:val="000370CB"/>
    <w:rsid w:val="000A64C4"/>
    <w:rsid w:val="00121B80"/>
    <w:rsid w:val="001776C9"/>
    <w:rsid w:val="002B5C7E"/>
    <w:rsid w:val="00304F7E"/>
    <w:rsid w:val="003305DB"/>
    <w:rsid w:val="00371CC6"/>
    <w:rsid w:val="0049409A"/>
    <w:rsid w:val="006C397D"/>
    <w:rsid w:val="0078501D"/>
    <w:rsid w:val="0079276F"/>
    <w:rsid w:val="00837B47"/>
    <w:rsid w:val="00890FE9"/>
    <w:rsid w:val="008F5F95"/>
    <w:rsid w:val="00971E35"/>
    <w:rsid w:val="00972FD1"/>
    <w:rsid w:val="00A73D1D"/>
    <w:rsid w:val="00A92569"/>
    <w:rsid w:val="00AA1C12"/>
    <w:rsid w:val="00D125B4"/>
    <w:rsid w:val="00D269A1"/>
    <w:rsid w:val="00D85F5D"/>
    <w:rsid w:val="00F475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BE0C78"/>
  <w15:chartTrackingRefBased/>
  <w15:docId w15:val="{43D3994F-6DA6-47FF-AAD0-60A77FD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2" w:lineRule="auto"/>
    </w:pPr>
    <w:rPr>
      <w:rFonts w:ascii="Calibri" w:eastAsia="font443" w:hAnsi="Calibri" w:cs="font44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lev1">
    <w:name w:val="Élevé1"/>
    <w:rPr>
      <w:b/>
      <w:bCs/>
    </w:rPr>
  </w:style>
  <w:style w:type="character" w:customStyle="1" w:styleId="CorpsdetexteCar">
    <w:name w:val="Corps de texte Car"/>
    <w:rPr>
      <w:rFonts w:ascii="Times New Roman" w:eastAsia="Times New Roman" w:hAnsi="Times New Roman" w:cs="Times New Roman"/>
      <w:kern w:val="2"/>
      <w:sz w:val="24"/>
      <w:szCs w:val="24"/>
      <w:lang w:eastAsia="zh-CN"/>
    </w:rPr>
  </w:style>
  <w:style w:type="character" w:customStyle="1" w:styleId="SNArticleCar">
    <w:name w:val="SNArticle Car"/>
    <w:rPr>
      <w:b/>
      <w:sz w:val="24"/>
      <w:szCs w:val="24"/>
    </w:rPr>
  </w:style>
  <w:style w:type="character" w:styleId="Hyperlink">
    <w:name w:val="Hyperlink"/>
    <w:rPr>
      <w:color w:val="0563C1"/>
      <w:u w:val="single"/>
    </w:rPr>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eastAsia="font443" w:cs="Times New Roman"/>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font443"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hAnsi="Times New Roman" w:cs="Times New Roman"/>
      <w:i/>
      <w:iCs/>
      <w:sz w:val="24"/>
      <w:szCs w:val="24"/>
    </w:rPr>
  </w:style>
  <w:style w:type="paragraph" w:customStyle="1" w:styleId="Titre1">
    <w:name w:val="Titre1"/>
    <w:basedOn w:val="Normal"/>
    <w:next w:val="BodyText"/>
    <w:pPr>
      <w:keepNext/>
      <w:spacing w:before="240" w:after="120"/>
    </w:pPr>
    <w:rPr>
      <w:rFonts w:ascii="Liberation Sans" w:eastAsia="微软雅黑" w:hAnsi="Liberation Sans" w:cs="Lucida Sans"/>
      <w:sz w:val="28"/>
      <w:szCs w:val="28"/>
    </w:rPr>
  </w:style>
  <w:style w:type="paragraph" w:styleId="BodyText">
    <w:name w:val="Body Text"/>
    <w:basedOn w:val="Normal"/>
    <w:pPr>
      <w:spacing w:after="120" w:line="240" w:lineRule="auto"/>
      <w:jc w:val="both"/>
    </w:pPr>
    <w:rPr>
      <w:rFonts w:ascii="Times New Roman" w:eastAsia="Times New Roman" w:hAnsi="Times New Roman" w:cs="Times New Roman"/>
      <w:kern w:val="2"/>
      <w:sz w:val="24"/>
      <w:szCs w:val="24"/>
      <w:lang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NNORCentr">
    <w:name w:val="SNNOR+Centré"/>
    <w:next w:val="Normal"/>
    <w:pPr>
      <w:suppressAutoHyphens/>
      <w:jc w:val="center"/>
    </w:pPr>
    <w:rPr>
      <w:bCs/>
      <w:kern w:val="2"/>
      <w:sz w:val="24"/>
      <w:lang w:eastAsia="zh-CN"/>
    </w:rPr>
  </w:style>
  <w:style w:type="paragraph" w:customStyle="1" w:styleId="Corpsdetexte21">
    <w:name w:val="Corps de texte 21"/>
    <w:basedOn w:val="Normal"/>
    <w:pPr>
      <w:spacing w:after="0" w:line="240" w:lineRule="auto"/>
      <w:jc w:val="center"/>
    </w:pPr>
    <w:rPr>
      <w:rFonts w:ascii="Times New Roman" w:eastAsia="Times New Roman" w:hAnsi="Times New Roman" w:cs="Times New Roman"/>
      <w:b/>
      <w:bCs/>
      <w:kern w:val="2"/>
      <w:sz w:val="24"/>
      <w:szCs w:val="24"/>
      <w:lang w:eastAsia="zh-CN"/>
    </w:rPr>
  </w:style>
  <w:style w:type="paragraph" w:customStyle="1" w:styleId="western">
    <w:name w:val="western"/>
    <w:basedOn w:val="Normal"/>
    <w:pPr>
      <w:spacing w:before="100" w:after="119" w:line="240" w:lineRule="auto"/>
      <w:jc w:val="both"/>
    </w:pPr>
    <w:rPr>
      <w:rFonts w:ascii="Times New Roman" w:eastAsia="Times New Roman" w:hAnsi="Times New Roman" w:cs="Times New Roman"/>
      <w:kern w:val="2"/>
      <w:sz w:val="24"/>
      <w:szCs w:val="24"/>
      <w:lang w:eastAsia="zh-CN"/>
    </w:rPr>
  </w:style>
  <w:style w:type="paragraph" w:customStyle="1" w:styleId="SNSignature">
    <w:name w:val="SNSignature"/>
    <w:basedOn w:val="Normal"/>
    <w:pPr>
      <w:spacing w:after="0" w:line="240" w:lineRule="auto"/>
      <w:ind w:firstLine="720"/>
    </w:pPr>
    <w:rPr>
      <w:rFonts w:ascii="Times New Roman" w:eastAsia="Times New Roman" w:hAnsi="Times New Roman" w:cs="Times New Roman"/>
      <w:kern w:val="2"/>
      <w:sz w:val="24"/>
      <w:szCs w:val="24"/>
      <w:lang w:eastAsia="zh-CN"/>
    </w:rPr>
  </w:style>
  <w:style w:type="paragraph" w:customStyle="1" w:styleId="SNSignatureDroite">
    <w:name w:val="SNSignature Droite"/>
    <w:basedOn w:val="Normal"/>
    <w:pPr>
      <w:spacing w:after="0" w:line="240" w:lineRule="auto"/>
      <w:jc w:val="right"/>
    </w:pPr>
    <w:rPr>
      <w:rFonts w:ascii="Times New Roman" w:eastAsia="Times New Roman" w:hAnsi="Times New Roman" w:cs="Times New Roman"/>
      <w:kern w:val="2"/>
      <w:sz w:val="24"/>
      <w:szCs w:val="24"/>
      <w:lang w:eastAsia="zh-CN"/>
    </w:rPr>
  </w:style>
  <w:style w:type="paragraph" w:customStyle="1" w:styleId="SNAutorit">
    <w:name w:val="SNAutorité"/>
    <w:basedOn w:val="Normal"/>
    <w:pPr>
      <w:spacing w:before="720" w:after="240" w:line="240" w:lineRule="auto"/>
      <w:ind w:firstLine="720"/>
    </w:pPr>
    <w:rPr>
      <w:rFonts w:ascii="Times New Roman" w:eastAsia="Times New Roman" w:hAnsi="Times New Roman" w:cs="Times New Roman"/>
      <w:b/>
      <w:kern w:val="2"/>
      <w:sz w:val="24"/>
      <w:szCs w:val="24"/>
      <w:lang w:eastAsia="zh-CN"/>
    </w:rPr>
  </w:style>
  <w:style w:type="paragraph" w:customStyle="1" w:styleId="SNVisa">
    <w:name w:val="SNVisa"/>
    <w:basedOn w:val="Normal"/>
    <w:pPr>
      <w:spacing w:before="120" w:after="120" w:line="240" w:lineRule="auto"/>
      <w:ind w:firstLine="720"/>
    </w:pPr>
    <w:rPr>
      <w:rFonts w:ascii="Times New Roman" w:eastAsia="Times New Roman" w:hAnsi="Times New Roman" w:cs="Times New Roman"/>
      <w:sz w:val="24"/>
      <w:szCs w:val="24"/>
    </w:r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customStyle="1" w:styleId="SNArticle">
    <w:name w:val="SNArticle"/>
    <w:basedOn w:val="Normal"/>
    <w:next w:val="BodyText"/>
    <w:pPr>
      <w:spacing w:before="240" w:after="240" w:line="240" w:lineRule="auto"/>
      <w:jc w:val="center"/>
    </w:pPr>
    <w:rPr>
      <w:b/>
      <w:sz w:val="24"/>
      <w:szCs w:val="24"/>
    </w:rPr>
  </w:style>
  <w:style w:type="paragraph" w:customStyle="1" w:styleId="Paragraphedeliste1">
    <w:name w:val="Paragraphe de liste1"/>
    <w:basedOn w:val="Normal"/>
    <w:pPr>
      <w:ind w:left="720"/>
      <w:contextualSpacing/>
    </w:pPr>
  </w:style>
  <w:style w:type="paragraph" w:customStyle="1" w:styleId="SNREPUBLIQUE">
    <w:name w:val="SNREPUBLIQUE"/>
    <w:basedOn w:val="Normal"/>
    <w:pPr>
      <w:spacing w:after="0" w:line="240" w:lineRule="auto"/>
      <w:jc w:val="center"/>
    </w:pPr>
    <w:rPr>
      <w:rFonts w:ascii="Times New Roman" w:eastAsia="Times New Roman" w:hAnsi="Times New Roman" w:cs="Times New Roman"/>
      <w:b/>
      <w:bCs/>
      <w:kern w:val="2"/>
      <w:sz w:val="24"/>
      <w:szCs w:val="20"/>
      <w:lang w:eastAsia="zh-CN"/>
    </w:rPr>
  </w:style>
  <w:style w:type="paragraph" w:customStyle="1" w:styleId="SNTimbre">
    <w:name w:val="SNTimbre"/>
    <w:basedOn w:val="Normal"/>
    <w:pPr>
      <w:widowControl w:val="0"/>
      <w:snapToGrid w:val="0"/>
      <w:spacing w:before="120" w:after="0" w:line="240" w:lineRule="auto"/>
      <w:jc w:val="center"/>
    </w:pPr>
    <w:rPr>
      <w:rFonts w:ascii="Times New Roman" w:eastAsia="Lucida Sans Unicode" w:hAnsi="Times New Roman" w:cs="Times New Roman"/>
      <w:kern w:val="2"/>
      <w:sz w:val="24"/>
      <w:szCs w:val="24"/>
      <w:lang w:eastAsia="zh-CN"/>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next w:val="Commentaire1"/>
    <w:rPr>
      <w:b/>
      <w:bCs/>
    </w:rPr>
  </w:style>
  <w:style w:type="paragraph" w:customStyle="1" w:styleId="Textedebulles1">
    <w:name w:val="Texte de bulles1"/>
    <w:basedOn w:val="Normal"/>
    <w:pPr>
      <w:spacing w:after="0" w:line="240" w:lineRule="auto"/>
    </w:pPr>
    <w:rPr>
      <w:rFonts w:ascii="Segoe UI" w:hAnsi="Segoe UI" w:cs="Segoe UI"/>
      <w:sz w:val="18"/>
      <w:szCs w:val="1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Rvision1">
    <w:name w:val="Révision1"/>
    <w:pPr>
      <w:suppressAutoHyphens/>
    </w:pPr>
    <w:rPr>
      <w:rFonts w:ascii="Calibri" w:eastAsia="font443" w:hAnsi="Calibri" w:cs="font443"/>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CommentReference">
    <w:name w:val="annotation reference"/>
    <w:uiPriority w:val="99"/>
    <w:semiHidden/>
    <w:unhideWhenUsed/>
    <w:rsid w:val="00371CC6"/>
    <w:rPr>
      <w:sz w:val="16"/>
      <w:szCs w:val="16"/>
    </w:rPr>
  </w:style>
  <w:style w:type="paragraph" w:styleId="CommentText">
    <w:name w:val="annotation text"/>
    <w:basedOn w:val="Normal"/>
    <w:link w:val="CommentTextChar"/>
    <w:uiPriority w:val="99"/>
    <w:semiHidden/>
    <w:unhideWhenUsed/>
    <w:rsid w:val="00371CC6"/>
    <w:rPr>
      <w:sz w:val="20"/>
      <w:szCs w:val="20"/>
    </w:rPr>
  </w:style>
  <w:style w:type="character" w:customStyle="1" w:styleId="CommentTextChar">
    <w:name w:val="Comment Text Char"/>
    <w:link w:val="CommentText"/>
    <w:uiPriority w:val="99"/>
    <w:semiHidden/>
    <w:rsid w:val="00371CC6"/>
    <w:rPr>
      <w:rFonts w:ascii="Calibri" w:eastAsia="font443" w:hAnsi="Calibri" w:cs="font443"/>
    </w:rPr>
  </w:style>
  <w:style w:type="paragraph" w:styleId="CommentSubject">
    <w:name w:val="annotation subject"/>
    <w:basedOn w:val="CommentText"/>
    <w:next w:val="CommentText"/>
    <w:link w:val="CommentSubjectChar"/>
    <w:uiPriority w:val="99"/>
    <w:semiHidden/>
    <w:unhideWhenUsed/>
    <w:rsid w:val="00371CC6"/>
    <w:rPr>
      <w:b/>
      <w:bCs/>
    </w:rPr>
  </w:style>
  <w:style w:type="character" w:customStyle="1" w:styleId="CommentSubjectChar">
    <w:name w:val="Comment Subject Char"/>
    <w:link w:val="CommentSubject"/>
    <w:uiPriority w:val="99"/>
    <w:semiHidden/>
    <w:rsid w:val="00371CC6"/>
    <w:rPr>
      <w:rFonts w:ascii="Calibri" w:eastAsia="font443" w:hAnsi="Calibri" w:cs="font443"/>
      <w:b/>
      <w:bCs/>
    </w:rPr>
  </w:style>
  <w:style w:type="paragraph" w:styleId="BalloonText">
    <w:name w:val="Balloon Text"/>
    <w:basedOn w:val="Normal"/>
    <w:link w:val="BalloonTextChar"/>
    <w:uiPriority w:val="99"/>
    <w:semiHidden/>
    <w:unhideWhenUsed/>
    <w:rsid w:val="00371C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1CC6"/>
    <w:rPr>
      <w:rFonts w:ascii="Segoe UI" w:eastAsia="font443"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4875</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V0.10</dc:creator>
  <cp:keywords/>
  <cp:lastModifiedBy>Liu, Lei</cp:lastModifiedBy>
  <cp:revision>5</cp:revision>
  <cp:lastPrinted>1899-12-31T23:00:00Z</cp:lastPrinted>
  <dcterms:created xsi:type="dcterms:W3CDTF">2020-12-11T13:33:00Z</dcterms:created>
  <dcterms:modified xsi:type="dcterms:W3CDTF">2020-12-14T13:00:00Z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jforCreatedThisOn">
    <vt:lpwstr>Wed Jan 15 14:01:39 CET 2020</vt:lpwstr>
  </property>
  <property fmtid="{D5CDD505-2E9C-101B-9397-08002B2CF9AE}" pid="9" name="jforVersion">
    <vt:lpwstr>jfor V0.7.2rc1 - see http://www.jfor.org</vt:lpwstr>
  </property>
</Properties>
</file>