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E35" w:rsidRPr="00A92569" w:rsidRDefault="00971E35" w:rsidP="00971E35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0791 F-- IT-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bookmarkEnd w:id="0"/>
          <w:p w:rsidR="00121B80" w:rsidRPr="006C397D" w:rsidRDefault="00121B80">
            <w:pPr>
              <w:pStyle w:val="SNREPUBLIQUE"/>
              <w:snapToGrid w:val="0"/>
            </w:pPr>
            <w:r>
              <w:t xml:space="preserve">REPUBBLICA FRANCESE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</w:pPr>
            <w:r>
              <w:t xml:space="preserve">Ministero della Transizione ecologica</w:t>
            </w:r>
            <w:r>
              <w:t xml:space="preserve">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>
            <w:pPr>
              <w:pStyle w:val="SNTimbre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spacing w:before="0" w:after="160"/>
            </w:pPr>
            <w:r>
              <w:t xml:space="preserve">Alloggi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>
      <w:pPr>
        <w:widowControl w:val="0"/>
        <w:spacing w:after="0" w:line="240" w:lineRule="auto"/>
        <w:jc w:val="center"/>
      </w:pPr>
      <w:r>
        <w:rPr>
          <w:b/>
          <w:sz w:val="24"/>
          <w:rFonts w:ascii="Times New Roman" w:hAnsi="Times New Roman"/>
        </w:rPr>
        <w:t xml:space="preserve">Decreto del</w:t>
      </w:r>
    </w:p>
    <w:p w:rsidR="00121B80" w:rsidRPr="006C397D" w:rsidRDefault="00371CC6" w:rsidP="00D125B4">
      <w:pPr>
        <w:widowControl w:val="0"/>
        <w:spacing w:after="0" w:line="240" w:lineRule="auto"/>
        <w:jc w:val="center"/>
      </w:pPr>
      <w:r>
        <w:rPr>
          <w:b/>
          <w:sz w:val="24"/>
          <w:rFonts w:ascii="Times New Roman" w:hAnsi="Times New Roman"/>
        </w:rPr>
        <w:t xml:space="preserve">recante approvazione del metodo di calcolo previsto dall'articolo R. 111-20-5 del codice edilizio e abitativo</w:t>
      </w:r>
    </w:p>
    <w:p w:rsidR="00121B80" w:rsidRPr="006C397D" w:rsidRDefault="00121B80">
      <w:pPr>
        <w:pStyle w:val="SNNORCentr"/>
      </w:pPr>
      <w:r>
        <w:t xml:space="preserve">NOR:</w:t>
      </w:r>
      <w:r>
        <w:t xml:space="preserve"> </w:t>
      </w:r>
    </w:p>
    <w:p w:rsidR="00121B80" w:rsidRPr="006C397D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371CC6">
      <w:pPr>
        <w:jc w:val="both"/>
      </w:pPr>
      <w:r>
        <w:rPr>
          <w:i/>
          <w:sz w:val="24"/>
          <w:u w:val="single"/>
          <w:rFonts w:ascii="Times New Roman" w:hAnsi="Times New Roman"/>
        </w:rPr>
        <w:t xml:space="preserve">Categorie di persone interessate</w:t>
      </w:r>
      <w:r>
        <w:rPr>
          <w:i/>
          <w:sz w:val="24"/>
          <w:rFonts w:ascii="Times New Roman" w:hAnsi="Times New Roman"/>
        </w:rPr>
        <w:t xml:space="preserve">:</w:t>
      </w:r>
      <w:r>
        <w:rPr>
          <w:i/>
          <w:sz w:val="24"/>
          <w:rFonts w:ascii="Times New Roman" w:hAnsi="Times New Roman"/>
        </w:rPr>
        <w:t xml:space="preserve"> </w:t>
      </w:r>
      <w:r>
        <w:rPr>
          <w:i/>
          <w:sz w:val="24"/>
          <w:rFonts w:ascii="Times New Roman" w:hAnsi="Times New Roman"/>
        </w:rPr>
        <w:t xml:space="preserve">committenti, responsabili dei lavori, costruttori e operatori-promotori, architetti, studi di progettazione termica e ambientale, economisti del settore edile, ispettori tecnici, imprese edili, produttori di materiali edili e di sistemi tecnici per l'edilizia, fornitori di energia, nella Francia continentale.</w:t>
      </w:r>
    </w:p>
    <w:p w:rsidR="00121B80" w:rsidRPr="006C397D" w:rsidRDefault="00121B80">
      <w:pPr>
        <w:jc w:val="both"/>
      </w:pPr>
      <w:r>
        <w:rPr>
          <w:i/>
          <w:sz w:val="24"/>
          <w:u w:val="single"/>
          <w:rFonts w:ascii="Times New Roman" w:hAnsi="Times New Roman"/>
        </w:rPr>
        <w:t xml:space="preserve">Oggetto</w:t>
      </w:r>
      <w:r>
        <w:rPr>
          <w:i/>
          <w:sz w:val="24"/>
          <w:rFonts w:ascii="Times New Roman" w:hAnsi="Times New Roman"/>
        </w:rPr>
        <w:t xml:space="preserve">: definizione del metodo di calcolo del rendimento energetico e ambientale delle costruzioni degli edifici residenziali, di uffici o di scuole primarie o secondarie nella Francia continentale, per l'applicazione del decreto del </w:t>
      </w:r>
      <w:r>
        <w:rPr>
          <w:i/>
          <w:sz w:val="24"/>
          <w:highlight w:val="yellow"/>
          <w:rFonts w:ascii="Times New Roman" w:hAnsi="Times New Roman"/>
        </w:rPr>
        <w:t xml:space="preserve">XXX</w:t>
      </w:r>
      <w:r>
        <w:rPr>
          <w:i/>
          <w:sz w:val="24"/>
          <w:rFonts w:ascii="Times New Roman" w:hAnsi="Times New Roman"/>
        </w:rPr>
        <w:t xml:space="preserve"> relativo ai requisiti del rendimento energetico e ambientale delle costruzioni degli edifici residenziali, di uffici o di scuole primarie o secondarie nella Francia continentale</w:t>
      </w:r>
    </w:p>
    <w:p w:rsidR="00371CC6" w:rsidRPr="006C397D" w:rsidRDefault="00121B80">
      <w:p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u w:val="single"/>
          <w:rFonts w:ascii="Times New Roman" w:hAnsi="Times New Roman"/>
        </w:rPr>
        <w:t xml:space="preserve">Entrata in vigore</w:t>
      </w:r>
      <w:r>
        <w:rPr>
          <w:i/>
          <w:sz w:val="24"/>
          <w:rFonts w:ascii="Times New Roman" w:hAnsi="Times New Roman"/>
        </w:rPr>
        <w:t xml:space="preserve">:</w:t>
      </w:r>
      <w:r>
        <w:rPr>
          <w:i/>
          <w:sz w:val="24"/>
          <w:rFonts w:ascii="Times New Roman" w:hAnsi="Times New Roman"/>
        </w:rPr>
        <w:t xml:space="preserve"> </w:t>
      </w:r>
      <w:r>
        <w:rPr>
          <w:i/>
          <w:sz w:val="24"/>
          <w:rFonts w:ascii="Times New Roman" w:hAnsi="Times New Roman"/>
        </w:rPr>
        <w:t xml:space="preserve">il presente decreto si applica a decorrere dal 1° luglio 2021.</w:t>
      </w:r>
    </w:p>
    <w:p w:rsidR="00371CC6" w:rsidRPr="006C397D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6C397D">
      <w:pPr>
        <w:keepNext/>
        <w:spacing w:after="0" w:line="240" w:lineRule="auto"/>
        <w:jc w:val="both"/>
        <w:rPr>
          <w:i/>
          <w:iCs/>
          <w:sz w:val="24"/>
          <w:szCs w:val="24"/>
          <w:rFonts w:ascii="Times New Roman" w:hAnsi="Times New Roman" w:cs="Times New Roman"/>
        </w:rPr>
      </w:pPr>
      <w:r>
        <w:rPr>
          <w:i/>
          <w:sz w:val="24"/>
          <w:u w:val="single"/>
          <w:rFonts w:ascii="Times New Roman" w:hAnsi="Times New Roman"/>
        </w:rPr>
        <w:t xml:space="preserve">Nota informativa</w:t>
      </w:r>
      <w:r>
        <w:rPr>
          <w:i/>
          <w:sz w:val="24"/>
          <w:rFonts w:ascii="Times New Roman" w:hAnsi="Times New Roman"/>
        </w:rPr>
        <w:t xml:space="preserve">:</w:t>
      </w:r>
      <w:r>
        <w:rPr>
          <w:i/>
          <w:sz w:val="24"/>
          <w:rFonts w:ascii="Times New Roman" w:hAnsi="Times New Roman"/>
        </w:rPr>
        <w:t xml:space="preserve"> </w:t>
      </w:r>
      <w:r>
        <w:rPr>
          <w:i/>
          <w:sz w:val="24"/>
          <w:rFonts w:ascii="Times New Roman" w:hAnsi="Times New Roman"/>
        </w:rPr>
        <w:t xml:space="preserve">il decreto definisce il metodo di calcolo del rendimento energetico e ambientale delle costruzioni degli edifici residenziali, di uffici o di scuole primarie o secondarie nella Francia continentale, attraverso tre allegati: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Allegato I:</w:t>
      </w:r>
      <w:r>
        <w:rPr>
          <w:i/>
          <w:sz w:val="24"/>
          <w:rFonts w:ascii="Times New Roman" w:hAnsi="Times New Roman"/>
        </w:rPr>
        <w:t xml:space="preserve"> </w:t>
      </w:r>
      <w:r>
        <w:rPr>
          <w:i/>
          <w:sz w:val="24"/>
          <w:rFonts w:ascii="Times New Roman" w:hAnsi="Times New Roman"/>
        </w:rPr>
        <w:t xml:space="preserve">norme generali per il calcolo del rendimento energetico e ambientale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Allegato II:</w:t>
      </w:r>
      <w:r>
        <w:rPr>
          <w:i/>
          <w:sz w:val="24"/>
          <w:rFonts w:ascii="Times New Roman" w:hAnsi="Times New Roman"/>
        </w:rPr>
        <w:t xml:space="preserve"> </w:t>
      </w:r>
      <w:r>
        <w:rPr>
          <w:i/>
          <w:sz w:val="24"/>
          <w:rFonts w:ascii="Times New Roman" w:hAnsi="Times New Roman"/>
        </w:rPr>
        <w:t xml:space="preserve">metodo di calcolo "Th-BCE 2020" che specifica nei dettagli le norme per il calcolo del rendimento energetico associate allo strumento di calcolo previsto dall'articolo L. 111-9-1-A del codice edilizio e abitativo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Allegato III:</w:t>
      </w:r>
      <w:r>
        <w:rPr>
          <w:i/>
          <w:sz w:val="24"/>
          <w:rFonts w:ascii="Times New Roman" w:hAnsi="Times New Roman"/>
        </w:rPr>
        <w:t xml:space="preserve"> </w:t>
      </w:r>
      <w:r>
        <w:rPr>
          <w:i/>
          <w:sz w:val="24"/>
          <w:rFonts w:ascii="Times New Roman" w:hAnsi="Times New Roman"/>
        </w:rPr>
        <w:t xml:space="preserve">norme "Th-Bat 2020" che consentono di determinare i dati d'ingresso relativi ai calcoli del rendimento energetico dell'edificio ai fini del calcolo normativo</w:t>
      </w:r>
    </w:p>
    <w:p w:rsidR="00121B80" w:rsidRPr="006C397D" w:rsidRDefault="00121B80" w:rsidP="00371CC6">
      <w:pPr>
        <w:spacing w:after="0" w:line="240" w:lineRule="auto"/>
        <w:jc w:val="both"/>
      </w:pPr>
    </w:p>
    <w:p w:rsidR="00121B80" w:rsidRPr="006C397D" w:rsidRDefault="00121B80">
      <w:pPr>
        <w:jc w:val="both"/>
      </w:pPr>
      <w:r>
        <w:rPr>
          <w:i/>
          <w:sz w:val="24"/>
          <w:u w:val="single"/>
          <w:rFonts w:ascii="Times New Roman" w:hAnsi="Times New Roman"/>
        </w:rPr>
        <w:t xml:space="preserve">Riferimenti</w:t>
      </w:r>
      <w:r>
        <w:rPr>
          <w:i/>
          <w:sz w:val="24"/>
          <w:rFonts w:ascii="Times New Roman" w:hAnsi="Times New Roman"/>
        </w:rPr>
        <w:t xml:space="preserve">: il testo </w:t>
      </w:r>
      <w:r>
        <w:rPr>
          <w:i/>
          <w:sz w:val="24"/>
          <w:highlight w:val="yellow"/>
          <w:rFonts w:ascii="Times New Roman" w:hAnsi="Times New Roman"/>
        </w:rPr>
        <w:t xml:space="preserve">modificato</w:t>
      </w:r>
      <w:r>
        <w:rPr>
          <w:i/>
          <w:sz w:val="24"/>
          <w:rFonts w:ascii="Times New Roman" w:hAnsi="Times New Roman"/>
        </w:rPr>
        <w:t xml:space="preserve"> dal presente decreto è consultabile, nella sua formulazione, sul sito Légifrance (</w:t>
      </w:r>
      <w:hyperlink r:id="rId7" w:history="1">
        <w:r>
          <w:rPr>
            <w:rStyle w:val="Hyperlink"/>
            <w:i/>
            <w:iCs/>
            <w:sz w:val="24"/>
            <w:szCs w:val="24"/>
            <w:rFonts w:ascii="Times New Roman" w:hAnsi="Times New Roman"/>
          </w:rPr>
          <w:t xml:space="preserve">www.legifrance.gouv.fr</w:t>
        </w:r>
      </w:hyperlink>
      <w:r>
        <w:rPr>
          <w:i/>
          <w:sz w:val="24"/>
          <w:rFonts w:ascii="Times New Roman" w:hAnsi="Times New Roman"/>
        </w:rPr>
        <w:t xml:space="preserve">).</w:t>
      </w:r>
    </w:p>
    <w:p w:rsidR="00121B80" w:rsidRPr="006C397D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t xml:space="preserve">La ministra della Transizione ecologica, la ministra delegata presso la ministra della Transizione ecologica, incaricata degli alloggi,</w:t>
      </w:r>
    </w:p>
    <w:p w:rsidR="000A64C4" w:rsidRPr="006C397D" w:rsidRDefault="00972FD1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direttiva (UE) 2015/1535 del Parlamento europeo e del Consiglio, del 9 settembre 2015, che prevede una procedura d'informazione nel settore delle regolamentazioni tecniche e delle regole relative ai servizi della società dell'informazione (testo codificato) e, in particolare, la notifica n. </w:t>
      </w:r>
      <w:r>
        <w:rPr>
          <w:sz w:val="24"/>
          <w:highlight w:val="yellow"/>
          <w:rFonts w:ascii="Times New Roman" w:hAnsi="Times New Roman"/>
        </w:rPr>
        <w:t xml:space="preserve">anno/XXX/F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direttiva 2010/31/UE del Parlamento europeo e del Consiglio, del 19 maggio 2010, sulla prestazione energetica nell'edilizia modificata dalla direttiva 2018/844 del Parlamento europeo e del Consiglio, del 30 maggio 2018, in particolare gli articoli 3, 4 e 6 della stessa;</w:t>
      </w:r>
    </w:p>
    <w:p w:rsidR="00837B47" w:rsidRPr="006C397D" w:rsidRDefault="00837B47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visto il codice edilizio e abitativo, in particolare l'articolo R. 111-20-5 dello stesso;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visto il decreto del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 relativo ai requisiti del rendimento energetico e ambientale delle costruzioni degli edifici residenziali, di uffici o di scuole primarie o secondarie nella Francia continentale;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viste le osservazioni formulate in occasione della consultazione pubblica tenutasi dal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 al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 in applicazione dell'articolo L. 120-1 del codice dell'ambiente;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visto il parere del </w:t>
      </w:r>
      <w:r>
        <w:rPr>
          <w:sz w:val="24"/>
          <w:highlight w:val="yellow"/>
          <w:rFonts w:ascii="Times New Roman" w:hAnsi="Times New Roman"/>
        </w:rPr>
        <w:t xml:space="preserve">consiglio nazionale di valutazione delle norme</w:t>
      </w:r>
      <w:r>
        <w:rPr>
          <w:sz w:val="24"/>
          <w:rFonts w:ascii="Times New Roman" w:hAnsi="Times New Roman"/>
        </w:rPr>
        <w:t xml:space="preserve"> del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visto il parere del </w:t>
      </w:r>
      <w:r>
        <w:rPr>
          <w:sz w:val="24"/>
          <w:highlight w:val="yellow"/>
          <w:rFonts w:ascii="Times New Roman" w:hAnsi="Times New Roman"/>
        </w:rPr>
        <w:t xml:space="preserve">consiglio superiore dell'energia</w:t>
      </w:r>
      <w:r>
        <w:rPr>
          <w:sz w:val="24"/>
          <w:rFonts w:ascii="Times New Roman" w:hAnsi="Times New Roman"/>
        </w:rPr>
        <w:t xml:space="preserve"> del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visto il parere del consiglio superiore dell'edilizia e dell'efficienza energetica del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lettera d'interpellanza dell'assemblea della Guyana del 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lettera d'interpellanza dell'assemblea della Martinica del 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lettera d'interpellanza del consiglio dipartimentale della Guadalupa del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lettera d'interpellanza del consiglio dipartimentale della Riunione del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lettera d'interpellanza del consiglio regionale della Guadalupa del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lettera d'interpellanza del consiglio regionale della Riunione del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121B80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vista la lettera d'interpellanza del consiglio dipartimentale di Mayotte del </w:t>
      </w:r>
      <w:r>
        <w:rPr>
          <w:sz w:val="24"/>
          <w:highlight w:val="yellow"/>
          <w:rFonts w:ascii="Times New Roman" w:hAnsi="Times New Roman"/>
        </w:rPr>
        <w:t xml:space="preserve">XXX</w:t>
      </w:r>
      <w:r>
        <w:rPr>
          <w:sz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sz w:val="24"/>
          <w:rFonts w:ascii="Times New Roman" w:hAnsi="Times New Roman"/>
        </w:rPr>
        <w:t xml:space="preserve">decretano:</w:t>
      </w:r>
    </w:p>
    <w:p w:rsidR="00121B80" w:rsidRPr="006C397D" w:rsidRDefault="00121B80" w:rsidP="006C397D">
      <w:pPr>
        <w:keepNext/>
        <w:widowControl w:val="0"/>
        <w:spacing w:after="0" w:line="240" w:lineRule="auto"/>
      </w:pPr>
      <w:r>
        <w:rPr>
          <w:sz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>
        <w:rPr>
          <w:sz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Articolo 1</w:t>
      </w:r>
    </w:p>
    <w:p w:rsidR="00121B80" w:rsidRPr="006C397D" w:rsidRDefault="00371CC6">
      <w:pPr>
        <w:widowControl w:val="0"/>
        <w:spacing w:after="0" w:line="240" w:lineRule="auto"/>
        <w:rPr>
          <w:bCs/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È approvato il metodo di calcolo allegato al presente decreto e previsto dall'articolo R. 111-20-5 del codice edilizio e abitativo.</w:t>
      </w:r>
    </w:p>
    <w:p w:rsidR="001776C9" w:rsidRPr="006C397D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sz w:val="24"/>
          <w:rFonts w:ascii="Times New Roman" w:hAnsi="Times New Roman"/>
        </w:rPr>
        <w:t xml:space="preserve">Articolo 2</w:t>
      </w: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6C397D">
      <w:pPr>
        <w:widowControl w:val="0"/>
        <w:spacing w:after="0" w:line="240" w:lineRule="auto"/>
        <w:jc w:val="both"/>
      </w:pPr>
      <w:r>
        <w:rPr>
          <w:color w:val="000000"/>
          <w:sz w:val="24"/>
          <w:rFonts w:ascii="Times New Roman" w:hAnsi="Times New Roman"/>
        </w:rPr>
        <w:t xml:space="preserve">Il direttore dell'Insediamento, dell'urbanistica e del paesaggio e il direttore generale dell'energia e del clima sono incaricati, ognuno nelle rispettive sfere di competenza, dell'esecuzione del presente decreto, che sarà pubblicato nel Bollettino ufficiale del ministero della Transizione ecologica e solidale.</w:t>
      </w:r>
    </w:p>
    <w:p w:rsidR="00121B80" w:rsidRPr="006C397D" w:rsidRDefault="00121B80">
      <w:pPr>
        <w:widowControl w:val="0"/>
        <w:spacing w:after="0" w:line="240" w:lineRule="auto"/>
        <w:jc w:val="both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Droite"/>
        <w:jc w:val="left"/>
      </w:pPr>
      <w:r>
        <w:t xml:space="preserve">La ministra della Transizione ecologica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per la </w:t>
      </w:r>
      <w:r>
        <w:rPr>
          <w:color w:val="000000"/>
        </w:rPr>
        <w:t xml:space="preserve">ministra</w:t>
      </w:r>
      <w:r>
        <w:t xml:space="preserve"> e su delega:</w:t>
      </w:r>
    </w:p>
    <w:p w:rsidR="00371CC6" w:rsidRPr="006C397D" w:rsidRDefault="00121B80">
      <w:pPr>
        <w:pStyle w:val="SNSignatureDroite"/>
        <w:jc w:val="left"/>
      </w:pPr>
      <w:r>
        <w:t xml:space="preserve">il direttore dell'Insediamento, dell'urbanistica e del paesaggio,</w:t>
      </w: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  <w:jc w:val="right"/>
      </w:pPr>
      <w:r>
        <w:t xml:space="preserve">la ministra della Transizione ecologica,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per la ministra e su delega: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il direttore </w:t>
      </w:r>
      <w:r>
        <w:rPr>
          <w:color w:val="000000"/>
        </w:rPr>
        <w:t xml:space="preserve">generale dell'energia e del clima</w:t>
      </w:r>
      <w:r>
        <w:t xml:space="preserve">,</w:t>
      </w: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Droite"/>
        <w:jc w:val="left"/>
      </w:pPr>
      <w:r>
        <w:t xml:space="preserve">la ministra delegata presso la ministra della Transizione ecologica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incaricata degli alloggi</w:t>
      </w:r>
    </w:p>
    <w:p w:rsidR="00121B80" w:rsidRPr="006C397D" w:rsidRDefault="00121B80">
      <w:pPr>
        <w:pStyle w:val="SNSignatureDroite"/>
        <w:jc w:val="left"/>
      </w:pPr>
      <w:r>
        <w:t xml:space="preserve">per la ministra e su delega:</w:t>
      </w:r>
    </w:p>
    <w:p w:rsidR="00121B80" w:rsidRPr="006C397D" w:rsidRDefault="00121B80">
      <w:pPr>
        <w:pStyle w:val="SNSignatureDroite"/>
        <w:jc w:val="left"/>
      </w:pPr>
      <w:r>
        <w:t xml:space="preserve">il direttore dell'Insediamento, dell'urbanistica e del paesaggio,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A1" w:rsidRDefault="00D269A1" w:rsidP="0079276F">
      <w:pPr>
        <w:spacing w:after="0" w:line="240" w:lineRule="auto"/>
      </w:pPr>
      <w:r>
        <w:separator/>
      </w:r>
    </w:p>
  </w:endnote>
  <w:end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A1" w:rsidRDefault="00D269A1" w:rsidP="0079276F">
      <w:pPr>
        <w:spacing w:after="0" w:line="240" w:lineRule="auto"/>
      </w:pPr>
      <w:r>
        <w:separator/>
      </w:r>
    </w:p>
  </w:footnote>
  <w:foot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dirty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305DB"/>
    <w:rsid w:val="00371CC6"/>
    <w:rsid w:val="0049409A"/>
    <w:rsid w:val="006C397D"/>
    <w:rsid w:val="0078501D"/>
    <w:rsid w:val="0079276F"/>
    <w:rsid w:val="00837B47"/>
    <w:rsid w:val="00890FE9"/>
    <w:rsid w:val="008F5F95"/>
    <w:rsid w:val="00971E35"/>
    <w:rsid w:val="00972FD1"/>
    <w:rsid w:val="00A73D1D"/>
    <w:rsid w:val="00A92569"/>
    <w:rsid w:val="00AA1C12"/>
    <w:rsid w:val="00D125B4"/>
    <w:rsid w:val="00D269A1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BE0C78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4875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Liu, Lei</cp:lastModifiedBy>
  <cp:revision>5</cp:revision>
  <cp:lastPrinted>1899-12-31T23:00:00Z</cp:lastPrinted>
  <dcterms:created xsi:type="dcterms:W3CDTF">2020-12-11T13:33:00Z</dcterms:created>
  <dcterms:modified xsi:type="dcterms:W3CDTF">2020-12-14T13:00:00Z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