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04F7" w:rsidRDefault="003D04F7" w:rsidP="003D04F7">
      <w:pPr>
        <w:spacing w:after="0"/>
        <w:jc w:val="right"/>
        <w:rPr>
          <w:rFonts w:ascii="Times New Roman" w:hAnsi="Times New Roman"/>
          <w:sz w:val="24"/>
          <w:szCs w:val="24"/>
        </w:rPr>
      </w:pPr>
      <w:r>
        <w:rPr>
          <w:rFonts w:ascii="Times New Roman" w:hAnsi="Times New Roman"/>
          <w:sz w:val="24"/>
          <w:szCs w:val="24"/>
        </w:rPr>
        <w:t>EELNÕU</w:t>
      </w:r>
    </w:p>
    <w:p w:rsidR="003D04F7" w:rsidRDefault="003D04F7" w:rsidP="003D04F7">
      <w:pPr>
        <w:spacing w:after="0"/>
        <w:jc w:val="right"/>
        <w:rPr>
          <w:rFonts w:ascii="Times New Roman" w:hAnsi="Times New Roman"/>
          <w:sz w:val="24"/>
          <w:szCs w:val="24"/>
        </w:rPr>
      </w:pPr>
      <w:r>
        <w:rPr>
          <w:rFonts w:ascii="Times New Roman" w:hAnsi="Times New Roman"/>
          <w:sz w:val="24"/>
          <w:szCs w:val="24"/>
        </w:rPr>
        <w:t>xx.xx.20</w:t>
      </w:r>
      <w:r w:rsidR="00D954F6">
        <w:rPr>
          <w:rFonts w:ascii="Times New Roman" w:hAnsi="Times New Roman"/>
          <w:sz w:val="24"/>
          <w:szCs w:val="24"/>
        </w:rPr>
        <w:t>2x</w:t>
      </w:r>
    </w:p>
    <w:p w:rsidR="003D04F7" w:rsidRDefault="003D04F7" w:rsidP="003D04F7">
      <w:pPr>
        <w:spacing w:after="0"/>
        <w:jc w:val="right"/>
      </w:pPr>
    </w:p>
    <w:p w:rsidR="003D04F7" w:rsidRDefault="003D04F7" w:rsidP="003D04F7">
      <w:pPr>
        <w:spacing w:after="0"/>
        <w:jc w:val="center"/>
        <w:rPr>
          <w:rFonts w:ascii="Times New Roman" w:hAnsi="Times New Roman"/>
          <w:sz w:val="24"/>
          <w:szCs w:val="24"/>
        </w:rPr>
      </w:pPr>
      <w:r>
        <w:rPr>
          <w:rFonts w:ascii="Times New Roman" w:hAnsi="Times New Roman"/>
          <w:sz w:val="24"/>
          <w:szCs w:val="24"/>
        </w:rPr>
        <w:t>KESKKONNAMINISTER</w:t>
      </w:r>
    </w:p>
    <w:p w:rsidR="003D04F7" w:rsidRDefault="003D04F7" w:rsidP="003D04F7">
      <w:pPr>
        <w:spacing w:after="0"/>
        <w:jc w:val="center"/>
        <w:rPr>
          <w:rFonts w:ascii="Times New Roman" w:hAnsi="Times New Roman"/>
          <w:sz w:val="24"/>
          <w:szCs w:val="24"/>
        </w:rPr>
      </w:pPr>
    </w:p>
    <w:p w:rsidR="003D04F7" w:rsidRDefault="003D04F7" w:rsidP="003D04F7">
      <w:pPr>
        <w:spacing w:after="0"/>
        <w:jc w:val="center"/>
        <w:rPr>
          <w:rFonts w:ascii="Times New Roman" w:hAnsi="Times New Roman"/>
          <w:sz w:val="24"/>
          <w:szCs w:val="24"/>
        </w:rPr>
      </w:pPr>
      <w:r>
        <w:rPr>
          <w:rFonts w:ascii="Times New Roman" w:hAnsi="Times New Roman"/>
          <w:sz w:val="24"/>
          <w:szCs w:val="24"/>
        </w:rPr>
        <w:t>MÄÄRUS</w:t>
      </w:r>
    </w:p>
    <w:p w:rsidR="003D04F7" w:rsidRDefault="003D04F7" w:rsidP="003D04F7">
      <w:pPr>
        <w:spacing w:after="0"/>
        <w:jc w:val="both"/>
        <w:rPr>
          <w:rFonts w:ascii="Times New Roman" w:hAnsi="Times New Roman"/>
          <w:sz w:val="24"/>
          <w:szCs w:val="24"/>
        </w:rPr>
      </w:pPr>
    </w:p>
    <w:p w:rsidR="003D04F7" w:rsidRDefault="003D04F7" w:rsidP="003D04F7">
      <w:pPr>
        <w:spacing w:after="0"/>
        <w:ind w:left="5387" w:hanging="5387"/>
        <w:jc w:val="both"/>
        <w:rPr>
          <w:rFonts w:ascii="Times New Roman" w:hAnsi="Times New Roman"/>
          <w:sz w:val="24"/>
          <w:szCs w:val="24"/>
        </w:rPr>
      </w:pPr>
      <w:r>
        <w:rPr>
          <w:rFonts w:ascii="Times New Roman" w:hAnsi="Times New Roman"/>
          <w:sz w:val="24"/>
          <w:szCs w:val="24"/>
        </w:rPr>
        <w:t>Tallinn</w:t>
      </w:r>
      <w:r>
        <w:rPr>
          <w:rFonts w:ascii="Times New Roman" w:hAnsi="Times New Roman"/>
          <w:sz w:val="24"/>
          <w:szCs w:val="24"/>
        </w:rPr>
        <w:tab/>
        <w:t>…………………..nr …………….</w:t>
      </w:r>
    </w:p>
    <w:p w:rsidR="003D04F7" w:rsidRDefault="003D04F7" w:rsidP="003D04F7">
      <w:pPr>
        <w:spacing w:after="0"/>
        <w:jc w:val="both"/>
        <w:rPr>
          <w:rFonts w:ascii="Times New Roman" w:hAnsi="Times New Roman"/>
          <w:sz w:val="24"/>
          <w:szCs w:val="24"/>
        </w:rPr>
      </w:pPr>
    </w:p>
    <w:p w:rsidR="003D04F7" w:rsidRDefault="003D04F7" w:rsidP="003D04F7">
      <w:pPr>
        <w:pStyle w:val="Standard"/>
        <w:jc w:val="both"/>
        <w:rPr>
          <w:rFonts w:cs="Times New Roman"/>
          <w:b/>
          <w:bCs/>
          <w:lang w:eastAsia="et-EE"/>
        </w:rPr>
      </w:pPr>
      <w:r>
        <w:rPr>
          <w:rFonts w:cs="Times New Roman"/>
          <w:b/>
          <w:bCs/>
          <w:lang w:eastAsia="et-EE"/>
        </w:rPr>
        <w:t>Keskkonnaministri 22. detsembri 2016. a määruse nr 73</w:t>
      </w:r>
    </w:p>
    <w:p w:rsidR="003D04F7" w:rsidRDefault="003D04F7" w:rsidP="003D04F7">
      <w:pPr>
        <w:pStyle w:val="Standard"/>
        <w:jc w:val="both"/>
        <w:rPr>
          <w:rFonts w:cs="Times New Roman"/>
        </w:rPr>
      </w:pPr>
      <w:r>
        <w:rPr>
          <w:rFonts w:cs="Times New Roman"/>
          <w:b/>
          <w:bCs/>
          <w:lang w:eastAsia="et-EE"/>
        </w:rPr>
        <w:t>„V</w:t>
      </w:r>
      <w:r>
        <w:rPr>
          <w:rFonts w:cs="Times New Roman"/>
          <w:b/>
          <w:bCs/>
        </w:rPr>
        <w:t>edelkütuste kohta esitatavad keskkonnanõuded,</w:t>
      </w:r>
    </w:p>
    <w:p w:rsidR="003D04F7" w:rsidRDefault="003D04F7" w:rsidP="003D04F7">
      <w:pPr>
        <w:pStyle w:val="Standard"/>
        <w:jc w:val="both"/>
        <w:rPr>
          <w:rFonts w:cs="Times New Roman"/>
          <w:b/>
          <w:bCs/>
        </w:rPr>
      </w:pPr>
      <w:r>
        <w:rPr>
          <w:rFonts w:cs="Times New Roman"/>
          <w:b/>
          <w:bCs/>
        </w:rPr>
        <w:t>biokütuste säästlikkuse kriteeriumid, vedelkütuste</w:t>
      </w:r>
    </w:p>
    <w:p w:rsidR="003D04F7" w:rsidRDefault="003D04F7" w:rsidP="003D04F7">
      <w:pPr>
        <w:pStyle w:val="Standard"/>
        <w:jc w:val="both"/>
        <w:rPr>
          <w:rFonts w:cs="Times New Roman"/>
          <w:b/>
          <w:bCs/>
        </w:rPr>
      </w:pPr>
      <w:r>
        <w:rPr>
          <w:rFonts w:cs="Times New Roman"/>
          <w:b/>
          <w:bCs/>
        </w:rPr>
        <w:t>keskkonnanõuetele vastavuse seire ja aruandmise</w:t>
      </w:r>
    </w:p>
    <w:p w:rsidR="003D04F7" w:rsidRDefault="003D04F7" w:rsidP="003D04F7">
      <w:pPr>
        <w:pStyle w:val="Standard"/>
        <w:jc w:val="both"/>
        <w:rPr>
          <w:rFonts w:cs="Times New Roman"/>
          <w:b/>
          <w:bCs/>
        </w:rPr>
      </w:pPr>
      <w:r>
        <w:rPr>
          <w:rFonts w:cs="Times New Roman"/>
          <w:b/>
          <w:bCs/>
        </w:rPr>
        <w:t>kord ning biokütuste ja vedelate biokütuste kasutamisest</w:t>
      </w:r>
    </w:p>
    <w:p w:rsidR="003D04F7" w:rsidRDefault="003D04F7" w:rsidP="003D04F7">
      <w:pPr>
        <w:pStyle w:val="Standard"/>
        <w:jc w:val="both"/>
        <w:rPr>
          <w:rFonts w:cs="Times New Roman"/>
        </w:rPr>
      </w:pPr>
      <w:r>
        <w:rPr>
          <w:rFonts w:cs="Times New Roman"/>
          <w:b/>
          <w:bCs/>
        </w:rPr>
        <w:t>tuleneva kasvuhoonegaaside heitkoguste vähenemise</w:t>
      </w:r>
    </w:p>
    <w:p w:rsidR="003D04F7" w:rsidRDefault="003D04F7" w:rsidP="003D04F7">
      <w:pPr>
        <w:spacing w:after="0" w:line="240" w:lineRule="auto"/>
        <w:jc w:val="both"/>
        <w:rPr>
          <w:rFonts w:ascii="Times New Roman" w:hAnsi="Times New Roman"/>
          <w:sz w:val="24"/>
          <w:szCs w:val="24"/>
        </w:rPr>
      </w:pPr>
      <w:r>
        <w:rPr>
          <w:rFonts w:ascii="Times New Roman" w:hAnsi="Times New Roman"/>
          <w:b/>
          <w:bCs/>
          <w:sz w:val="24"/>
          <w:szCs w:val="24"/>
        </w:rPr>
        <w:t>määramise metoodika</w:t>
      </w:r>
      <w:r>
        <w:rPr>
          <w:rFonts w:ascii="Times New Roman" w:hAnsi="Times New Roman"/>
          <w:b/>
          <w:bCs/>
          <w:sz w:val="24"/>
          <w:szCs w:val="24"/>
          <w:vertAlign w:val="superscript"/>
        </w:rPr>
        <w:t>1</w:t>
      </w:r>
      <w:r>
        <w:rPr>
          <w:rFonts w:ascii="Times New Roman" w:hAnsi="Times New Roman"/>
          <w:b/>
          <w:bCs/>
          <w:sz w:val="24"/>
          <w:szCs w:val="24"/>
          <w:lang w:eastAsia="et-EE"/>
        </w:rPr>
        <w:t>“ m</w:t>
      </w:r>
      <w:r>
        <w:rPr>
          <w:rFonts w:ascii="Times New Roman" w:hAnsi="Times New Roman"/>
          <w:b/>
          <w:bCs/>
          <w:sz w:val="24"/>
          <w:szCs w:val="24"/>
        </w:rPr>
        <w:t>uutmine</w:t>
      </w:r>
    </w:p>
    <w:p w:rsidR="003D04F7" w:rsidRDefault="003D04F7" w:rsidP="003D04F7">
      <w:pPr>
        <w:spacing w:after="0" w:line="240" w:lineRule="auto"/>
        <w:jc w:val="both"/>
        <w:rPr>
          <w:rFonts w:ascii="Times New Roman" w:hAnsi="Times New Roman"/>
          <w:sz w:val="24"/>
          <w:szCs w:val="24"/>
        </w:rPr>
      </w:pPr>
    </w:p>
    <w:p w:rsidR="003D04F7" w:rsidRDefault="003D04F7" w:rsidP="003D04F7">
      <w:pPr>
        <w:spacing w:after="0" w:line="240" w:lineRule="auto"/>
        <w:jc w:val="both"/>
        <w:rPr>
          <w:rFonts w:ascii="Times New Roman" w:hAnsi="Times New Roman"/>
          <w:sz w:val="24"/>
          <w:szCs w:val="24"/>
        </w:rPr>
      </w:pPr>
      <w:r>
        <w:rPr>
          <w:rFonts w:ascii="Times New Roman" w:hAnsi="Times New Roman"/>
          <w:sz w:val="24"/>
          <w:szCs w:val="24"/>
        </w:rPr>
        <w:t xml:space="preserve">Määrus kehtestatakse </w:t>
      </w:r>
      <w:r>
        <w:rPr>
          <w:rFonts w:ascii="Times New Roman" w:hAnsi="Times New Roman"/>
          <w:sz w:val="24"/>
          <w:szCs w:val="24"/>
          <w:lang w:eastAsia="et-EE"/>
        </w:rPr>
        <w:t>atmosfääriõhu kaitse seaduse</w:t>
      </w:r>
      <w:r>
        <w:rPr>
          <w:rFonts w:ascii="Times New Roman" w:hAnsi="Times New Roman"/>
          <w:sz w:val="24"/>
          <w:szCs w:val="24"/>
        </w:rPr>
        <w:t xml:space="preserve"> § 120 lõike </w:t>
      </w:r>
      <w:r w:rsidR="002056E2">
        <w:rPr>
          <w:rFonts w:ascii="Times New Roman" w:hAnsi="Times New Roman"/>
          <w:sz w:val="24"/>
          <w:szCs w:val="24"/>
        </w:rPr>
        <w:t>1</w:t>
      </w:r>
      <w:r>
        <w:rPr>
          <w:rFonts w:ascii="Times New Roman" w:hAnsi="Times New Roman"/>
          <w:sz w:val="24"/>
          <w:szCs w:val="24"/>
        </w:rPr>
        <w:t xml:space="preserve"> alusel.</w:t>
      </w:r>
    </w:p>
    <w:p w:rsidR="003D04F7" w:rsidRDefault="003D04F7" w:rsidP="003D04F7">
      <w:pPr>
        <w:spacing w:after="0" w:line="240" w:lineRule="auto"/>
        <w:jc w:val="both"/>
        <w:rPr>
          <w:rFonts w:ascii="Times New Roman" w:hAnsi="Times New Roman"/>
          <w:sz w:val="24"/>
          <w:szCs w:val="24"/>
        </w:rPr>
      </w:pPr>
    </w:p>
    <w:p w:rsidR="00BA3EFA" w:rsidRDefault="00BA3EFA" w:rsidP="003D04F7">
      <w:pPr>
        <w:pStyle w:val="Standard"/>
        <w:tabs>
          <w:tab w:val="left" w:pos="4395"/>
        </w:tabs>
        <w:spacing w:before="8" w:after="8"/>
        <w:jc w:val="both"/>
      </w:pPr>
    </w:p>
    <w:p w:rsidR="003D04F7" w:rsidRDefault="003D04F7" w:rsidP="003D04F7">
      <w:pPr>
        <w:pStyle w:val="Standard"/>
        <w:tabs>
          <w:tab w:val="left" w:pos="4395"/>
        </w:tabs>
        <w:spacing w:before="8" w:after="8"/>
        <w:jc w:val="both"/>
      </w:pPr>
      <w:r>
        <w:t>Keskkonnaministri 22. detsembri 2016. a määruses nr 73 „Vedelkütuste kohta esitatavad keskkonnanõuded, biokütuste säästlikkuse kriteeriumid, vedelkütuste keskkonnanõuetele vastavuse seire ja aruandmise kord ning biokütuste ja vedelate biokütuste kasutamisest tuleneva kasvuhoonegaaside heitkoguste vähenemise määramise metoodika“ tehakse järgmi</w:t>
      </w:r>
      <w:r w:rsidR="00F7218B">
        <w:t>n</w:t>
      </w:r>
      <w:r>
        <w:t>e muudatus:</w:t>
      </w:r>
    </w:p>
    <w:p w:rsidR="003D04F7" w:rsidRDefault="003D04F7" w:rsidP="003D04F7">
      <w:pPr>
        <w:pStyle w:val="Standard"/>
        <w:tabs>
          <w:tab w:val="left" w:pos="4395"/>
        </w:tabs>
        <w:spacing w:before="8" w:after="8"/>
        <w:jc w:val="both"/>
      </w:pPr>
    </w:p>
    <w:p w:rsidR="000F5B44" w:rsidRDefault="000F5B44" w:rsidP="00F7218B">
      <w:pPr>
        <w:pStyle w:val="Standard"/>
        <w:tabs>
          <w:tab w:val="left" w:pos="4395"/>
        </w:tabs>
        <w:spacing w:before="8" w:after="8"/>
        <w:jc w:val="both"/>
      </w:pPr>
    </w:p>
    <w:p w:rsidR="0013410D" w:rsidRDefault="00FE010E" w:rsidP="002D0AE3">
      <w:pPr>
        <w:pStyle w:val="Standard"/>
        <w:numPr>
          <w:ilvl w:val="0"/>
          <w:numId w:val="1"/>
        </w:numPr>
        <w:tabs>
          <w:tab w:val="left" w:pos="4395"/>
        </w:tabs>
        <w:spacing w:before="8" w:after="8"/>
        <w:ind w:left="357"/>
        <w:jc w:val="both"/>
        <w:rPr>
          <w:lang w:eastAsia="et-EE"/>
        </w:rPr>
      </w:pPr>
      <w:r>
        <w:t>m</w:t>
      </w:r>
      <w:r w:rsidR="003D04F7">
        <w:t>ääruse</w:t>
      </w:r>
      <w:r>
        <w:t xml:space="preserve"> li</w:t>
      </w:r>
      <w:r w:rsidR="00114E74">
        <w:t xml:space="preserve">sa </w:t>
      </w:r>
      <w:r w:rsidR="00F7218B">
        <w:t>2</w:t>
      </w:r>
      <w:r w:rsidR="003D04F7">
        <w:t xml:space="preserve"> </w:t>
      </w:r>
      <w:r>
        <w:t>kehtesta</w:t>
      </w:r>
      <w:r w:rsidR="00253726">
        <w:t>takse uues sõnastuses (lisatud);</w:t>
      </w:r>
    </w:p>
    <w:p w:rsidR="00114E74" w:rsidRDefault="00114E74" w:rsidP="00114E74">
      <w:pPr>
        <w:pStyle w:val="Standard"/>
        <w:numPr>
          <w:ilvl w:val="0"/>
          <w:numId w:val="1"/>
        </w:numPr>
        <w:tabs>
          <w:tab w:val="left" w:pos="4395"/>
        </w:tabs>
        <w:spacing w:before="8" w:after="8"/>
        <w:ind w:left="357"/>
        <w:jc w:val="both"/>
        <w:rPr>
          <w:lang w:eastAsia="et-EE"/>
        </w:rPr>
      </w:pPr>
      <w:r>
        <w:t>määruse lisa 12 kehtestatakse uues sõnastuses (lisatud)</w:t>
      </w:r>
      <w:r w:rsidR="00253726">
        <w:t>;</w:t>
      </w:r>
    </w:p>
    <w:p w:rsidR="00114E74" w:rsidRDefault="00114E74" w:rsidP="00114E74">
      <w:pPr>
        <w:pStyle w:val="Standard"/>
        <w:numPr>
          <w:ilvl w:val="0"/>
          <w:numId w:val="1"/>
        </w:numPr>
        <w:tabs>
          <w:tab w:val="left" w:pos="4395"/>
        </w:tabs>
        <w:spacing w:before="8" w:after="8"/>
        <w:ind w:left="357"/>
        <w:jc w:val="both"/>
        <w:rPr>
          <w:lang w:eastAsia="et-EE"/>
        </w:rPr>
      </w:pPr>
      <w:r>
        <w:t>määruse lisa 13 kehtesta</w:t>
      </w:r>
      <w:r w:rsidR="00253726">
        <w:t>takse uues sõnastuses (lisatud).</w:t>
      </w:r>
    </w:p>
    <w:p w:rsidR="000F5B44" w:rsidRDefault="000F5B44" w:rsidP="000F5B44">
      <w:pPr>
        <w:pStyle w:val="Standard"/>
        <w:tabs>
          <w:tab w:val="left" w:pos="4395"/>
        </w:tabs>
        <w:spacing w:before="8" w:after="8"/>
        <w:jc w:val="both"/>
        <w:rPr>
          <w:lang w:eastAsia="et-EE"/>
        </w:rPr>
      </w:pPr>
    </w:p>
    <w:p w:rsidR="00BA3EFA" w:rsidRDefault="00BA3EFA" w:rsidP="00BA3EFA">
      <w:pPr>
        <w:pStyle w:val="Loendilik"/>
        <w:rPr>
          <w:rFonts w:ascii="Times New Roman" w:hAnsi="Times New Roman"/>
          <w:sz w:val="24"/>
          <w:szCs w:val="24"/>
          <w:lang w:eastAsia="et-EE"/>
        </w:rPr>
      </w:pPr>
    </w:p>
    <w:p w:rsidR="00F7218B" w:rsidRDefault="00F7218B" w:rsidP="00BA3EFA">
      <w:pPr>
        <w:pStyle w:val="Loendilik"/>
        <w:rPr>
          <w:rFonts w:ascii="Times New Roman" w:hAnsi="Times New Roman"/>
          <w:sz w:val="24"/>
          <w:szCs w:val="24"/>
          <w:lang w:eastAsia="et-EE"/>
        </w:rPr>
      </w:pPr>
    </w:p>
    <w:p w:rsidR="00F7218B" w:rsidRDefault="00F7218B" w:rsidP="00BA3EFA">
      <w:pPr>
        <w:pStyle w:val="Loendilik"/>
        <w:rPr>
          <w:rFonts w:ascii="Times New Roman" w:hAnsi="Times New Roman"/>
          <w:sz w:val="24"/>
          <w:szCs w:val="24"/>
          <w:lang w:eastAsia="et-EE"/>
        </w:rPr>
      </w:pPr>
    </w:p>
    <w:p w:rsidR="00F7218B" w:rsidRDefault="00F7218B" w:rsidP="00BA3EFA">
      <w:pPr>
        <w:pStyle w:val="Loendilik"/>
        <w:rPr>
          <w:rFonts w:ascii="Times New Roman" w:hAnsi="Times New Roman"/>
          <w:sz w:val="24"/>
          <w:szCs w:val="24"/>
          <w:lang w:eastAsia="et-EE"/>
        </w:rPr>
      </w:pPr>
    </w:p>
    <w:p w:rsidR="00FE010E" w:rsidRDefault="00FE010E" w:rsidP="003D04F7">
      <w:pPr>
        <w:spacing w:after="0" w:line="240" w:lineRule="auto"/>
        <w:jc w:val="both"/>
        <w:rPr>
          <w:rFonts w:ascii="Times New Roman" w:hAnsi="Times New Roman"/>
          <w:sz w:val="24"/>
          <w:szCs w:val="24"/>
          <w:lang w:eastAsia="et-EE"/>
        </w:rPr>
      </w:pPr>
    </w:p>
    <w:p w:rsidR="00BA3EFA" w:rsidRDefault="00FE010E" w:rsidP="00FE010E">
      <w:pPr>
        <w:spacing w:after="0" w:line="240" w:lineRule="auto"/>
        <w:jc w:val="both"/>
        <w:rPr>
          <w:rFonts w:ascii="Times New Roman" w:hAnsi="Times New Roman"/>
          <w:sz w:val="24"/>
          <w:szCs w:val="24"/>
          <w:lang w:eastAsia="et-EE"/>
        </w:rPr>
      </w:pPr>
      <w:r w:rsidRPr="00B82536">
        <w:rPr>
          <w:rFonts w:ascii="Times New Roman" w:hAnsi="Times New Roman"/>
          <w:sz w:val="24"/>
          <w:szCs w:val="24"/>
          <w:lang w:eastAsia="et-EE"/>
        </w:rPr>
        <w:t>(allkirjastatud digitaalselt)</w:t>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sidRPr="00B82536">
        <w:rPr>
          <w:rFonts w:ascii="Times New Roman" w:hAnsi="Times New Roman"/>
          <w:sz w:val="24"/>
          <w:szCs w:val="24"/>
          <w:lang w:eastAsia="et-EE"/>
        </w:rPr>
        <w:t>(allkirjastatud digitaalselt)</w:t>
      </w:r>
    </w:p>
    <w:p w:rsidR="00FE010E" w:rsidRPr="00B82536" w:rsidRDefault="00114E74" w:rsidP="00FE010E">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 xml:space="preserve">Rain </w:t>
      </w:r>
      <w:proofErr w:type="spellStart"/>
      <w:r>
        <w:rPr>
          <w:rFonts w:ascii="Times New Roman" w:hAnsi="Times New Roman"/>
          <w:sz w:val="24"/>
          <w:szCs w:val="24"/>
          <w:lang w:eastAsia="et-EE"/>
        </w:rPr>
        <w:t>Epler</w:t>
      </w:r>
      <w:proofErr w:type="spellEnd"/>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sidRPr="00B82536">
        <w:rPr>
          <w:rFonts w:ascii="Times New Roman" w:hAnsi="Times New Roman"/>
          <w:sz w:val="24"/>
          <w:szCs w:val="24"/>
          <w:lang w:eastAsia="et-EE"/>
        </w:rPr>
        <w:t>Meelis Münt</w:t>
      </w:r>
      <w:r w:rsidR="00FE010E" w:rsidRPr="00B82536">
        <w:rPr>
          <w:rFonts w:ascii="Times New Roman" w:hAnsi="Times New Roman"/>
          <w:sz w:val="24"/>
          <w:szCs w:val="24"/>
          <w:lang w:eastAsia="et-EE"/>
        </w:rPr>
        <w:t xml:space="preserve"> </w:t>
      </w:r>
      <w:r w:rsidR="00FE010E" w:rsidRPr="00B82536">
        <w:rPr>
          <w:rFonts w:ascii="Times New Roman" w:hAnsi="Times New Roman"/>
          <w:sz w:val="24"/>
          <w:szCs w:val="24"/>
          <w:lang w:eastAsia="et-EE"/>
        </w:rPr>
        <w:tab/>
      </w:r>
      <w:r w:rsidR="00FE010E" w:rsidRPr="00B82536">
        <w:rPr>
          <w:rFonts w:ascii="Times New Roman" w:hAnsi="Times New Roman"/>
          <w:sz w:val="24"/>
          <w:szCs w:val="24"/>
          <w:lang w:eastAsia="et-EE"/>
        </w:rPr>
        <w:tab/>
      </w:r>
      <w:r w:rsidR="00FE010E" w:rsidRPr="00B82536">
        <w:rPr>
          <w:rFonts w:ascii="Times New Roman" w:hAnsi="Times New Roman"/>
          <w:sz w:val="24"/>
          <w:szCs w:val="24"/>
          <w:lang w:eastAsia="et-EE"/>
        </w:rPr>
        <w:tab/>
      </w:r>
      <w:r w:rsidR="00FE010E" w:rsidRPr="00B82536">
        <w:rPr>
          <w:rFonts w:ascii="Times New Roman" w:hAnsi="Times New Roman"/>
          <w:sz w:val="24"/>
          <w:szCs w:val="24"/>
          <w:lang w:eastAsia="et-EE"/>
        </w:rPr>
        <w:tab/>
      </w:r>
    </w:p>
    <w:p w:rsidR="00000801" w:rsidRDefault="00FE010E" w:rsidP="00FE010E">
      <w:pPr>
        <w:spacing w:after="0" w:line="240" w:lineRule="auto"/>
        <w:jc w:val="both"/>
        <w:rPr>
          <w:rFonts w:ascii="Times New Roman" w:hAnsi="Times New Roman"/>
          <w:sz w:val="24"/>
          <w:szCs w:val="24"/>
          <w:lang w:eastAsia="et-EE"/>
        </w:rPr>
      </w:pPr>
      <w:r w:rsidRPr="00B82536">
        <w:rPr>
          <w:rFonts w:ascii="Times New Roman" w:hAnsi="Times New Roman"/>
          <w:sz w:val="24"/>
          <w:szCs w:val="24"/>
          <w:lang w:eastAsia="et-EE"/>
        </w:rPr>
        <w:t>Minister</w:t>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Pr>
          <w:rFonts w:ascii="Times New Roman" w:hAnsi="Times New Roman"/>
          <w:sz w:val="24"/>
          <w:szCs w:val="24"/>
          <w:lang w:eastAsia="et-EE"/>
        </w:rPr>
        <w:tab/>
      </w:r>
      <w:r w:rsidR="00BA3EFA" w:rsidRPr="00B82536">
        <w:rPr>
          <w:rFonts w:ascii="Times New Roman" w:hAnsi="Times New Roman"/>
          <w:sz w:val="24"/>
          <w:szCs w:val="24"/>
          <w:lang w:eastAsia="et-EE"/>
        </w:rPr>
        <w:t>Kantsler</w:t>
      </w:r>
      <w:r w:rsidRPr="00B82536">
        <w:rPr>
          <w:rFonts w:ascii="Times New Roman" w:hAnsi="Times New Roman"/>
          <w:sz w:val="24"/>
          <w:szCs w:val="24"/>
          <w:lang w:eastAsia="et-EE"/>
        </w:rPr>
        <w:tab/>
      </w:r>
    </w:p>
    <w:p w:rsidR="00000801" w:rsidRDefault="00000801" w:rsidP="00FE010E">
      <w:pPr>
        <w:spacing w:after="0" w:line="240" w:lineRule="auto"/>
        <w:jc w:val="both"/>
        <w:rPr>
          <w:rFonts w:ascii="Times New Roman" w:hAnsi="Times New Roman"/>
          <w:sz w:val="24"/>
          <w:szCs w:val="24"/>
          <w:lang w:eastAsia="et-EE"/>
        </w:rPr>
      </w:pPr>
    </w:p>
    <w:p w:rsidR="00000801" w:rsidRDefault="00000801" w:rsidP="00FE010E">
      <w:pPr>
        <w:spacing w:after="0" w:line="240" w:lineRule="auto"/>
        <w:jc w:val="both"/>
        <w:rPr>
          <w:rFonts w:ascii="Times New Roman" w:hAnsi="Times New Roman"/>
          <w:sz w:val="24"/>
          <w:szCs w:val="24"/>
          <w:lang w:eastAsia="et-EE"/>
        </w:rPr>
      </w:pPr>
    </w:p>
    <w:p w:rsidR="00FE010E" w:rsidRPr="00B82536" w:rsidRDefault="00FE010E" w:rsidP="00FE010E">
      <w:pPr>
        <w:spacing w:after="0" w:line="240" w:lineRule="auto"/>
        <w:jc w:val="both"/>
        <w:rPr>
          <w:rFonts w:ascii="Times New Roman" w:hAnsi="Times New Roman"/>
          <w:sz w:val="24"/>
          <w:szCs w:val="24"/>
          <w:lang w:eastAsia="et-EE"/>
        </w:rPr>
      </w:pPr>
      <w:r w:rsidRPr="00B82536">
        <w:rPr>
          <w:rFonts w:ascii="Times New Roman" w:hAnsi="Times New Roman"/>
          <w:sz w:val="24"/>
          <w:szCs w:val="24"/>
          <w:lang w:eastAsia="et-EE"/>
        </w:rPr>
        <w:tab/>
      </w:r>
      <w:r w:rsidRPr="00B82536">
        <w:rPr>
          <w:rFonts w:ascii="Times New Roman" w:hAnsi="Times New Roman"/>
          <w:sz w:val="24"/>
          <w:szCs w:val="24"/>
          <w:lang w:eastAsia="et-EE"/>
        </w:rPr>
        <w:tab/>
      </w:r>
      <w:r w:rsidRPr="00B82536">
        <w:rPr>
          <w:rFonts w:ascii="Times New Roman" w:hAnsi="Times New Roman"/>
          <w:sz w:val="24"/>
          <w:szCs w:val="24"/>
          <w:lang w:eastAsia="et-EE"/>
        </w:rPr>
        <w:tab/>
      </w:r>
    </w:p>
    <w:p w:rsidR="00114E74" w:rsidRDefault="00114E74" w:rsidP="00F7218B">
      <w:pPr>
        <w:rPr>
          <w:rFonts w:ascii="Times New Roman" w:hAnsi="Times New Roman"/>
          <w:sz w:val="24"/>
          <w:lang w:eastAsia="et-EE"/>
        </w:rPr>
      </w:pPr>
      <w:r>
        <w:rPr>
          <w:rFonts w:ascii="Times New Roman" w:hAnsi="Times New Roman"/>
          <w:sz w:val="24"/>
          <w:lang w:eastAsia="et-EE"/>
        </w:rPr>
        <w:t xml:space="preserve">Lisa 2 </w:t>
      </w:r>
      <w:r w:rsidRPr="00114E74">
        <w:rPr>
          <w:rFonts w:ascii="Times New Roman" w:hAnsi="Times New Roman"/>
          <w:sz w:val="24"/>
          <w:lang w:eastAsia="et-EE"/>
        </w:rPr>
        <w:t>Nõuded diiselmootoritega sõidukites kasutamiseks müüdava diislikütuse kohta</w:t>
      </w:r>
    </w:p>
    <w:p w:rsidR="00084C96" w:rsidRPr="00076F4C" w:rsidRDefault="00FE010E" w:rsidP="00F7218B">
      <w:pPr>
        <w:rPr>
          <w:rFonts w:ascii="Times New Roman" w:hAnsi="Times New Roman"/>
          <w:sz w:val="24"/>
          <w:lang w:eastAsia="et-EE"/>
        </w:rPr>
      </w:pPr>
      <w:r w:rsidRPr="00076F4C">
        <w:rPr>
          <w:rFonts w:ascii="Times New Roman" w:hAnsi="Times New Roman"/>
          <w:sz w:val="24"/>
          <w:lang w:eastAsia="et-EE"/>
        </w:rPr>
        <w:t>Lisa 1</w:t>
      </w:r>
      <w:r w:rsidR="00F7218B" w:rsidRPr="00076F4C">
        <w:rPr>
          <w:rFonts w:ascii="Times New Roman" w:hAnsi="Times New Roman"/>
          <w:sz w:val="24"/>
          <w:lang w:eastAsia="et-EE"/>
        </w:rPr>
        <w:t>2</w:t>
      </w:r>
      <w:r w:rsidRPr="00076F4C">
        <w:rPr>
          <w:rFonts w:ascii="Times New Roman" w:hAnsi="Times New Roman"/>
          <w:sz w:val="24"/>
          <w:lang w:eastAsia="et-EE"/>
        </w:rPr>
        <w:t xml:space="preserve"> Nõuded</w:t>
      </w:r>
      <w:r w:rsidR="00F7218B" w:rsidRPr="00076F4C">
        <w:rPr>
          <w:rFonts w:ascii="Times New Roman" w:hAnsi="Times New Roman"/>
          <w:sz w:val="24"/>
          <w:lang w:eastAsia="et-EE"/>
        </w:rPr>
        <w:t xml:space="preserve"> ottomootoritega sõidukites kasutamiseks müüdava etanoolkütuse E85 kohta</w:t>
      </w:r>
      <w:r w:rsidRPr="00076F4C">
        <w:rPr>
          <w:rFonts w:ascii="Times New Roman" w:hAnsi="Times New Roman"/>
          <w:sz w:val="24"/>
          <w:lang w:eastAsia="et-EE"/>
        </w:rPr>
        <w:t xml:space="preserve"> </w:t>
      </w:r>
    </w:p>
    <w:p w:rsidR="00FE010E" w:rsidRDefault="00114E74" w:rsidP="003D04F7">
      <w:pPr>
        <w:spacing w:after="0" w:line="240" w:lineRule="auto"/>
        <w:jc w:val="both"/>
        <w:rPr>
          <w:rFonts w:ascii="Times New Roman" w:hAnsi="Times New Roman"/>
          <w:sz w:val="24"/>
          <w:szCs w:val="24"/>
          <w:lang w:eastAsia="et-EE"/>
        </w:rPr>
      </w:pPr>
      <w:r>
        <w:rPr>
          <w:rFonts w:ascii="Times New Roman" w:hAnsi="Times New Roman"/>
          <w:sz w:val="24"/>
          <w:szCs w:val="24"/>
          <w:lang w:eastAsia="et-EE"/>
        </w:rPr>
        <w:t>Lisa 13</w:t>
      </w:r>
      <w:r w:rsidR="00FE010E">
        <w:rPr>
          <w:rFonts w:ascii="Times New Roman" w:hAnsi="Times New Roman"/>
          <w:sz w:val="24"/>
          <w:szCs w:val="24"/>
          <w:lang w:eastAsia="et-EE"/>
        </w:rPr>
        <w:t xml:space="preserve"> </w:t>
      </w:r>
      <w:r w:rsidRPr="00114E74">
        <w:rPr>
          <w:rFonts w:ascii="Times New Roman" w:hAnsi="Times New Roman"/>
          <w:sz w:val="24"/>
          <w:szCs w:val="24"/>
          <w:lang w:eastAsia="et-EE"/>
        </w:rPr>
        <w:t>Nõuded diiselmootoritega sõidukites kasutamiseks müüdava parafiinse diislikütuse kohta</w:t>
      </w:r>
    </w:p>
    <w:p w:rsidR="0043764B" w:rsidRPr="0043764B" w:rsidRDefault="0043764B" w:rsidP="0043764B">
      <w:pPr>
        <w:widowControl w:val="0"/>
        <w:suppressAutoHyphens/>
        <w:autoSpaceDN w:val="0"/>
        <w:spacing w:after="0" w:line="240" w:lineRule="auto"/>
        <w:jc w:val="right"/>
        <w:rPr>
          <w:rFonts w:ascii="Times New Roman" w:hAnsi="Times New Roman" w:cs="Mangal"/>
          <w:color w:val="000000"/>
          <w:kern w:val="3"/>
          <w:sz w:val="24"/>
          <w:szCs w:val="24"/>
          <w:lang w:eastAsia="zh-CN" w:bidi="hi-IN"/>
        </w:rPr>
      </w:pPr>
      <w:r w:rsidRPr="0043764B">
        <w:rPr>
          <w:rFonts w:ascii="Times New Roman" w:hAnsi="Times New Roman" w:cs="Mangal"/>
          <w:color w:val="000000"/>
          <w:kern w:val="3"/>
          <w:sz w:val="24"/>
          <w:szCs w:val="24"/>
          <w:lang w:eastAsia="zh-CN" w:bidi="hi-IN"/>
        </w:rPr>
        <w:lastRenderedPageBreak/>
        <w:t>Keskkonnaministri 20. detsembri 2016. a määrus nr 73</w:t>
      </w:r>
    </w:p>
    <w:p w:rsidR="0043764B" w:rsidRPr="0043764B" w:rsidRDefault="0043764B" w:rsidP="0043764B">
      <w:pPr>
        <w:widowControl w:val="0"/>
        <w:suppressAutoHyphens/>
        <w:autoSpaceDN w:val="0"/>
        <w:spacing w:after="0" w:line="240" w:lineRule="auto"/>
        <w:jc w:val="right"/>
        <w:rPr>
          <w:rFonts w:ascii="Times New Roman" w:hAnsi="Times New Roman" w:cs="Mangal"/>
          <w:color w:val="000000"/>
          <w:kern w:val="3"/>
          <w:sz w:val="24"/>
          <w:szCs w:val="24"/>
          <w:lang w:eastAsia="zh-CN" w:bidi="hi-IN"/>
        </w:rPr>
      </w:pPr>
      <w:r w:rsidRPr="0043764B">
        <w:rPr>
          <w:rFonts w:ascii="Times New Roman" w:hAnsi="Times New Roman" w:cs="Mangal"/>
          <w:color w:val="000000"/>
          <w:kern w:val="3"/>
          <w:sz w:val="24"/>
          <w:szCs w:val="24"/>
          <w:lang w:eastAsia="zh-CN" w:bidi="hi-IN"/>
        </w:rPr>
        <w:t>„Vedelkütuste kohta esitatavad keskkonnanõuded, biokütuste säästlikkuse kriteeriumid,</w:t>
      </w:r>
    </w:p>
    <w:p w:rsidR="0043764B" w:rsidRPr="0043764B" w:rsidRDefault="0043764B" w:rsidP="0043764B">
      <w:pPr>
        <w:widowControl w:val="0"/>
        <w:suppressAutoHyphens/>
        <w:autoSpaceDN w:val="0"/>
        <w:spacing w:after="0" w:line="240" w:lineRule="auto"/>
        <w:jc w:val="right"/>
        <w:rPr>
          <w:rFonts w:ascii="Times New Roman" w:hAnsi="Times New Roman" w:cs="Mangal"/>
          <w:color w:val="000000"/>
          <w:kern w:val="3"/>
          <w:sz w:val="24"/>
          <w:szCs w:val="24"/>
          <w:lang w:eastAsia="zh-CN" w:bidi="hi-IN"/>
        </w:rPr>
      </w:pPr>
      <w:r w:rsidRPr="0043764B">
        <w:rPr>
          <w:rFonts w:ascii="Times New Roman" w:hAnsi="Times New Roman" w:cs="Mangal"/>
          <w:color w:val="000000"/>
          <w:kern w:val="3"/>
          <w:sz w:val="24"/>
          <w:szCs w:val="24"/>
          <w:lang w:eastAsia="zh-CN" w:bidi="hi-IN"/>
        </w:rPr>
        <w:t>vedelkütuste keskkonnanõuetele vastavuse seire ja aruandmise kord ning biokütuste ja</w:t>
      </w:r>
    </w:p>
    <w:p w:rsidR="0043764B" w:rsidRPr="0043764B" w:rsidRDefault="0043764B" w:rsidP="0043764B">
      <w:pPr>
        <w:widowControl w:val="0"/>
        <w:suppressAutoHyphens/>
        <w:autoSpaceDN w:val="0"/>
        <w:spacing w:after="0" w:line="240" w:lineRule="auto"/>
        <w:jc w:val="right"/>
        <w:rPr>
          <w:rFonts w:ascii="Times New Roman" w:hAnsi="Times New Roman" w:cs="Mangal"/>
          <w:color w:val="000000"/>
          <w:kern w:val="3"/>
          <w:sz w:val="24"/>
          <w:szCs w:val="24"/>
          <w:lang w:eastAsia="zh-CN" w:bidi="hi-IN"/>
        </w:rPr>
      </w:pPr>
      <w:r w:rsidRPr="0043764B">
        <w:rPr>
          <w:rFonts w:ascii="Times New Roman" w:hAnsi="Times New Roman" w:cs="Mangal"/>
          <w:color w:val="000000"/>
          <w:kern w:val="3"/>
          <w:sz w:val="24"/>
          <w:szCs w:val="24"/>
          <w:lang w:eastAsia="zh-CN" w:bidi="hi-IN"/>
        </w:rPr>
        <w:t>vedelate biokütuste kasutamisest tuleneva kasvuhoonegaaside heitkoguste vähenemise</w:t>
      </w:r>
    </w:p>
    <w:p w:rsidR="0043764B" w:rsidRPr="0043764B" w:rsidRDefault="0043764B" w:rsidP="0043764B">
      <w:pPr>
        <w:widowControl w:val="0"/>
        <w:suppressAutoHyphens/>
        <w:autoSpaceDN w:val="0"/>
        <w:spacing w:after="0" w:line="240" w:lineRule="auto"/>
        <w:jc w:val="right"/>
        <w:rPr>
          <w:rFonts w:ascii="Times New Roman" w:hAnsi="Times New Roman" w:cs="Mangal"/>
          <w:color w:val="000000"/>
          <w:kern w:val="3"/>
          <w:sz w:val="24"/>
          <w:szCs w:val="24"/>
          <w:lang w:eastAsia="zh-CN" w:bidi="hi-IN"/>
        </w:rPr>
      </w:pPr>
      <w:r w:rsidRPr="0043764B">
        <w:rPr>
          <w:rFonts w:ascii="Times New Roman" w:hAnsi="Times New Roman" w:cs="Mangal"/>
          <w:color w:val="000000"/>
          <w:kern w:val="3"/>
          <w:sz w:val="24"/>
          <w:szCs w:val="24"/>
          <w:lang w:eastAsia="zh-CN" w:bidi="hi-IN"/>
        </w:rPr>
        <w:t xml:space="preserve">määramise metoodika“ </w:t>
      </w:r>
    </w:p>
    <w:p w:rsidR="0043764B" w:rsidRPr="0043764B" w:rsidRDefault="0043764B" w:rsidP="0043764B">
      <w:pPr>
        <w:spacing w:after="0" w:line="240" w:lineRule="auto"/>
        <w:jc w:val="right"/>
        <w:rPr>
          <w:rFonts w:ascii="Times New Roman" w:eastAsiaTheme="minorHAnsi" w:hAnsi="Times New Roman"/>
          <w:color w:val="000000"/>
          <w:sz w:val="24"/>
        </w:rPr>
      </w:pPr>
      <w:r w:rsidRPr="0043764B">
        <w:rPr>
          <w:rFonts w:ascii="Times New Roman" w:eastAsiaTheme="minorHAnsi" w:hAnsi="Times New Roman"/>
          <w:color w:val="000000"/>
          <w:sz w:val="24"/>
        </w:rPr>
        <w:t>Lisa 12</w:t>
      </w:r>
    </w:p>
    <w:p w:rsidR="0043764B" w:rsidRPr="0043764B" w:rsidRDefault="0043764B" w:rsidP="0043764B">
      <w:pPr>
        <w:spacing w:after="0" w:line="240" w:lineRule="auto"/>
        <w:jc w:val="right"/>
        <w:rPr>
          <w:rFonts w:ascii="Times New Roman" w:eastAsiaTheme="minorHAnsi" w:hAnsi="Times New Roman"/>
          <w:color w:val="000000"/>
          <w:sz w:val="24"/>
        </w:rPr>
      </w:pPr>
      <w:r w:rsidRPr="0043764B">
        <w:rPr>
          <w:rFonts w:ascii="Times New Roman" w:eastAsiaTheme="minorHAnsi" w:hAnsi="Times New Roman"/>
          <w:color w:val="000000"/>
          <w:sz w:val="24"/>
        </w:rPr>
        <w:t xml:space="preserve">(Keskkonnaministri </w:t>
      </w:r>
      <w:proofErr w:type="spellStart"/>
      <w:r w:rsidRPr="0043764B">
        <w:rPr>
          <w:rFonts w:ascii="Times New Roman" w:eastAsiaTheme="minorHAnsi" w:hAnsi="Times New Roman"/>
          <w:color w:val="000000"/>
          <w:sz w:val="24"/>
        </w:rPr>
        <w:t>xxxx</w:t>
      </w:r>
      <w:proofErr w:type="spellEnd"/>
      <w:r w:rsidRPr="0043764B">
        <w:rPr>
          <w:rFonts w:ascii="Times New Roman" w:eastAsiaTheme="minorHAnsi" w:hAnsi="Times New Roman"/>
          <w:color w:val="000000"/>
          <w:sz w:val="24"/>
        </w:rPr>
        <w:t xml:space="preserve"> sõnastuses)</w:t>
      </w:r>
    </w:p>
    <w:p w:rsidR="0043764B" w:rsidRPr="0043764B" w:rsidRDefault="0043764B" w:rsidP="0043764B">
      <w:pPr>
        <w:widowControl w:val="0"/>
        <w:suppressAutoHyphens/>
        <w:autoSpaceDE w:val="0"/>
        <w:autoSpaceDN w:val="0"/>
        <w:spacing w:after="0" w:line="240" w:lineRule="auto"/>
        <w:textAlignment w:val="baseline"/>
        <w:rPr>
          <w:rFonts w:ascii="TimesNewRomanPSMT" w:hAnsi="TimesNewRomanPSMT" w:cs="TimesNewRomanPSMT"/>
          <w:kern w:val="3"/>
          <w:lang w:eastAsia="zh-CN" w:bidi="hi-IN"/>
        </w:rPr>
      </w:pPr>
    </w:p>
    <w:p w:rsidR="0043764B" w:rsidRPr="0043764B" w:rsidRDefault="0043764B" w:rsidP="0043764B">
      <w:pPr>
        <w:widowControl w:val="0"/>
        <w:suppressAutoHyphens/>
        <w:autoSpaceDE w:val="0"/>
        <w:autoSpaceDN w:val="0"/>
        <w:spacing w:after="0" w:line="240" w:lineRule="auto"/>
        <w:textAlignment w:val="baseline"/>
        <w:rPr>
          <w:rFonts w:ascii="TimesNewRomanPSMT" w:hAnsi="TimesNewRomanPSMT" w:cs="TimesNewRomanPSMT"/>
          <w:kern w:val="3"/>
          <w:lang w:eastAsia="zh-CN" w:bidi="hi-IN"/>
        </w:rPr>
      </w:pPr>
    </w:p>
    <w:p w:rsidR="0043764B" w:rsidRPr="0043764B" w:rsidRDefault="0043764B" w:rsidP="0043764B">
      <w:pPr>
        <w:widowControl w:val="0"/>
        <w:suppressAutoHyphens/>
        <w:autoSpaceDE w:val="0"/>
        <w:autoSpaceDN w:val="0"/>
        <w:spacing w:after="0" w:line="240" w:lineRule="auto"/>
        <w:textAlignment w:val="baseline"/>
        <w:rPr>
          <w:rFonts w:ascii="TimesNewRomanPSMT" w:hAnsi="TimesNewRomanPSMT" w:cs="TimesNewRomanPSMT"/>
          <w:kern w:val="3"/>
          <w:lang w:eastAsia="zh-CN" w:bidi="hi-IN"/>
        </w:rPr>
      </w:pPr>
    </w:p>
    <w:p w:rsidR="0043764B" w:rsidRPr="0043764B" w:rsidRDefault="0043764B" w:rsidP="0043764B">
      <w:pPr>
        <w:widowControl w:val="0"/>
        <w:suppressAutoHyphens/>
        <w:autoSpaceDE w:val="0"/>
        <w:autoSpaceDN w:val="0"/>
        <w:spacing w:after="0" w:line="240" w:lineRule="auto"/>
        <w:textAlignment w:val="baseline"/>
        <w:rPr>
          <w:rFonts w:ascii="TimesNewRomanPSMT" w:hAnsi="TimesNewRomanPSMT" w:cs="TimesNewRomanPSMT"/>
          <w:kern w:val="3"/>
          <w:lang w:eastAsia="zh-CN" w:bidi="hi-IN"/>
        </w:rPr>
      </w:pPr>
    </w:p>
    <w:p w:rsidR="0043764B" w:rsidRPr="0043764B" w:rsidRDefault="0043764B" w:rsidP="0043764B">
      <w:pPr>
        <w:widowControl w:val="0"/>
        <w:tabs>
          <w:tab w:val="left" w:pos="5670"/>
        </w:tabs>
        <w:suppressAutoHyphens/>
        <w:autoSpaceDN w:val="0"/>
        <w:spacing w:after="120" w:line="240" w:lineRule="auto"/>
        <w:jc w:val="center"/>
        <w:textAlignment w:val="baseline"/>
        <w:rPr>
          <w:rFonts w:ascii="Times New Roman" w:hAnsi="Times New Roman" w:cs="Mangal"/>
          <w:b/>
          <w:bCs/>
          <w:color w:val="000000"/>
          <w:kern w:val="3"/>
          <w:sz w:val="24"/>
          <w:szCs w:val="24"/>
          <w:lang w:eastAsia="zh-CN" w:bidi="hi-IN"/>
        </w:rPr>
      </w:pPr>
      <w:r w:rsidRPr="0043764B">
        <w:rPr>
          <w:rFonts w:ascii="TimesNewRomanPSMT" w:hAnsi="TimesNewRomanPSMT" w:cs="TimesNewRomanPSMT"/>
          <w:b/>
          <w:bCs/>
          <w:kern w:val="3"/>
          <w:lang w:eastAsia="zh-CN" w:bidi="hi-IN"/>
        </w:rPr>
        <w:t>NÕUDED OTTOMOOTORITEGA SÕIDUKITES KASUTAMISEKS MÜÜDAVA ETANOOLKÜTUSE E85 KOHTA</w:t>
      </w:r>
    </w:p>
    <w:p w:rsidR="0043764B" w:rsidRPr="0043764B" w:rsidRDefault="0043764B" w:rsidP="0043764B">
      <w:pPr>
        <w:widowControl w:val="0"/>
        <w:tabs>
          <w:tab w:val="left" w:pos="5670"/>
        </w:tabs>
        <w:suppressAutoHyphens/>
        <w:autoSpaceDE w:val="0"/>
        <w:autoSpaceDN w:val="0"/>
        <w:spacing w:after="0" w:line="240" w:lineRule="auto"/>
        <w:jc w:val="both"/>
        <w:textAlignment w:val="baseline"/>
        <w:rPr>
          <w:rFonts w:ascii="EUAlbertina, EUAlbertina" w:hAnsi="EUAlbertina, EUAlbertina" w:cs="EUAlbertina, EUAlbertina"/>
          <w:color w:val="000000"/>
          <w:kern w:val="3"/>
          <w:sz w:val="24"/>
          <w:szCs w:val="24"/>
          <w:lang w:eastAsia="zh-CN"/>
        </w:rPr>
      </w:pPr>
    </w:p>
    <w:tbl>
      <w:tblPr>
        <w:tblW w:w="9111" w:type="dxa"/>
        <w:tblLayout w:type="fixed"/>
        <w:tblCellMar>
          <w:left w:w="10" w:type="dxa"/>
          <w:right w:w="10" w:type="dxa"/>
        </w:tblCellMar>
        <w:tblLook w:val="0000" w:firstRow="0" w:lastRow="0" w:firstColumn="0" w:lastColumn="0" w:noHBand="0" w:noVBand="0"/>
      </w:tblPr>
      <w:tblGrid>
        <w:gridCol w:w="4006"/>
        <w:gridCol w:w="1418"/>
        <w:gridCol w:w="1843"/>
        <w:gridCol w:w="1844"/>
      </w:tblGrid>
      <w:tr w:rsidR="0043764B" w:rsidRPr="0043764B" w:rsidTr="00B352CD">
        <w:tc>
          <w:tcPr>
            <w:tcW w:w="400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Näitaja</w:t>
            </w:r>
          </w:p>
        </w:tc>
        <w:tc>
          <w:tcPr>
            <w:tcW w:w="141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Mõõtühik</w:t>
            </w:r>
          </w:p>
        </w:tc>
        <w:tc>
          <w:tcPr>
            <w:tcW w:w="3687"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Nõue</w:t>
            </w:r>
            <w:r w:rsidRPr="0043764B">
              <w:rPr>
                <w:rFonts w:ascii="Times New Roman" w:hAnsi="Times New Roman" w:cs="Mangal"/>
                <w:kern w:val="3"/>
                <w:sz w:val="24"/>
                <w:szCs w:val="24"/>
                <w:vertAlign w:val="superscript"/>
                <w:lang w:eastAsia="zh-CN" w:bidi="hi-IN"/>
              </w:rPr>
              <w:t>1</w:t>
            </w:r>
          </w:p>
        </w:tc>
      </w:tr>
      <w:tr w:rsidR="0043764B" w:rsidRPr="0043764B" w:rsidTr="00B352CD">
        <w:tc>
          <w:tcPr>
            <w:tcW w:w="4006"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spacing w:after="160" w:line="259" w:lineRule="auto"/>
              <w:rPr>
                <w:rFonts w:eastAsiaTheme="minorHAnsi" w:cstheme="minorBidi"/>
              </w:rPr>
            </w:pPr>
          </w:p>
        </w:tc>
        <w:tc>
          <w:tcPr>
            <w:tcW w:w="1418"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spacing w:after="160" w:line="259" w:lineRule="auto"/>
              <w:rPr>
                <w:rFonts w:eastAsiaTheme="minorHAnsi" w:cstheme="minorBidi"/>
              </w:rPr>
            </w:pPr>
          </w:p>
        </w:tc>
        <w:tc>
          <w:tcPr>
            <w:tcW w:w="1843" w:type="dxa"/>
            <w:tcBorders>
              <w:left w:val="single" w:sz="2" w:space="0" w:color="000000"/>
              <w:bottom w:val="single" w:sz="2" w:space="0" w:color="000000"/>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min</w:t>
            </w:r>
          </w:p>
        </w:tc>
        <w:tc>
          <w:tcPr>
            <w:tcW w:w="1844" w:type="dxa"/>
            <w:tcBorders>
              <w:left w:val="single" w:sz="2" w:space="0" w:color="000000"/>
              <w:bottom w:val="single" w:sz="2" w:space="0" w:color="000000"/>
              <w:right w:val="single" w:sz="4" w:space="0" w:color="auto"/>
            </w:tcBorders>
            <w:vAlign w:val="cente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roofErr w:type="spellStart"/>
            <w:r w:rsidRPr="0043764B">
              <w:rPr>
                <w:rFonts w:ascii="Times New Roman" w:hAnsi="Times New Roman" w:cs="Mangal"/>
                <w:kern w:val="3"/>
                <w:sz w:val="24"/>
                <w:szCs w:val="24"/>
                <w:lang w:eastAsia="zh-CN" w:bidi="hi-IN"/>
              </w:rPr>
              <w:t>max</w:t>
            </w:r>
            <w:proofErr w:type="spellEnd"/>
          </w:p>
        </w:tc>
      </w:tr>
      <w:tr w:rsidR="0043764B" w:rsidRPr="0043764B" w:rsidTr="00B352CD">
        <w:tc>
          <w:tcPr>
            <w:tcW w:w="4006" w:type="dxa"/>
            <w:tcBorders>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Tihedus (temperatuuril 15 °C)</w:t>
            </w:r>
          </w:p>
        </w:tc>
        <w:tc>
          <w:tcPr>
            <w:tcW w:w="1418" w:type="dxa"/>
            <w:tcBorders>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kg/m</w:t>
            </w:r>
            <w:r w:rsidRPr="0043764B">
              <w:rPr>
                <w:rFonts w:ascii="Times New Roman" w:hAnsi="Times New Roman" w:cs="Mangal"/>
                <w:kern w:val="3"/>
                <w:sz w:val="24"/>
                <w:szCs w:val="24"/>
                <w:vertAlign w:val="superscript"/>
                <w:lang w:eastAsia="zh-CN" w:bidi="hi-IN"/>
              </w:rPr>
              <w:t>3</w:t>
            </w:r>
          </w:p>
        </w:tc>
        <w:tc>
          <w:tcPr>
            <w:tcW w:w="1843" w:type="dxa"/>
            <w:tcBorders>
              <w:left w:val="single" w:sz="2" w:space="0" w:color="000000"/>
              <w:bottom w:val="single" w:sz="2" w:space="0" w:color="000000"/>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755,0</w:t>
            </w:r>
          </w:p>
        </w:tc>
        <w:tc>
          <w:tcPr>
            <w:tcW w:w="1844" w:type="dxa"/>
            <w:tcBorders>
              <w:left w:val="single" w:sz="4" w:space="0" w:color="auto"/>
              <w:bottom w:val="single" w:sz="2" w:space="0" w:color="000000"/>
              <w:right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800,0</w:t>
            </w:r>
          </w:p>
        </w:tc>
      </w:tr>
      <w:tr w:rsidR="0043764B" w:rsidRPr="0043764B" w:rsidTr="00B352CD">
        <w:tc>
          <w:tcPr>
            <w:tcW w:w="4006" w:type="dxa"/>
            <w:tcBorders>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Oksüdatsioonistabiilsus</w:t>
            </w:r>
          </w:p>
        </w:tc>
        <w:tc>
          <w:tcPr>
            <w:tcW w:w="1418" w:type="dxa"/>
            <w:tcBorders>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min</w:t>
            </w:r>
          </w:p>
        </w:tc>
        <w:tc>
          <w:tcPr>
            <w:tcW w:w="1843" w:type="dxa"/>
            <w:tcBorders>
              <w:left w:val="single" w:sz="2" w:space="0" w:color="000000"/>
              <w:bottom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360</w:t>
            </w:r>
          </w:p>
        </w:tc>
        <w:tc>
          <w:tcPr>
            <w:tcW w:w="1844" w:type="dxa"/>
            <w:tcBorders>
              <w:left w:val="single" w:sz="2" w:space="0" w:color="000000"/>
              <w:bottom w:val="single" w:sz="2" w:space="0" w:color="000000"/>
              <w:right w:val="single" w:sz="2" w:space="0" w:color="000000"/>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proofErr w:type="spellStart"/>
            <w:r w:rsidRPr="0043764B">
              <w:rPr>
                <w:rFonts w:ascii="Times New Roman" w:hAnsi="Times New Roman" w:cs="Mangal"/>
                <w:kern w:val="3"/>
                <w:sz w:val="24"/>
                <w:szCs w:val="24"/>
                <w:lang w:eastAsia="zh-CN" w:bidi="hi-IN"/>
              </w:rPr>
              <w:t>Korrosiivsus</w:t>
            </w:r>
            <w:proofErr w:type="spellEnd"/>
            <w:r w:rsidRPr="0043764B">
              <w:rPr>
                <w:rFonts w:ascii="Times New Roman" w:hAnsi="Times New Roman" w:cs="Mangal"/>
                <w:kern w:val="3"/>
                <w:sz w:val="24"/>
                <w:szCs w:val="24"/>
                <w:lang w:eastAsia="zh-CN" w:bidi="hi-IN"/>
              </w:rPr>
              <w:t xml:space="preserve"> vaskplaadikatsel (3 h temperatuuril 50 °C)</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klass</w:t>
            </w:r>
          </w:p>
        </w:tc>
        <w:tc>
          <w:tcPr>
            <w:tcW w:w="368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klass 1</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proofErr w:type="spellStart"/>
            <w:r w:rsidRPr="0043764B">
              <w:rPr>
                <w:rFonts w:ascii="Times New Roman" w:hAnsi="Times New Roman" w:cs="Mangal"/>
                <w:kern w:val="3"/>
                <w:sz w:val="24"/>
                <w:szCs w:val="24"/>
                <w:lang w:eastAsia="zh-CN" w:bidi="hi-IN"/>
              </w:rPr>
              <w:t>Üldhappesus</w:t>
            </w:r>
            <w:proofErr w:type="spellEnd"/>
            <w:r w:rsidRPr="0043764B">
              <w:rPr>
                <w:rFonts w:ascii="Times New Roman" w:hAnsi="Times New Roman" w:cs="Mangal"/>
                <w:kern w:val="3"/>
                <w:sz w:val="24"/>
                <w:szCs w:val="24"/>
                <w:lang w:eastAsia="zh-CN" w:bidi="hi-IN"/>
              </w:rPr>
              <w:t xml:space="preserve"> (esitatakse äädikhappena)</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massi%</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0,005</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Elektrijuhtivus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µS/cm</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1,50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Metanoolisisaldus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mahu%</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1,0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Kõrgküllastunud (C3-C5)  monoalkoholide 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mahu%</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6,0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Välimus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
        </w:tc>
        <w:tc>
          <w:tcPr>
            <w:tcW w:w="3687"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selge ja värvitu</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Veesisaldus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massi%</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0,400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Anorgaaniliste kloriidide 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mg/kg</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1,2</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Fosforisisaldus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8"/>
                <w:szCs w:val="24"/>
                <w:lang w:eastAsia="zh-CN" w:bidi="hi-IN"/>
              </w:rPr>
            </w:pPr>
            <w:r w:rsidRPr="0043764B">
              <w:rPr>
                <w:rFonts w:ascii="Times New Roman" w:hAnsi="Times New Roman" w:cs="Mangal"/>
                <w:kern w:val="3"/>
                <w:sz w:val="24"/>
                <w:szCs w:val="24"/>
                <w:lang w:eastAsia="zh-CN" w:bidi="hi-IN"/>
              </w:rPr>
              <w:t>mg/l</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0,15</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Väävlisisaldus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mg/kg</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10,0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Sulfaadisisaldus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mg/kg</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2,6</w:t>
            </w:r>
          </w:p>
        </w:tc>
      </w:tr>
      <w:tr w:rsidR="0043764B" w:rsidRPr="0043764B" w:rsidTr="00B352CD">
        <w:tc>
          <w:tcPr>
            <w:tcW w:w="9111" w:type="dxa"/>
            <w:gridSpan w:val="4"/>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Lenduvusklassid talveperioodil</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Aururõhk</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roofErr w:type="spellStart"/>
            <w:r w:rsidRPr="0043764B">
              <w:rPr>
                <w:rFonts w:ascii="Times New Roman" w:hAnsi="Times New Roman" w:cs="Mangal"/>
                <w:kern w:val="3"/>
                <w:sz w:val="24"/>
                <w:szCs w:val="24"/>
                <w:lang w:eastAsia="zh-CN" w:bidi="hi-IN"/>
              </w:rPr>
              <w:t>kPa</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50,0</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80,0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Etanooli ja kõrgemate küllastunud alkoholide 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Calibri" w:hAnsi="Calibri" w:cs="Calibri"/>
                <w:kern w:val="3"/>
                <w:sz w:val="24"/>
                <w:szCs w:val="24"/>
                <w:lang w:eastAsia="zh-CN" w:bidi="hi-IN"/>
              </w:rPr>
            </w:pPr>
            <w:r w:rsidRPr="0043764B">
              <w:rPr>
                <w:rFonts w:ascii="Times New Roman" w:hAnsi="Times New Roman" w:cs="Mangal"/>
                <w:kern w:val="3"/>
                <w:sz w:val="24"/>
                <w:szCs w:val="24"/>
                <w:lang w:eastAsia="zh-CN" w:bidi="hi-IN"/>
              </w:rPr>
              <w:t>mahu%</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70</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85</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Lenduvusklassid suveperioodil</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kern w:val="3"/>
                <w:sz w:val="24"/>
                <w:szCs w:val="24"/>
                <w:lang w:eastAsia="zh-CN" w:bidi="hi-IN"/>
              </w:rPr>
            </w:pP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Aururõhk</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proofErr w:type="spellStart"/>
            <w:r w:rsidRPr="0043764B">
              <w:rPr>
                <w:rFonts w:ascii="Times New Roman" w:hAnsi="Times New Roman" w:cs="Mangal"/>
                <w:kern w:val="3"/>
                <w:sz w:val="24"/>
                <w:szCs w:val="24"/>
                <w:lang w:eastAsia="zh-CN" w:bidi="hi-IN"/>
              </w:rPr>
              <w:t>kPa</w:t>
            </w:r>
            <w:proofErr w:type="spellEnd"/>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35,0</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60,0</w:t>
            </w:r>
          </w:p>
        </w:tc>
      </w:tr>
      <w:tr w:rsidR="0043764B" w:rsidRPr="0043764B" w:rsidTr="00B352CD">
        <w:tc>
          <w:tcPr>
            <w:tcW w:w="40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Etanooli ja kõrgemate küllastunud alkoholide sisaldus</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Calibri" w:hAnsi="Calibri" w:cs="Calibri"/>
                <w:kern w:val="3"/>
                <w:sz w:val="24"/>
                <w:szCs w:val="24"/>
                <w:lang w:eastAsia="zh-CN" w:bidi="hi-IN"/>
              </w:rPr>
            </w:pPr>
            <w:r w:rsidRPr="0043764B">
              <w:rPr>
                <w:rFonts w:ascii="Times New Roman" w:hAnsi="Times New Roman" w:cs="Mangal"/>
                <w:kern w:val="3"/>
                <w:sz w:val="24"/>
                <w:szCs w:val="24"/>
                <w:lang w:eastAsia="zh-CN" w:bidi="hi-IN"/>
              </w:rPr>
              <w:t>mahu%</w:t>
            </w:r>
          </w:p>
        </w:tc>
        <w:tc>
          <w:tcPr>
            <w:tcW w:w="18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70</w:t>
            </w:r>
          </w:p>
        </w:tc>
        <w:tc>
          <w:tcPr>
            <w:tcW w:w="184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43764B" w:rsidRPr="0043764B" w:rsidRDefault="0043764B" w:rsidP="0043764B">
            <w:pPr>
              <w:widowControl w:val="0"/>
              <w:suppressLineNumbers/>
              <w:suppressAutoHyphens/>
              <w:autoSpaceDN w:val="0"/>
              <w:spacing w:after="0" w:line="240" w:lineRule="auto"/>
              <w:jc w:val="center"/>
              <w:textAlignment w:val="baseline"/>
              <w:rPr>
                <w:rFonts w:ascii="Times New Roman" w:hAnsi="Times New Roman" w:cs="Mangal"/>
                <w:kern w:val="3"/>
                <w:sz w:val="24"/>
                <w:szCs w:val="24"/>
                <w:lang w:eastAsia="zh-CN" w:bidi="hi-IN"/>
              </w:rPr>
            </w:pPr>
            <w:r w:rsidRPr="0043764B">
              <w:rPr>
                <w:rFonts w:ascii="Times New Roman" w:hAnsi="Times New Roman" w:cs="Mangal"/>
                <w:kern w:val="3"/>
                <w:sz w:val="24"/>
                <w:szCs w:val="24"/>
                <w:lang w:eastAsia="zh-CN" w:bidi="hi-IN"/>
              </w:rPr>
              <w:t>85</w:t>
            </w:r>
          </w:p>
        </w:tc>
      </w:tr>
    </w:tbl>
    <w:p w:rsidR="0043764B" w:rsidRPr="0043764B" w:rsidRDefault="0043764B" w:rsidP="0043764B">
      <w:pPr>
        <w:widowControl w:val="0"/>
        <w:tabs>
          <w:tab w:val="left" w:pos="5670"/>
        </w:tabs>
        <w:suppressAutoHyphens/>
        <w:autoSpaceDN w:val="0"/>
        <w:spacing w:after="0" w:line="240" w:lineRule="auto"/>
        <w:jc w:val="both"/>
        <w:textAlignment w:val="baseline"/>
        <w:rPr>
          <w:rFonts w:ascii="Times New Roman" w:hAnsi="Times New Roman" w:cs="Mangal"/>
          <w:color w:val="000000"/>
          <w:kern w:val="3"/>
          <w:sz w:val="24"/>
          <w:szCs w:val="24"/>
          <w:lang w:eastAsia="zh-CN" w:bidi="hi-IN"/>
        </w:rPr>
      </w:pPr>
    </w:p>
    <w:p w:rsidR="0043764B" w:rsidRPr="0043764B" w:rsidRDefault="0043764B" w:rsidP="0043764B">
      <w:pPr>
        <w:widowControl w:val="0"/>
        <w:tabs>
          <w:tab w:val="left" w:pos="5670"/>
        </w:tabs>
        <w:suppressAutoHyphens/>
        <w:autoSpaceDE w:val="0"/>
        <w:autoSpaceDN w:val="0"/>
        <w:spacing w:after="0" w:line="240" w:lineRule="auto"/>
        <w:textAlignment w:val="baseline"/>
        <w:rPr>
          <w:rFonts w:ascii="EUAlbertina, EUAlbertina" w:hAnsi="EUAlbertina, EUAlbertina" w:cs="EUAlbertina, EUAlbertina"/>
          <w:color w:val="000000"/>
          <w:kern w:val="3"/>
          <w:sz w:val="24"/>
          <w:szCs w:val="24"/>
          <w:lang w:eastAsia="zh-CN"/>
        </w:rPr>
      </w:pPr>
      <w:r w:rsidRPr="0043764B">
        <w:rPr>
          <w:rFonts w:ascii="EUAlbertina, EUAlbertina" w:hAnsi="EUAlbertina, EUAlbertina" w:cs="EUAlbertina, EUAlbertina"/>
          <w:color w:val="000000"/>
          <w:kern w:val="3"/>
          <w:sz w:val="24"/>
          <w:szCs w:val="24"/>
          <w:vertAlign w:val="superscript"/>
          <w:lang w:eastAsia="zh-CN"/>
        </w:rPr>
        <w:t>1</w:t>
      </w:r>
      <w:r w:rsidRPr="0043764B">
        <w:rPr>
          <w:rFonts w:ascii="EUAlbertina, EUAlbertina" w:hAnsi="EUAlbertina, EUAlbertina" w:cs="EUAlbertina, EUAlbertina"/>
          <w:color w:val="000000"/>
          <w:kern w:val="3"/>
          <w:sz w:val="24"/>
          <w:szCs w:val="24"/>
          <w:lang w:eastAsia="zh-CN"/>
        </w:rPr>
        <w:t xml:space="preserve"> </w:t>
      </w:r>
      <w:r w:rsidRPr="0043764B">
        <w:rPr>
          <w:rFonts w:ascii="Times New Roman" w:hAnsi="Times New Roman" w:cs="EUAlbertina, EUAlbertina"/>
          <w:color w:val="000000"/>
          <w:kern w:val="3"/>
          <w:sz w:val="24"/>
          <w:szCs w:val="24"/>
          <w:lang w:eastAsia="zh-CN"/>
        </w:rPr>
        <w:t xml:space="preserve">Nõuetele vastavuse kontrollimisel ja lahkarvamuste lahendamisel tuleb kasutada </w:t>
      </w:r>
      <w:r w:rsidRPr="0043764B">
        <w:rPr>
          <w:rFonts w:ascii="Times New Roman" w:hAnsi="Times New Roman" w:cs="EUAlbertina, EUAlbertina"/>
          <w:color w:val="000000"/>
          <w:kern w:val="3"/>
          <w:sz w:val="24"/>
          <w:szCs w:val="24"/>
          <w:lang w:eastAsia="zh-CN"/>
        </w:rPr>
        <w:lastRenderedPageBreak/>
        <w:t>kvaliteedistandardis EVS-EN 15293 sätestatud katsemeetodeid ja tingimusi.</w:t>
      </w:r>
    </w:p>
    <w:p w:rsidR="0043764B" w:rsidRPr="0043764B" w:rsidRDefault="0043764B" w:rsidP="0043764B">
      <w:pPr>
        <w:widowControl w:val="0"/>
        <w:tabs>
          <w:tab w:val="left" w:pos="5670"/>
        </w:tabs>
        <w:suppressAutoHyphens/>
        <w:autoSpaceDE w:val="0"/>
        <w:autoSpaceDN w:val="0"/>
        <w:spacing w:after="0" w:line="240" w:lineRule="auto"/>
        <w:textAlignment w:val="baseline"/>
        <w:rPr>
          <w:rFonts w:ascii="EUAlbertina, EUAlbertina" w:hAnsi="EUAlbertina, EUAlbertina" w:cs="EUAlbertina, EUAlbertina"/>
          <w:color w:val="000000"/>
          <w:kern w:val="3"/>
          <w:sz w:val="24"/>
          <w:szCs w:val="24"/>
          <w:lang w:eastAsia="zh-CN"/>
        </w:rPr>
      </w:pPr>
    </w:p>
    <w:p w:rsidR="0043764B" w:rsidRPr="0043764B" w:rsidRDefault="0043764B" w:rsidP="0043764B">
      <w:pPr>
        <w:widowControl w:val="0"/>
        <w:tabs>
          <w:tab w:val="left" w:pos="5670"/>
        </w:tabs>
        <w:suppressAutoHyphens/>
        <w:autoSpaceDE w:val="0"/>
        <w:autoSpaceDN w:val="0"/>
        <w:spacing w:after="0" w:line="240" w:lineRule="auto"/>
        <w:jc w:val="both"/>
        <w:textAlignment w:val="baseline"/>
        <w:rPr>
          <w:rFonts w:ascii="EUAlbertina, EUAlbertina" w:hAnsi="EUAlbertina, EUAlbertina" w:cs="EUAlbertina, EUAlbertina"/>
          <w:color w:val="000000"/>
          <w:kern w:val="3"/>
          <w:sz w:val="24"/>
          <w:szCs w:val="24"/>
          <w:lang w:eastAsia="zh-CN"/>
        </w:rPr>
      </w:pPr>
    </w:p>
    <w:p w:rsidR="0043764B" w:rsidRPr="0043764B" w:rsidRDefault="0043764B" w:rsidP="0043764B">
      <w:pPr>
        <w:widowControl w:val="0"/>
        <w:suppressAutoHyphens/>
        <w:autoSpaceDE w:val="0"/>
        <w:autoSpaceDN w:val="0"/>
        <w:spacing w:after="0" w:line="240" w:lineRule="auto"/>
        <w:textAlignment w:val="baseline"/>
        <w:rPr>
          <w:rFonts w:ascii="TimesNewRomanPS-BoldMT" w:hAnsi="TimesNewRomanPS-BoldMT" w:cs="TimesNewRomanPS-BoldMT"/>
          <w:b/>
          <w:bCs/>
          <w:kern w:val="3"/>
          <w:sz w:val="24"/>
          <w:szCs w:val="24"/>
          <w:lang w:eastAsia="zh-CN" w:bidi="hi-IN"/>
        </w:rPr>
      </w:pPr>
    </w:p>
    <w:p w:rsidR="0043764B" w:rsidRDefault="0043764B" w:rsidP="003D04F7">
      <w:pPr>
        <w:spacing w:after="0" w:line="240" w:lineRule="auto"/>
        <w:jc w:val="both"/>
        <w:rPr>
          <w:rFonts w:ascii="Times New Roman" w:hAnsi="Times New Roman"/>
          <w:sz w:val="24"/>
          <w:szCs w:val="24"/>
          <w:lang w:eastAsia="et-EE"/>
        </w:rPr>
      </w:pPr>
    </w:p>
    <w:sectPr w:rsidR="00437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EUAlbertina, EUAlbertina">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A128AC"/>
    <w:multiLevelType w:val="hybridMultilevel"/>
    <w:tmpl w:val="626406D8"/>
    <w:lvl w:ilvl="0" w:tplc="F2983ED0">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08"/>
    <w:rsid w:val="00000801"/>
    <w:rsid w:val="00064932"/>
    <w:rsid w:val="00076F4C"/>
    <w:rsid w:val="00084C96"/>
    <w:rsid w:val="000F5B44"/>
    <w:rsid w:val="00114E74"/>
    <w:rsid w:val="001332DC"/>
    <w:rsid w:val="0013410D"/>
    <w:rsid w:val="00174CC4"/>
    <w:rsid w:val="001D5B49"/>
    <w:rsid w:val="001E6C97"/>
    <w:rsid w:val="002056E2"/>
    <w:rsid w:val="00253726"/>
    <w:rsid w:val="002630EC"/>
    <w:rsid w:val="002D0AE3"/>
    <w:rsid w:val="00382F28"/>
    <w:rsid w:val="003D04F7"/>
    <w:rsid w:val="0043764B"/>
    <w:rsid w:val="004D6BD6"/>
    <w:rsid w:val="005E4AC3"/>
    <w:rsid w:val="00621E0C"/>
    <w:rsid w:val="006B49B8"/>
    <w:rsid w:val="00742124"/>
    <w:rsid w:val="009E0E21"/>
    <w:rsid w:val="00A443D4"/>
    <w:rsid w:val="00A6186A"/>
    <w:rsid w:val="00AA034A"/>
    <w:rsid w:val="00BA3EFA"/>
    <w:rsid w:val="00BF1A08"/>
    <w:rsid w:val="00C2415D"/>
    <w:rsid w:val="00C4068B"/>
    <w:rsid w:val="00CD2084"/>
    <w:rsid w:val="00D01879"/>
    <w:rsid w:val="00D34794"/>
    <w:rsid w:val="00D954F6"/>
    <w:rsid w:val="00E21625"/>
    <w:rsid w:val="00E63526"/>
    <w:rsid w:val="00F15FDF"/>
    <w:rsid w:val="00F7218B"/>
    <w:rsid w:val="00FD7BAA"/>
    <w:rsid w:val="00FE01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4EA1"/>
  <w15:chartTrackingRefBased/>
  <w15:docId w15:val="{125A5BD7-2618-41FC-8892-18044EB4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D04F7"/>
    <w:pPr>
      <w:spacing w:after="200" w:line="276" w:lineRule="auto"/>
    </w:pPr>
    <w:rPr>
      <w:rFonts w:eastAsia="Times New Roman"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3D04F7"/>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Textbody">
    <w:name w:val="Text body"/>
    <w:basedOn w:val="Standard"/>
    <w:rsid w:val="003D04F7"/>
    <w:pPr>
      <w:spacing w:after="120"/>
    </w:pPr>
  </w:style>
  <w:style w:type="table" w:styleId="Kontuurtabel">
    <w:name w:val="Table Grid"/>
    <w:basedOn w:val="Normaaltabel"/>
    <w:uiPriority w:val="39"/>
    <w:rsid w:val="003D04F7"/>
    <w:pPr>
      <w:widowControl w:val="0"/>
      <w:suppressAutoHyphens/>
      <w:spacing w:after="0" w:line="240" w:lineRule="auto"/>
    </w:pPr>
    <w:rPr>
      <w:rFonts w:ascii="Times New Roman" w:eastAsia="Times New Roman" w:hAnsi="Times New Roman" w:cs="Times New Roman"/>
      <w:kern w:val="3"/>
      <w:sz w:val="24"/>
      <w:szCs w:val="24"/>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5E4AC3"/>
    <w:pPr>
      <w:widowControl w:val="0"/>
      <w:suppressAutoHyphens/>
      <w:autoSpaceDE w:val="0"/>
      <w:autoSpaceDN w:val="0"/>
      <w:spacing w:after="0" w:line="240" w:lineRule="auto"/>
      <w:textAlignment w:val="baseline"/>
    </w:pPr>
    <w:rPr>
      <w:rFonts w:ascii="EUAlbertina, EUAlbertina" w:eastAsia="Times New Roman" w:hAnsi="EUAlbertina, EUAlbertina" w:cs="EUAlbertina, EUAlbertina"/>
      <w:color w:val="000000"/>
      <w:kern w:val="3"/>
      <w:sz w:val="24"/>
      <w:szCs w:val="24"/>
      <w:lang w:eastAsia="zh-CN"/>
    </w:rPr>
  </w:style>
  <w:style w:type="paragraph" w:styleId="Loendilik">
    <w:name w:val="List Paragraph"/>
    <w:basedOn w:val="Normaallaad"/>
    <w:uiPriority w:val="34"/>
    <w:qFormat/>
    <w:rsid w:val="00E63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4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2419</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Karmo Kübarsepp</dc:creator>
  <cp:keywords/>
  <dc:description/>
  <cp:lastModifiedBy>Karl Stern</cp:lastModifiedBy>
  <cp:revision>2</cp:revision>
  <dcterms:created xsi:type="dcterms:W3CDTF">2021-02-23T13:04:00Z</dcterms:created>
  <dcterms:modified xsi:type="dcterms:W3CDTF">2021-02-23T13:04:00Z</dcterms:modified>
</cp:coreProperties>
</file>