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92A4C" w14:textId="77777777" w:rsidR="0019414B" w:rsidRPr="0019414B" w:rsidRDefault="0019414B" w:rsidP="0019414B">
      <w:pPr>
        <w:spacing w:before="100" w:beforeAutospacing="1" w:after="100" w:afterAutospacing="1" w:line="240" w:lineRule="auto"/>
        <w:jc w:val="center"/>
        <w:outlineLvl w:val="0"/>
        <w:rPr>
          <w:rFonts w:ascii="Times New Roman" w:eastAsia="Times New Roman" w:hAnsi="Times New Roman" w:cs="Times New Roman"/>
          <w:b/>
          <w:bCs/>
          <w:noProof w:val="0"/>
          <w:kern w:val="36"/>
          <w:sz w:val="44"/>
          <w:szCs w:val="48"/>
        </w:rPr>
      </w:pPr>
      <w:r>
        <w:rPr>
          <w:rFonts w:ascii="Times New Roman" w:hAnsi="Times New Roman"/>
          <w:b/>
          <w:sz w:val="44"/>
        </w:rPr>
        <w:t xml:space="preserve">Uredba Vlade br. 120/2024 od 10. lipnja 2024. </w:t>
      </w:r>
    </w:p>
    <w:p w14:paraId="5388A284" w14:textId="77777777" w:rsidR="0019414B" w:rsidRDefault="0019414B" w:rsidP="0019414B">
      <w:pPr>
        <w:spacing w:before="100" w:beforeAutospacing="1" w:after="100" w:afterAutospacing="1" w:line="240" w:lineRule="auto"/>
        <w:jc w:val="center"/>
        <w:outlineLvl w:val="1"/>
        <w:rPr>
          <w:rFonts w:ascii="Times New Roman" w:eastAsia="Times New Roman" w:hAnsi="Times New Roman" w:cs="Times New Roman"/>
          <w:b/>
          <w:bCs/>
          <w:noProof w:val="0"/>
          <w:sz w:val="32"/>
          <w:szCs w:val="36"/>
        </w:rPr>
      </w:pPr>
      <w:r>
        <w:rPr>
          <w:rFonts w:ascii="Times New Roman" w:hAnsi="Times New Roman"/>
          <w:b/>
          <w:sz w:val="32"/>
        </w:rPr>
        <w:t xml:space="preserve">o izmjeni </w:t>
      </w:r>
      <w:hyperlink r:id="rId4" w:history="1">
        <w:r>
          <w:rPr>
            <w:rFonts w:ascii="Times New Roman" w:hAnsi="Times New Roman"/>
            <w:b/>
            <w:sz w:val="32"/>
          </w:rPr>
          <w:t xml:space="preserve">Uredbe Vlade </w:t>
        </w:r>
      </w:hyperlink>
      <w:hyperlink r:id="rId5" w:history="1">
        <w:r>
          <w:rPr>
            <w:rFonts w:ascii="Times New Roman" w:hAnsi="Times New Roman"/>
            <w:b/>
            <w:sz w:val="32"/>
          </w:rPr>
          <w:t>br. 39/2013</w:t>
        </w:r>
      </w:hyperlink>
      <w:hyperlink r:id="rId6" w:history="1">
        <w:r>
          <w:rPr>
            <w:rFonts w:ascii="Times New Roman" w:hAnsi="Times New Roman"/>
            <w:b/>
            <w:sz w:val="32"/>
          </w:rPr>
          <w:t xml:space="preserve"> od 14. veljače 2013.</w:t>
        </w:r>
      </w:hyperlink>
      <w:r>
        <w:rPr>
          <w:rFonts w:ascii="Times New Roman" w:hAnsi="Times New Roman"/>
          <w:b/>
          <w:sz w:val="32"/>
        </w:rPr>
        <w:t xml:space="preserve"> o proizvodnji, stavljanju na tržište i kontroli duhanskih proizvoda, o kombiniranim upozorenjima i detaljnim odredbama o primjeni zdravstvenih sankcija</w:t>
      </w:r>
    </w:p>
    <w:p w14:paraId="3BCF7400" w14:textId="77777777" w:rsidR="0019414B" w:rsidRPr="0019414B" w:rsidRDefault="0019414B" w:rsidP="0019414B">
      <w:pPr>
        <w:spacing w:before="100" w:beforeAutospacing="1" w:after="100" w:afterAutospacing="1" w:line="240" w:lineRule="auto"/>
        <w:jc w:val="center"/>
        <w:outlineLvl w:val="1"/>
        <w:rPr>
          <w:rFonts w:ascii="Times New Roman" w:eastAsia="Times New Roman" w:hAnsi="Times New Roman" w:cs="Times New Roman"/>
          <w:b/>
          <w:bCs/>
          <w:noProof w:val="0"/>
          <w:sz w:val="32"/>
          <w:szCs w:val="36"/>
          <w:lang w:eastAsia="hu-HU"/>
        </w:rPr>
      </w:pPr>
    </w:p>
    <w:p w14:paraId="20A1F9D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Djelujući na temelju odobrenja iz </w:t>
      </w:r>
      <w:hyperlink r:id="rId7" w:history="1">
        <w:r>
          <w:rPr>
            <w:rFonts w:ascii="Times New Roman" w:hAnsi="Times New Roman"/>
            <w:sz w:val="24"/>
          </w:rPr>
          <w:t>članka 8. stavka 5. točaka (a)</w:t>
        </w:r>
      </w:hyperlink>
      <w:r>
        <w:rPr>
          <w:rFonts w:ascii="Times New Roman" w:hAnsi="Times New Roman"/>
          <w:sz w:val="24"/>
        </w:rPr>
        <w:t xml:space="preserve">, </w:t>
      </w:r>
      <w:hyperlink r:id="rId8" w:history="1">
        <w:r>
          <w:rPr>
            <w:rFonts w:ascii="Times New Roman" w:hAnsi="Times New Roman"/>
            <w:sz w:val="24"/>
          </w:rPr>
          <w:t>(g)</w:t>
        </w:r>
      </w:hyperlink>
      <w:r>
        <w:rPr>
          <w:rFonts w:ascii="Times New Roman" w:hAnsi="Times New Roman"/>
          <w:sz w:val="24"/>
        </w:rPr>
        <w:t xml:space="preserve">, </w:t>
      </w:r>
      <w:hyperlink r:id="rId9" w:history="1">
        <w:r>
          <w:rPr>
            <w:rFonts w:ascii="Times New Roman" w:hAnsi="Times New Roman"/>
            <w:sz w:val="24"/>
          </w:rPr>
          <w:t>(h)</w:t>
        </w:r>
      </w:hyperlink>
      <w:r>
        <w:rPr>
          <w:rFonts w:ascii="Times New Roman" w:hAnsi="Times New Roman"/>
          <w:sz w:val="24"/>
        </w:rPr>
        <w:t xml:space="preserve"> i </w:t>
      </w:r>
      <w:hyperlink r:id="rId10" w:history="1">
        <w:r>
          <w:rPr>
            <w:rFonts w:ascii="Times New Roman" w:hAnsi="Times New Roman"/>
            <w:sz w:val="24"/>
          </w:rPr>
          <w:t xml:space="preserve">(i) </w:t>
        </w:r>
      </w:hyperlink>
      <w:hyperlink r:id="rId11" w:history="1">
        <w:r>
          <w:rPr>
            <w:rFonts w:ascii="Times New Roman" w:hAnsi="Times New Roman"/>
            <w:sz w:val="24"/>
          </w:rPr>
          <w:t xml:space="preserve">Zakona XLII iz 1999. </w:t>
        </w:r>
      </w:hyperlink>
      <w:r>
        <w:rPr>
          <w:rFonts w:ascii="Times New Roman" w:hAnsi="Times New Roman"/>
          <w:sz w:val="24"/>
        </w:rPr>
        <w:t xml:space="preserve">o zaštiti nepušača i određenim propisima o potrošnji </w:t>
      </w:r>
      <w:hyperlink r:id="rId12" w:history="1">
        <w:r>
          <w:rPr>
            <w:rFonts w:ascii="Times New Roman" w:hAnsi="Times New Roman"/>
            <w:sz w:val="24"/>
          </w:rPr>
          <w:t xml:space="preserve">i distribuciji duhanskih proizvoda te djelujući u okviru svojih funkcija utvrđenih u članku 15. stavku 1. Temeljnog zakona, </w:t>
        </w:r>
      </w:hyperlink>
      <w:r>
        <w:rPr>
          <w:rFonts w:ascii="Times New Roman" w:hAnsi="Times New Roman"/>
          <w:sz w:val="24"/>
        </w:rPr>
        <w:t>vlada utvrđuje sljedeće:</w:t>
      </w:r>
    </w:p>
    <w:p w14:paraId="00FB99A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Članak 1. </w:t>
      </w:r>
      <w:r>
        <w:rPr>
          <w:rFonts w:ascii="Times New Roman" w:hAnsi="Times New Roman"/>
          <w:sz w:val="24"/>
        </w:rPr>
        <w:t xml:space="preserve"> </w:t>
      </w:r>
      <w:hyperlink r:id="rId13" w:history="1">
        <w:r>
          <w:rPr>
            <w:rFonts w:ascii="Times New Roman" w:hAnsi="Times New Roman"/>
            <w:sz w:val="24"/>
          </w:rPr>
          <w:t>Članak</w:t>
        </w:r>
      </w:hyperlink>
      <w:r>
        <w:t> </w:t>
      </w:r>
      <w:hyperlink r:id="rId14" w:history="1">
        <w:r>
          <w:rPr>
            <w:rFonts w:ascii="Times New Roman" w:hAnsi="Times New Roman"/>
            <w:sz w:val="24"/>
          </w:rPr>
          <w:t xml:space="preserve">4. </w:t>
        </w:r>
      </w:hyperlink>
      <w:hyperlink r:id="rId15" w:history="1">
        <w:r>
          <w:rPr>
            <w:rFonts w:ascii="Times New Roman" w:hAnsi="Times New Roman"/>
            <w:sz w:val="24"/>
          </w:rPr>
          <w:t xml:space="preserve">Uredbe Vlade </w:t>
        </w:r>
      </w:hyperlink>
      <w:hyperlink r:id="rId16" w:history="1">
        <w:r>
          <w:rPr>
            <w:rFonts w:ascii="Times New Roman" w:hAnsi="Times New Roman"/>
            <w:sz w:val="24"/>
          </w:rPr>
          <w:t xml:space="preserve">br. 39/2013 </w:t>
        </w:r>
      </w:hyperlink>
      <w:hyperlink r:id="rId17" w:history="1">
        <w:r>
          <w:rPr>
            <w:rFonts w:ascii="Times New Roman" w:hAnsi="Times New Roman"/>
            <w:sz w:val="24"/>
          </w:rPr>
          <w:t>od 14. veljače 2013.</w:t>
        </w:r>
      </w:hyperlink>
      <w:r>
        <w:rPr>
          <w:rFonts w:ascii="Times New Roman" w:hAnsi="Times New Roman"/>
          <w:sz w:val="24"/>
        </w:rPr>
        <w:t xml:space="preserve"> o proizvodnji, stavljanju na tržište i kontroli duhanskih proizvoda, o kombiniranim upozorenjima i detaljnim odredbama o primjeni zdravstvenih sankcija </w:t>
      </w:r>
      <w:hyperlink r:id="rId18" w:history="1">
        <w:r>
          <w:rPr>
            <w:rFonts w:ascii="Times New Roman" w:hAnsi="Times New Roman"/>
            <w:sz w:val="24"/>
          </w:rPr>
          <w:t>(dalje u tekstu:</w:t>
        </w:r>
      </w:hyperlink>
      <w:hyperlink r:id="rId19" w:history="1">
        <w:r>
          <w:rPr>
            <w:rFonts w:ascii="Times New Roman" w:hAnsi="Times New Roman"/>
            <w:sz w:val="24"/>
          </w:rPr>
          <w:t xml:space="preserve"> Uredba)</w:t>
        </w:r>
      </w:hyperlink>
      <w:r>
        <w:rPr>
          <w:rFonts w:ascii="Times New Roman" w:hAnsi="Times New Roman"/>
          <w:sz w:val="24"/>
        </w:rPr>
        <w:t>zamjenjuje se sljedećim:</w:t>
      </w:r>
    </w:p>
    <w:p w14:paraId="4F41A97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„Članak 4. </w:t>
      </w:r>
      <w:r>
        <w:rPr>
          <w:rFonts w:ascii="Times New Roman" w:hAnsi="Times New Roman"/>
          <w:sz w:val="24"/>
        </w:rPr>
        <w:t>(1) Duhanski proizvod ne smije sadržavati strane tvari.</w:t>
      </w:r>
    </w:p>
    <w:p w14:paraId="250F8E0E"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Duhanski proizvod ne smije sadržavati:</w:t>
      </w:r>
    </w:p>
    <w:p w14:paraId="60C9812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vitamine ili ostale aditive koji ostavljaju dojam da proizvod ima blagotvoran fiziološki učinak ili da je manje štetan za zdravlje;</w:t>
      </w:r>
    </w:p>
    <w:p w14:paraId="2D6BCB3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kofein, taurin ili ostale aditive i stimulativne spojeve koji su povezani s energijom i vitalnosti;</w:t>
      </w:r>
    </w:p>
    <w:p w14:paraId="1B60035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aditive koji mijenjaju boju emisija;</w:t>
      </w:r>
    </w:p>
    <w:p w14:paraId="4D6C7B2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u slučaju duhanskih proizvoda za pušenje, aditive koji olakšavaju udisanje ili apsorpciju nikotina;</w:t>
      </w:r>
    </w:p>
    <w:p w14:paraId="55BCF4C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(e) aditive koji imaju kancerogena, mutagena ili reproduktivno‐toksična svojstva u nezapaljenom stanju (dalje u tekstu: imati CMR svojstva).</w:t>
      </w:r>
    </w:p>
    <w:p w14:paraId="4D08962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Duhanski proizvod ne smije sadržavati zabranjene aditive navedene u Prilogu 4.</w:t>
      </w:r>
    </w:p>
    <w:p w14:paraId="5D74E75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Zabranjeno je stavljati na tržište i distribuirati duhanske proizvode koji nisu u skladu sa zahtjevima utvrđenima u </w:t>
      </w:r>
      <w:hyperlink r:id="rId20" w:history="1">
        <w:r>
          <w:rPr>
            <w:rFonts w:ascii="Times New Roman" w:hAnsi="Times New Roman"/>
            <w:sz w:val="24"/>
          </w:rPr>
          <w:t>stavcima od 1. do 3</w:t>
        </w:r>
      </w:hyperlink>
      <w:r>
        <w:rPr>
          <w:rFonts w:ascii="Times New Roman" w:hAnsi="Times New Roman"/>
          <w:sz w:val="24"/>
        </w:rPr>
        <w:t>.</w:t>
      </w:r>
    </w:p>
    <w:p w14:paraId="68DB4BD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(5) Uz </w:t>
      </w:r>
      <w:hyperlink r:id="rId21" w:history="1">
        <w:r>
          <w:rPr>
            <w:rFonts w:ascii="Times New Roman" w:hAnsi="Times New Roman"/>
            <w:sz w:val="24"/>
          </w:rPr>
          <w:t>navedeno u stavcima od 1. do 4.</w:t>
        </w:r>
      </w:hyperlink>
      <w:r>
        <w:rPr>
          <w:rFonts w:ascii="Times New Roman" w:hAnsi="Times New Roman"/>
          <w:sz w:val="24"/>
        </w:rPr>
        <w:t xml:space="preserve"> također je zabranjeno stavljati na tržište i distribuirati cigarete i duhan za samostalno motanje koji sadržavaju aditive dobivene iz mentola i mentola.</w:t>
      </w:r>
    </w:p>
    <w:p w14:paraId="3FF97E8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(6) Korisnik, registrirani trgovac, uvoznik ili ovlašteni držatelj trošarinskog skladišta (dalje u tekstu zajedno: podnositelj obavijesti) mora obavijestiti Nacionalni centar za javno zdravstvo i ljekarništvo (dalje u tekstu: NNGYK) o uporabi bilo kojeg novog aditiva u proizvodnji </w:t>
      </w:r>
      <w:r>
        <w:rPr>
          <w:rFonts w:ascii="Times New Roman" w:hAnsi="Times New Roman"/>
          <w:sz w:val="24"/>
        </w:rPr>
        <w:lastRenderedPageBreak/>
        <w:t>duhanskog proizvoda i to šest mjeseci prije predviđenog početnog datuma uporabe, odnosno najkasnije 30 dana prije predviđenog datuma uporabe. Obavijest sadržava podatke navedene u Prilogu 3. NNGYK vodi službeni registar dostavljenih podataka i objavljuje ih na svojoj internetskoj stranici. Nije potrebno obavještavati o uporabi prirodnih dijelova sirovog duhana.</w:t>
      </w:r>
    </w:p>
    <w:p w14:paraId="6176D6F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(7) Uz obavijest se prilaže:</w:t>
      </w:r>
    </w:p>
    <w:p w14:paraId="2721426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odobrenje za uporabu koje je izdalo tijelo države koja je stranka Sporazuma o europskom gospodarskom prostoru, ako je dostupno; i</w:t>
      </w:r>
    </w:p>
    <w:p w14:paraId="41FD5B9C"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izvješće akreditiranog laboratorija s rezultatima ispitivanja.</w:t>
      </w:r>
    </w:p>
    <w:p w14:paraId="2FB0429E"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(8) U roku od 30 dana od obavijesti NNGYK na temelju obavijesti ispituje spada li aditiv koji se planira koristiti među zabranjene aditive </w:t>
      </w:r>
      <w:hyperlink r:id="rId22" w:history="1">
        <w:r>
          <w:rPr>
            <w:rFonts w:ascii="Times New Roman" w:hAnsi="Times New Roman"/>
            <w:sz w:val="24"/>
          </w:rPr>
          <w:t>iz Uredbe</w:t>
        </w:r>
      </w:hyperlink>
      <w:r>
        <w:rPr>
          <w:rFonts w:ascii="Times New Roman" w:hAnsi="Times New Roman"/>
          <w:sz w:val="24"/>
        </w:rPr>
        <w:t>. Ako NNGYK tijekom ispitivanja utvrdi da uporaba aditiva (koji se planira koristiti) nije zakonom zabranjena, NNGYK potvrđuje obavijest i o tome obavještava podnositelja obavijesti. NNGYK obavještava ministra nadležnog za zaštitu potrošača o obavijesti. Ako NNGYK ne dostavi izjavu nakon razdoblja od 30 dana, smatra se da je uporaba aditiva o kojem je dostavljena obavijest dopuštena.</w:t>
      </w:r>
    </w:p>
    <w:p w14:paraId="17F8842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(9) Podnositelj obavijesti dostavlja NNGYK-u istraživanja o aditivima o kojima je dostavljena obavijest u skladu sa </w:t>
      </w:r>
      <w:hyperlink r:id="rId23" w:history="1">
        <w:r>
          <w:rPr>
            <w:rFonts w:ascii="Times New Roman" w:hAnsi="Times New Roman"/>
            <w:sz w:val="24"/>
          </w:rPr>
          <w:t>stavkom 6.</w:t>
        </w:r>
      </w:hyperlink>
      <w:r>
        <w:rPr>
          <w:rFonts w:ascii="Times New Roman" w:hAnsi="Times New Roman"/>
          <w:sz w:val="24"/>
        </w:rPr>
        <w:t xml:space="preserve"> u roku od dvije godine nakon što ih počne upotrebljavati. U roku od šest mjeseci od podnošenja dokumentacije Ministarstvo na čijem je čelu ministar nadležan za zdravstvo provjerava sadržava li dokumentacija ikakav razlog za uvrštavanje aditiva na popis zabranjenih aditiva u skladu s Prilogom 4. Ta se provjera obavlja na temelju dokumentacije.</w:t>
      </w:r>
    </w:p>
    <w:p w14:paraId="33F2EDC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(10) Ako glavni nacionalni medicinski službenik smatra da je aditiv potrebno uvrstiti na popis u Prilogu 4., pokreće izmjenu zakonodavstva s ministrom nadležnim za zdravstvo kako bi se popis proširio.</w:t>
      </w:r>
    </w:p>
    <w:p w14:paraId="09993082"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(11) Zabranjuje se uporaba aditiva koji nisu aditivi o kojima je dostavljena obavijest te uporaba duhanskog aditiva pod uvjetima koji se razlikuju od onih navedenih u obavijesti.</w:t>
      </w:r>
    </w:p>
    <w:p w14:paraId="54E6A1B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(12) Cigarete puštene u slobodni promet moraju biti u skladu sa sigurnosnim zahtjevima iz norme MSZ EN 16156:2011.</w:t>
      </w:r>
    </w:p>
    <w:p w14:paraId="2ED62BE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(13) U slučaju prekogranične prodaje na daljinu, smatra se da su duhanski proizvodi stavljeni na tržište u državi članici u kojoj se potrošač nalazi.</w:t>
      </w:r>
    </w:p>
    <w:p w14:paraId="695E97D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(14) Za potrebe ovog članka aditiv koji je proizvođaču odobren za uporabu u proizvodnji duhanskog proizvoda prije 20. kolovoza 2016. na temelju zakonskog odobrenja ili posebnog odobrenja ne smatra se novim aditivom i ne podliježe obvezi obavješćivanja iz </w:t>
      </w:r>
      <w:hyperlink r:id="rId24" w:history="1">
        <w:r>
          <w:rPr>
            <w:rFonts w:ascii="Times New Roman" w:hAnsi="Times New Roman"/>
            <w:sz w:val="24"/>
          </w:rPr>
          <w:t>stavka 6.</w:t>
        </w:r>
      </w:hyperlink>
      <w:r>
        <w:rPr>
          <w:rFonts w:ascii="Times New Roman" w:hAnsi="Times New Roman"/>
          <w:sz w:val="24"/>
        </w:rPr>
        <w:t>pod uvjetom da nije uvršten na popis zabranjenih aditiva u Prilogu 4.”</w:t>
      </w:r>
    </w:p>
    <w:p w14:paraId="6CF37D3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Članak 2. </w:t>
      </w:r>
      <w:r>
        <w:rPr>
          <w:rFonts w:ascii="Times New Roman" w:hAnsi="Times New Roman"/>
          <w:sz w:val="24"/>
        </w:rPr>
        <w:t xml:space="preserve"> </w:t>
      </w:r>
      <w:hyperlink r:id="rId25" w:history="1">
        <w:r>
          <w:rPr>
            <w:rFonts w:ascii="Times New Roman" w:hAnsi="Times New Roman"/>
            <w:sz w:val="24"/>
          </w:rPr>
          <w:t xml:space="preserve">Članku 6. stavku 1. točki (a) </w:t>
        </w:r>
      </w:hyperlink>
      <w:hyperlink r:id="rId26" w:history="1">
        <w:r>
          <w:rPr>
            <w:rFonts w:ascii="Times New Roman" w:hAnsi="Times New Roman"/>
            <w:sz w:val="24"/>
          </w:rPr>
          <w:t>Uredbe</w:t>
        </w:r>
      </w:hyperlink>
      <w:r>
        <w:rPr>
          <w:rFonts w:ascii="Times New Roman" w:hAnsi="Times New Roman"/>
          <w:sz w:val="24"/>
        </w:rPr>
        <w:t xml:space="preserve"> dodaje se sljedeća podtočka (ai):</w:t>
      </w:r>
    </w:p>
    <w:p w14:paraId="5417F269" w14:textId="213E76C3"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t>(Vrsta duhanskog proizvoda navodi se</w:t>
      </w:r>
      <w:r>
        <w:rPr>
          <w:rFonts w:ascii="Times New Roman" w:hAnsi="Times New Roman"/>
          <w:i/>
          <w:sz w:val="24"/>
        </w:rPr>
        <w:br/>
        <w:t>na jediničnom pakiranju kako slijedi:)</w:t>
      </w:r>
    </w:p>
    <w:p w14:paraId="35BB85FB"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„(ai) ‚grijani duhanski proizvod’.”</w:t>
      </w:r>
    </w:p>
    <w:p w14:paraId="760FADD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lastRenderedPageBreak/>
        <w:t>Članak 3. </w:t>
      </w:r>
      <w:r>
        <w:rPr>
          <w:rFonts w:ascii="Times New Roman" w:hAnsi="Times New Roman"/>
          <w:sz w:val="24"/>
        </w:rPr>
        <w:t xml:space="preserve">(1) U </w:t>
      </w:r>
      <w:hyperlink r:id="rId27" w:history="1">
        <w:r>
          <w:rPr>
            <w:rFonts w:ascii="Times New Roman" w:hAnsi="Times New Roman"/>
            <w:sz w:val="24"/>
          </w:rPr>
          <w:t>članku</w:t>
        </w:r>
      </w:hyperlink>
      <w:hyperlink r:id="rId28" w:history="1">
        <w:r>
          <w:rPr>
            <w:rFonts w:ascii="Times New Roman" w:hAnsi="Times New Roman"/>
            <w:sz w:val="24"/>
          </w:rPr>
          <w:t xml:space="preserve"> 15/A Uredbe </w:t>
        </w:r>
      </w:hyperlink>
      <w:hyperlink r:id="rId29" w:history="1">
        <w:r>
          <w:rPr>
            <w:rFonts w:ascii="Times New Roman" w:hAnsi="Times New Roman"/>
            <w:sz w:val="24"/>
          </w:rPr>
          <w:t>točka (a)</w:t>
        </w:r>
      </w:hyperlink>
      <w:r>
        <w:rPr>
          <w:rFonts w:ascii="Times New Roman" w:hAnsi="Times New Roman"/>
          <w:sz w:val="24"/>
        </w:rPr>
        <w:t xml:space="preserve"> zamjenjuje se sljedećim:</w:t>
      </w:r>
    </w:p>
    <w:p w14:paraId="528E2CFC"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t>(Jedinično pakiranje)</w:t>
      </w:r>
    </w:p>
    <w:p w14:paraId="3360ABD2"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sz w:val="24"/>
        </w:rPr>
        <w:t>„(a) sadržava 20 cigareta u slučaju cigareta;”</w:t>
      </w:r>
    </w:p>
    <w:p w14:paraId="1EAC5CD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U </w:t>
      </w:r>
      <w:hyperlink r:id="rId30" w:history="1">
        <w:r>
          <w:rPr>
            <w:rFonts w:ascii="Times New Roman" w:hAnsi="Times New Roman"/>
            <w:sz w:val="24"/>
          </w:rPr>
          <w:t xml:space="preserve">članku 15/A Uredbe </w:t>
        </w:r>
      </w:hyperlink>
      <w:hyperlink r:id="rId31" w:history="1">
        <w:r>
          <w:rPr>
            <w:rFonts w:ascii="Times New Roman" w:hAnsi="Times New Roman"/>
            <w:sz w:val="24"/>
          </w:rPr>
          <w:t>točka (c)</w:t>
        </w:r>
      </w:hyperlink>
      <w:r>
        <w:rPr>
          <w:rFonts w:ascii="Times New Roman" w:hAnsi="Times New Roman"/>
          <w:sz w:val="24"/>
        </w:rPr>
        <w:t xml:space="preserve"> zamjenjuje se sljedećim:</w:t>
      </w:r>
    </w:p>
    <w:p w14:paraId="5571D3B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t>(Jedinično pakiranje)</w:t>
      </w:r>
    </w:p>
    <w:p w14:paraId="0AD3A46B" w14:textId="77777777" w:rsidR="0019414B" w:rsidRPr="0019414B" w:rsidRDefault="0019414B" w:rsidP="001E18C2">
      <w:pPr>
        <w:spacing w:after="0" w:line="240" w:lineRule="auto"/>
        <w:jc w:val="both"/>
        <w:rPr>
          <w:rFonts w:ascii="Times New Roman" w:eastAsia="Times New Roman" w:hAnsi="Times New Roman" w:cs="Times New Roman"/>
          <w:noProof w:val="0"/>
          <w:sz w:val="24"/>
          <w:szCs w:val="24"/>
        </w:rPr>
      </w:pPr>
      <w:r>
        <w:rPr>
          <w:rFonts w:ascii="Times New Roman" w:hAnsi="Times New Roman"/>
          <w:sz w:val="24"/>
        </w:rPr>
        <w:t>„(c) u slučaju duhana za pušenje, je pravokutna ili uspravna vrećica koja sadržava duhan za pušenje u količini od najmanje 30 g, ali ne više od 50 grama, ali u svakom slučaju mase (grama) djeljive s deset bez ostatka, a u slučaju duhana za vodenu lulu, jedinično pakiranje je također karton koji ne sadržava više od 50 grama duhana za vodenu lulu;”</w:t>
      </w:r>
    </w:p>
    <w:p w14:paraId="7457524B" w14:textId="77777777" w:rsidR="0019414B" w:rsidRPr="0019414B" w:rsidRDefault="0019414B" w:rsidP="001E18C2">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Članak 4. </w:t>
      </w:r>
      <w:r>
        <w:rPr>
          <w:rFonts w:ascii="Times New Roman" w:hAnsi="Times New Roman"/>
          <w:sz w:val="24"/>
        </w:rPr>
        <w:t xml:space="preserve"> U </w:t>
      </w:r>
      <w:hyperlink r:id="rId32" w:history="1">
        <w:r>
          <w:rPr>
            <w:rFonts w:ascii="Times New Roman" w:hAnsi="Times New Roman"/>
            <w:sz w:val="24"/>
          </w:rPr>
          <w:t xml:space="preserve">članku 17. Uredbe </w:t>
        </w:r>
      </w:hyperlink>
      <w:hyperlink r:id="rId33" w:history="1">
        <w:r>
          <w:rPr>
            <w:rFonts w:ascii="Times New Roman" w:hAnsi="Times New Roman"/>
            <w:sz w:val="24"/>
          </w:rPr>
          <w:t>točka (a) stavka 1.</w:t>
        </w:r>
      </w:hyperlink>
      <w:r>
        <w:rPr>
          <w:rFonts w:ascii="Times New Roman" w:hAnsi="Times New Roman"/>
          <w:sz w:val="24"/>
        </w:rPr>
        <w:t xml:space="preserve"> zamjenjuje se sljedećim:</w:t>
      </w:r>
    </w:p>
    <w:p w14:paraId="54FCF4A4" w14:textId="77777777" w:rsidR="0019414B" w:rsidRPr="0019414B" w:rsidRDefault="0019414B" w:rsidP="001E18C2">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t>(Sukladnost s ovom Uredbom)</w:t>
      </w:r>
    </w:p>
    <w:p w14:paraId="074218EA" w14:textId="77777777" w:rsidR="0019414B" w:rsidRPr="0019414B" w:rsidRDefault="0019414B" w:rsidP="001E18C2">
      <w:pPr>
        <w:spacing w:after="0" w:line="240" w:lineRule="auto"/>
        <w:jc w:val="both"/>
        <w:rPr>
          <w:rFonts w:ascii="Times New Roman" w:eastAsia="Times New Roman" w:hAnsi="Times New Roman" w:cs="Times New Roman"/>
          <w:noProof w:val="0"/>
          <w:sz w:val="24"/>
          <w:szCs w:val="24"/>
        </w:rPr>
      </w:pPr>
      <w:r>
        <w:rPr>
          <w:rFonts w:ascii="Times New Roman" w:hAnsi="Times New Roman"/>
          <w:sz w:val="24"/>
        </w:rPr>
        <w:t>„(a) u pogledu obavijesti</w:t>
      </w:r>
      <w:hyperlink r:id="rId34" w:history="1">
        <w:r>
          <w:rPr>
            <w:rFonts w:ascii="Times New Roman" w:hAnsi="Times New Roman"/>
            <w:sz w:val="24"/>
          </w:rPr>
          <w:t xml:space="preserve"> iz članka 4.</w:t>
        </w:r>
      </w:hyperlink>
      <w:r>
        <w:rPr>
          <w:rFonts w:ascii="Times New Roman" w:hAnsi="Times New Roman"/>
          <w:sz w:val="24"/>
        </w:rPr>
        <w:t xml:space="preserve"> i </w:t>
      </w:r>
      <w:hyperlink r:id="rId35" w:history="1">
        <w:r>
          <w:rPr>
            <w:rFonts w:ascii="Times New Roman" w:hAnsi="Times New Roman"/>
            <w:sz w:val="24"/>
          </w:rPr>
          <w:t>naslova 9/B (isključujući odredbe o jediničnim pakiranjima proizvoda)</w:t>
        </w:r>
      </w:hyperlink>
      <w:r>
        <w:rPr>
          <w:rFonts w:ascii="Times New Roman" w:hAnsi="Times New Roman"/>
          <w:sz w:val="24"/>
        </w:rPr>
        <w:t xml:space="preserve"> provjerava glavni nacionalni medicinski službenik,”</w:t>
      </w:r>
    </w:p>
    <w:p w14:paraId="0DC27A9D" w14:textId="77777777" w:rsidR="0019414B" w:rsidRPr="0019414B" w:rsidRDefault="0019414B" w:rsidP="001E18C2">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t>(koji će djelovati u okviru svoje nadležnosti u slučaju kršenja ove Uredbe.)</w:t>
      </w:r>
    </w:p>
    <w:p w14:paraId="78E695F3" w14:textId="77777777" w:rsidR="0019414B" w:rsidRPr="0019414B" w:rsidRDefault="0019414B" w:rsidP="001E18C2">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Članak 5. </w:t>
      </w:r>
      <w:r>
        <w:rPr>
          <w:rFonts w:ascii="Times New Roman" w:hAnsi="Times New Roman"/>
          <w:sz w:val="24"/>
        </w:rPr>
        <w:t xml:space="preserve"> </w:t>
      </w:r>
      <w:hyperlink r:id="rId36" w:history="1">
        <w:r>
          <w:rPr>
            <w:rFonts w:ascii="Times New Roman" w:hAnsi="Times New Roman"/>
            <w:sz w:val="24"/>
          </w:rPr>
          <w:t xml:space="preserve">Sljedeći stavak 6. </w:t>
        </w:r>
      </w:hyperlink>
      <w:r>
        <w:rPr>
          <w:rFonts w:ascii="Times New Roman" w:hAnsi="Times New Roman"/>
          <w:sz w:val="24"/>
        </w:rPr>
        <w:t>dodaje se članku </w:t>
      </w:r>
      <w:hyperlink r:id="rId37" w:history="1">
        <w:r>
          <w:rPr>
            <w:rFonts w:ascii="Times New Roman" w:hAnsi="Times New Roman"/>
            <w:sz w:val="24"/>
          </w:rPr>
          <w:t>18/A Uredbe</w:t>
        </w:r>
      </w:hyperlink>
      <w:r>
        <w:t>:</w:t>
      </w:r>
    </w:p>
    <w:p w14:paraId="41137EF8" w14:textId="77777777" w:rsidR="0019414B" w:rsidRPr="0019414B" w:rsidRDefault="0019414B" w:rsidP="001E18C2">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Ako glavni medicinski službenik smatra da je to potrebno na temelju izvješća iz ovog članka, pokrenut će izmjenu zakonodavstva s ministrom nadležnim za zdravstvo kako bi se zabranila daljnja uporaba aditiva uvrštenih na popis prioriteta.”</w:t>
      </w:r>
    </w:p>
    <w:p w14:paraId="23FAB4F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Članak 6. </w:t>
      </w:r>
      <w:r>
        <w:rPr>
          <w:rFonts w:ascii="Times New Roman" w:hAnsi="Times New Roman"/>
          <w:sz w:val="24"/>
        </w:rPr>
        <w:t xml:space="preserve"> </w:t>
      </w:r>
      <w:hyperlink r:id="rId38" w:history="1">
        <w:r>
          <w:rPr>
            <w:rFonts w:ascii="Times New Roman" w:hAnsi="Times New Roman"/>
            <w:sz w:val="24"/>
          </w:rPr>
          <w:t>Članak </w:t>
        </w:r>
      </w:hyperlink>
      <w:hyperlink r:id="rId39" w:history="1">
        <w:r>
          <w:rPr>
            <w:rFonts w:ascii="Times New Roman" w:hAnsi="Times New Roman"/>
            <w:sz w:val="24"/>
          </w:rPr>
          <w:t>18/C Uredbe</w:t>
        </w:r>
      </w:hyperlink>
      <w:r>
        <w:rPr>
          <w:rFonts w:ascii="Times New Roman" w:hAnsi="Times New Roman"/>
          <w:sz w:val="24"/>
        </w:rPr>
        <w:t xml:space="preserve"> zamjenjuje se sljedećim:</w:t>
      </w:r>
    </w:p>
    <w:p w14:paraId="63FCCBB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„Članak 18/C </w:t>
      </w:r>
      <w:r>
        <w:rPr>
          <w:rFonts w:ascii="Times New Roman" w:hAnsi="Times New Roman"/>
          <w:sz w:val="24"/>
        </w:rPr>
        <w:t>(1) Biljni proizvod za pušenje može se stavljati na tržište i distribuirati pod sljedećim uvjetima:</w:t>
      </w:r>
    </w:p>
    <w:p w14:paraId="741FBB2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ne smije sadržavati aditive iz Priloga 4.;</w:t>
      </w:r>
    </w:p>
    <w:p w14:paraId="005B2C7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ne smije sadržavati dodane vitamine ili druge aditive koji daju dojam da proizvod ima blagotvoran fiziološki učinak ili da je manje štetan za zdravlje;</w:t>
      </w:r>
    </w:p>
    <w:p w14:paraId="44C6C48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ne smije sadržavati kofein, dodani taurin ili druge aditive i spojeve stimulansa koji su povezane s energijom i vitalnosti;</w:t>
      </w:r>
    </w:p>
    <w:p w14:paraId="186D3D7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ne smije sadržavati aditive koji olakšavaju udisanje; i</w:t>
      </w:r>
    </w:p>
    <w:p w14:paraId="31DBD3B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(e) aditive s CMR svojstvima.”</w:t>
      </w:r>
    </w:p>
    <w:p w14:paraId="595643B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Odstupajući od </w:t>
      </w:r>
      <w:hyperlink r:id="rId40" w:history="1">
        <w:r>
          <w:rPr>
            <w:rFonts w:ascii="Times New Roman" w:hAnsi="Times New Roman"/>
            <w:sz w:val="24"/>
          </w:rPr>
          <w:t xml:space="preserve">stavka 1., </w:t>
        </w:r>
      </w:hyperlink>
      <w:r>
        <w:rPr>
          <w:rFonts w:ascii="Times New Roman" w:hAnsi="Times New Roman"/>
          <w:sz w:val="24"/>
        </w:rPr>
        <w:t>za biljne proizvode za pušenje koji se konzumiraju zagrijavanjem:</w:t>
      </w:r>
    </w:p>
    <w:p w14:paraId="5D707F5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(a) </w:t>
      </w:r>
      <w:hyperlink r:id="rId41" w:history="1">
        <w:r>
          <w:rPr>
            <w:rFonts w:ascii="Times New Roman" w:hAnsi="Times New Roman"/>
            <w:sz w:val="24"/>
          </w:rPr>
          <w:t>odredba stavka 1. točke (a)</w:t>
        </w:r>
      </w:hyperlink>
      <w:r>
        <w:rPr>
          <w:rFonts w:ascii="Times New Roman" w:hAnsi="Times New Roman"/>
          <w:sz w:val="24"/>
        </w:rPr>
        <w:t xml:space="preserve"> primjenjuje se ako proizvod može sadržavati čaj;</w:t>
      </w:r>
    </w:p>
    <w:p w14:paraId="3FD2583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 xml:space="preserve">(b) tvari navedene </w:t>
      </w:r>
      <w:hyperlink r:id="rId42" w:history="1">
        <w:r>
          <w:rPr>
            <w:rFonts w:ascii="Times New Roman" w:hAnsi="Times New Roman"/>
            <w:sz w:val="24"/>
          </w:rPr>
          <w:t xml:space="preserve">u stavku 1. točkama od (b) do (d) </w:t>
        </w:r>
      </w:hyperlink>
      <w:r>
        <w:rPr>
          <w:rFonts w:ascii="Times New Roman" w:hAnsi="Times New Roman"/>
          <w:sz w:val="24"/>
        </w:rPr>
        <w:t>mogu se koristiti u mjeri u kojoj su bitni sastavni dijelovi biljke, bilja, voća ili dodane aromatične tvari.</w:t>
      </w:r>
    </w:p>
    <w:p w14:paraId="038E27F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Proizvođač, uvoznik i distributer biljnih proizvoda za pušenje dužni su dostaviti obavijest ako žele staviti na tržište biljne proizvode za pušenje. Obavijest se elektroničkim putem dostavlja ministru nadležnom za poljoprivrednu politiku, ministru zdravstva i glavnom medicinskom službeniku, šest mjeseci prije planiranog stavljanja na tržište. Uz obavijest se prilaže detaljan opis biljnog proizvoda za pušenje i informacije o svim sastojcima i količinama upotrijebljenima u proizvodnji proizvoda, prema nazivu i podvrsti proizvoda.</w:t>
      </w:r>
    </w:p>
    <w:p w14:paraId="7FA10D17"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Proizvođač ili uvoznik biljnog proizvoda za pušenje također obavješćuje tijela iz </w:t>
      </w:r>
      <w:hyperlink r:id="rId43" w:history="1">
        <w:r>
          <w:rPr>
            <w:rFonts w:ascii="Times New Roman" w:hAnsi="Times New Roman"/>
            <w:sz w:val="24"/>
          </w:rPr>
          <w:t>stavka 3.</w:t>
        </w:r>
      </w:hyperlink>
      <w:r>
        <w:rPr>
          <w:rFonts w:ascii="Times New Roman" w:hAnsi="Times New Roman"/>
          <w:sz w:val="24"/>
        </w:rPr>
        <w:t xml:space="preserve"> ako je sastav proizvoda izmijenjen na način koji utječe na informacije dostavljene u skladu s ovim člankom. Od proizvođača ili uvoznika biljnog proizvoda za pušenje može se zahtijevati da provede daljnja ispitivanja ili dostavi dodatne informacije.</w:t>
      </w:r>
    </w:p>
    <w:p w14:paraId="6080390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Pri ispitivanju obavijesti o biljnim proizvodima za pušenje, glavni nacionalni medicinski službenik odlučuje je li potrebno zabraniti proizvod na temelju dostavljenih podataka i informacija, uzimajući u obzir odredbe Zakona o smanjenju prevalencije pušenja među mladima i maloprodaji duhanskih proizvoda.” Nakon pregleda obavijesti o tim biljnim proizvodima za pušenje, glavni nacionalni medicinski službenik izdaje potvrdu u roku od 60 dana od njihova podnošenja ako proizvod ne treba zabraniti. Ako glavni nacionalni medicinski službenik ne da izjavu u roku od 60 dana, proizvod o kojem je dostavljena obavijest može se staviti na tržište i može se distribuirati.</w:t>
      </w:r>
    </w:p>
    <w:p w14:paraId="3219476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(6) NNGYK na svojim internetskim stranicama objavljuje sve informacije primljene u skladu sa </w:t>
      </w:r>
      <w:hyperlink r:id="rId44" w:history="1">
        <w:r>
          <w:rPr>
            <w:rFonts w:ascii="Times New Roman" w:hAnsi="Times New Roman"/>
            <w:sz w:val="24"/>
          </w:rPr>
          <w:t>stavcima 3.</w:t>
        </w:r>
      </w:hyperlink>
      <w:r>
        <w:rPr>
          <w:rFonts w:ascii="Times New Roman" w:hAnsi="Times New Roman"/>
          <w:sz w:val="24"/>
        </w:rPr>
        <w:t xml:space="preserve"> i </w:t>
      </w:r>
      <w:hyperlink r:id="rId45" w:history="1">
        <w:r>
          <w:rPr>
            <w:rFonts w:ascii="Times New Roman" w:hAnsi="Times New Roman"/>
            <w:sz w:val="24"/>
          </w:rPr>
          <w:t>4.</w:t>
        </w:r>
      </w:hyperlink>
      <w:r>
        <w:rPr>
          <w:rFonts w:ascii="Times New Roman" w:hAnsi="Times New Roman"/>
          <w:sz w:val="24"/>
        </w:rPr>
        <w:t xml:space="preserve"> o sastojcima koji se upotrebljavaju u proizvodnji biljnih proizvoda za pušenje te o njihovim količinama ili bilo kakvim promjenama. Pri objavi tih podataka uvijek se poštuje zaštita poslovnih tajni koje je gospodarski subjekt naznačio.”</w:t>
      </w:r>
    </w:p>
    <w:p w14:paraId="0ED5A75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Članak 7. </w:t>
      </w:r>
      <w:r>
        <w:rPr>
          <w:rFonts w:ascii="Times New Roman" w:hAnsi="Times New Roman"/>
          <w:sz w:val="24"/>
        </w:rPr>
        <w:t xml:space="preserve">(1) </w:t>
      </w:r>
      <w:hyperlink r:id="rId46" w:history="1">
        <w:r>
          <w:rPr>
            <w:rFonts w:ascii="Times New Roman" w:hAnsi="Times New Roman"/>
            <w:sz w:val="24"/>
          </w:rPr>
          <w:t xml:space="preserve">Sljedeći </w:t>
        </w:r>
      </w:hyperlink>
      <w:hyperlink r:id="rId47" w:history="1">
        <w:r>
          <w:rPr>
            <w:rFonts w:ascii="Times New Roman" w:hAnsi="Times New Roman"/>
            <w:sz w:val="24"/>
          </w:rPr>
          <w:t xml:space="preserve">stavak 1.a </w:t>
        </w:r>
      </w:hyperlink>
      <w:r>
        <w:rPr>
          <w:rFonts w:ascii="Times New Roman" w:hAnsi="Times New Roman"/>
          <w:sz w:val="24"/>
        </w:rPr>
        <w:t xml:space="preserve">dodaje se članku </w:t>
      </w:r>
      <w:hyperlink r:id="rId48" w:history="1">
        <w:r>
          <w:rPr>
            <w:rFonts w:ascii="Times New Roman" w:hAnsi="Times New Roman"/>
            <w:sz w:val="24"/>
          </w:rPr>
          <w:t>19/A ove Uredbe:</w:t>
        </w:r>
      </w:hyperlink>
    </w:p>
    <w:p w14:paraId="35819BC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„1.a </w:t>
      </w:r>
      <w:hyperlink r:id="rId49" w:history="1">
        <w:r>
          <w:rPr>
            <w:rFonts w:ascii="Times New Roman" w:hAnsi="Times New Roman"/>
            <w:sz w:val="24"/>
          </w:rPr>
          <w:t>Odstupajući od stavka 1.,</w:t>
        </w:r>
      </w:hyperlink>
      <w:r>
        <w:rPr>
          <w:rFonts w:ascii="Times New Roman" w:hAnsi="Times New Roman"/>
          <w:sz w:val="24"/>
        </w:rPr>
        <w:t xml:space="preserve"> u slučaju nadomjestaka za pušenje koji sadrže nikotin, obavijest u skladu s člankom </w:t>
      </w:r>
      <w:hyperlink r:id="rId50" w:history="1">
        <w:r>
          <w:rPr>
            <w:rFonts w:ascii="Times New Roman" w:hAnsi="Times New Roman"/>
            <w:sz w:val="24"/>
          </w:rPr>
          <w:t>7/D</w:t>
        </w:r>
      </w:hyperlink>
      <w:hyperlink r:id="rId51" w:history="1">
        <w:r>
          <w:rPr>
            <w:rFonts w:ascii="Times New Roman" w:hAnsi="Times New Roman"/>
            <w:sz w:val="24"/>
          </w:rPr>
          <w:t xml:space="preserve"> stavkom 1.</w:t>
        </w:r>
      </w:hyperlink>
      <w:r>
        <w:rPr>
          <w:rFonts w:ascii="Times New Roman" w:hAnsi="Times New Roman"/>
          <w:sz w:val="24"/>
        </w:rPr>
        <w:t xml:space="preserve"> Zakona XLII. iz 1999. šalje se glavnom nacionalnom medicinskom službeniku elektroničkim putem u skladu sa Zakonom o općim pravilima elektroničke uprave i usluga povjerenja.”</w:t>
      </w:r>
    </w:p>
    <w:p w14:paraId="4842261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w:t>
      </w:r>
      <w:hyperlink r:id="rId52" w:history="1">
        <w:r>
          <w:rPr>
            <w:rFonts w:ascii="Times New Roman" w:hAnsi="Times New Roman"/>
            <w:sz w:val="24"/>
          </w:rPr>
          <w:t xml:space="preserve">Sljedeći stavak 2.a </w:t>
        </w:r>
      </w:hyperlink>
      <w:r>
        <w:rPr>
          <w:rFonts w:ascii="Times New Roman" w:hAnsi="Times New Roman"/>
          <w:sz w:val="24"/>
        </w:rPr>
        <w:t>dodaje se članku </w:t>
      </w:r>
      <w:hyperlink r:id="rId53" w:history="1">
        <w:r>
          <w:rPr>
            <w:rFonts w:ascii="Times New Roman" w:hAnsi="Times New Roman"/>
            <w:sz w:val="24"/>
          </w:rPr>
          <w:t>19/A ove Uredbe:</w:t>
        </w:r>
      </w:hyperlink>
    </w:p>
    <w:p w14:paraId="2CBB2EEC"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„2.a Odstupajući od </w:t>
      </w:r>
      <w:hyperlink r:id="rId54" w:history="1">
        <w:r>
          <w:rPr>
            <w:rFonts w:ascii="Times New Roman" w:hAnsi="Times New Roman"/>
            <w:sz w:val="24"/>
          </w:rPr>
          <w:t>stavka 2.</w:t>
        </w:r>
      </w:hyperlink>
      <w:r>
        <w:rPr>
          <w:rFonts w:ascii="Times New Roman" w:hAnsi="Times New Roman"/>
          <w:sz w:val="24"/>
        </w:rPr>
        <w:t>, u slučaju nadomjestaka za pušenje koji sadrže nikotin, sadržaj obavijesti podliježe zahtjevima iz članka </w:t>
      </w:r>
      <w:hyperlink r:id="rId55" w:history="1">
        <w:r>
          <w:rPr>
            <w:rFonts w:ascii="Times New Roman" w:hAnsi="Times New Roman"/>
            <w:sz w:val="24"/>
          </w:rPr>
          <w:t>19/F</w:t>
        </w:r>
      </w:hyperlink>
      <w:hyperlink r:id="rId56" w:history="1">
        <w:r>
          <w:rPr>
            <w:rFonts w:ascii="Times New Roman" w:hAnsi="Times New Roman"/>
            <w:sz w:val="24"/>
          </w:rPr>
          <w:t xml:space="preserve"> stavaka 3.</w:t>
        </w:r>
      </w:hyperlink>
      <w:r>
        <w:rPr>
          <w:rFonts w:ascii="Times New Roman" w:hAnsi="Times New Roman"/>
          <w:sz w:val="24"/>
        </w:rPr>
        <w:t xml:space="preserve"> i </w:t>
      </w:r>
      <w:hyperlink r:id="rId57" w:history="1">
        <w:r>
          <w:rPr>
            <w:rFonts w:ascii="Times New Roman" w:hAnsi="Times New Roman"/>
            <w:sz w:val="24"/>
          </w:rPr>
          <w:t>4.</w:t>
        </w:r>
      </w:hyperlink>
      <w:r>
        <w:rPr>
          <w:rFonts w:ascii="Times New Roman" w:hAnsi="Times New Roman"/>
          <w:sz w:val="24"/>
        </w:rPr>
        <w:t>”</w:t>
      </w:r>
    </w:p>
    <w:p w14:paraId="2403D7EC"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Članak 8. </w:t>
      </w:r>
      <w:r>
        <w:rPr>
          <w:rFonts w:ascii="Times New Roman" w:hAnsi="Times New Roman"/>
          <w:sz w:val="24"/>
        </w:rPr>
        <w:t xml:space="preserve"> U </w:t>
      </w:r>
      <w:hyperlink r:id="rId58" w:history="1">
        <w:r>
          <w:rPr>
            <w:rFonts w:ascii="Times New Roman" w:hAnsi="Times New Roman"/>
            <w:sz w:val="24"/>
          </w:rPr>
          <w:t xml:space="preserve">članku 19/B Uredbe </w:t>
        </w:r>
      </w:hyperlink>
      <w:hyperlink r:id="rId59" w:history="1">
        <w:r>
          <w:rPr>
            <w:rFonts w:ascii="Times New Roman" w:hAnsi="Times New Roman"/>
            <w:sz w:val="24"/>
          </w:rPr>
          <w:t>stavak 1. točka (b) </w:t>
        </w:r>
      </w:hyperlink>
      <w:r>
        <w:rPr>
          <w:rFonts w:ascii="Times New Roman" w:hAnsi="Times New Roman"/>
          <w:sz w:val="24"/>
        </w:rPr>
        <w:t>zamjenjuje se sljedećim:</w:t>
      </w:r>
    </w:p>
    <w:p w14:paraId="427F377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t>(Elektroničke cigarete i spremnici za ponovno punjenje mogu se staviti na tržište i distribuirati pod sljedećim uvjetima:)</w:t>
      </w:r>
    </w:p>
    <w:p w14:paraId="257F11E4"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sz w:val="24"/>
        </w:rPr>
        <w:t>„(b) tekućine koje sadrže nikotin ili tekućine koje sadrže nikotin u bilo kojem obliku, a upotrebljavaju se u elektroničkim cigaretama ili spremnicima za ponovno punjenje, mogu se staviti na tržište u obliku:</w:t>
      </w:r>
    </w:p>
    <w:p w14:paraId="16DE2CE0"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sz w:val="24"/>
        </w:rPr>
        <w:t>(ba) spremnika za ponovno punjenje zapremnine do najviše 10 ml;</w:t>
      </w:r>
    </w:p>
    <w:p w14:paraId="646C4711"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sz w:val="24"/>
        </w:rPr>
        <w:lastRenderedPageBreak/>
        <w:t>(bb) jednokratnih elektroničkih cigareta ili uložaka ili spremnika za jednokratnu uporabu, zapremnine do najviše 2 ml, pri čemu su sve stavke iz ovih podtočaka posebno namijenjene za tu svrhu.”</w:t>
      </w:r>
    </w:p>
    <w:p w14:paraId="28EF522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Članak 9. </w:t>
      </w:r>
      <w:r>
        <w:rPr>
          <w:rFonts w:ascii="Times New Roman" w:hAnsi="Times New Roman"/>
          <w:sz w:val="24"/>
        </w:rPr>
        <w:t xml:space="preserve">(1) U </w:t>
      </w:r>
      <w:hyperlink r:id="rId60" w:history="1">
        <w:r>
          <w:rPr>
            <w:rFonts w:ascii="Times New Roman" w:hAnsi="Times New Roman"/>
            <w:sz w:val="24"/>
          </w:rPr>
          <w:t>članku</w:t>
        </w:r>
      </w:hyperlink>
      <w:hyperlink r:id="rId61" w:history="1">
        <w:r>
          <w:rPr>
            <w:rFonts w:ascii="Times New Roman" w:hAnsi="Times New Roman"/>
            <w:sz w:val="24"/>
          </w:rPr>
          <w:t> 19/C Uredbe,</w:t>
        </w:r>
      </w:hyperlink>
      <w:hyperlink r:id="rId62" w:history="1">
        <w:r>
          <w:rPr>
            <w:rFonts w:ascii="Times New Roman" w:hAnsi="Times New Roman"/>
            <w:sz w:val="24"/>
          </w:rPr>
          <w:t xml:space="preserve"> stavak 1. </w:t>
        </w:r>
      </w:hyperlink>
      <w:r>
        <w:rPr>
          <w:rFonts w:ascii="Times New Roman" w:hAnsi="Times New Roman"/>
          <w:sz w:val="24"/>
        </w:rPr>
        <w:t>zamjenjuje se sljedećim:</w:t>
      </w:r>
    </w:p>
    <w:p w14:paraId="002EBEF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 Elektronički uređaji koji oponašaju pušenje i spremnici za ponovno punjenje bez nikotina mogu se stavljati na tržište i distribuirati pod sljedećim uvjetima:</w:t>
      </w:r>
    </w:p>
    <w:p w14:paraId="1C60D0B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tekućina u njima ne smije sadržavati nikotin (dalje u tekstu, za potrebe ovog članka: tekućina bez nikotina);</w:t>
      </w:r>
    </w:p>
    <w:p w14:paraId="4932CA4D"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tekućina bez nikotina ne smije sadržavati aromatične tvari;</w:t>
      </w:r>
    </w:p>
    <w:p w14:paraId="3C87D672"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tekućina bez nikotina ne smije sadržavati:</w:t>
      </w:r>
    </w:p>
    <w:p w14:paraId="423AB186"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(ca) nijedan dodatak naveden u Prilogu 4.;</w:t>
      </w:r>
    </w:p>
    <w:p w14:paraId="60B940E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(cb) vitamine ili ostale aditive koji ostavljaju dojam da proizvod ima blagotvoran fiziološki učinak ili da je manje štetan za zdravlje;</w:t>
      </w:r>
    </w:p>
    <w:p w14:paraId="3DFC25AD"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(cc) kofein, taurin ili ostale aditive i stimulativne spojeve koji su povezani s energijom i vitalnosti;</w:t>
      </w:r>
    </w:p>
    <w:p w14:paraId="0D3E416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(cd) aditive koji mijenjaju boju emisija;</w:t>
      </w:r>
    </w:p>
    <w:p w14:paraId="2860DBCC"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(ce) aditive koji olakšavaju udisanje; te</w:t>
      </w:r>
    </w:p>
    <w:p w14:paraId="26DCFBD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(cf) aditive sa CRM svojstvima; i</w:t>
      </w:r>
    </w:p>
    <w:p w14:paraId="06B68C67"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 sastojke s nečistoćama većim od 0,1 %;</w:t>
      </w:r>
    </w:p>
    <w:p w14:paraId="2434F35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(e) tekućina bez nikotina smije sadržavati samo sastojke koji nisu štetni za ljudsko zdravlje — niti u reakciji s toplinom niti bez nje;</w:t>
      </w:r>
    </w:p>
    <w:p w14:paraId="1E68BCC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(f) proizvod je opremljen zaštitom za djecu; i</w:t>
      </w:r>
    </w:p>
    <w:p w14:paraId="331F0C8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(g) proizvod je zaštićen je od loma i propuštanja te je opremljen mehanizmom kojim se jamči nepropusno ponovno punjenje.”</w:t>
      </w:r>
    </w:p>
    <w:p w14:paraId="492FDED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U </w:t>
      </w:r>
      <w:hyperlink r:id="rId63" w:history="1">
        <w:r>
          <w:rPr>
            <w:rFonts w:ascii="Times New Roman" w:hAnsi="Times New Roman"/>
            <w:sz w:val="24"/>
          </w:rPr>
          <w:t xml:space="preserve">članku 19/C Uredbe </w:t>
        </w:r>
      </w:hyperlink>
      <w:hyperlink r:id="rId64" w:history="1">
        <w:r>
          <w:rPr>
            <w:rFonts w:ascii="Times New Roman" w:hAnsi="Times New Roman"/>
            <w:sz w:val="24"/>
          </w:rPr>
          <w:t>umeće se sljedeći stavak 6.</w:t>
        </w:r>
      </w:hyperlink>
      <w:r>
        <w:rPr>
          <w:rFonts w:ascii="Times New Roman" w:hAnsi="Times New Roman"/>
          <w:sz w:val="24"/>
        </w:rPr>
        <w:t>:</w:t>
      </w:r>
    </w:p>
    <w:p w14:paraId="4C84FBD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„6. Sljedeće zdravstveno upozorenje navodi se na dvjema najvećim površinama jediničnih pakiranja i višestrukih pakiranja spremnika za ponovno punjenje bez nikotina tako da zauzima najmanje 30 % svake površine, u skladu sa zahtjevima iz </w:t>
      </w:r>
      <w:hyperlink r:id="rId65" w:history="1">
        <w:r>
          <w:rPr>
            <w:rFonts w:ascii="Times New Roman" w:hAnsi="Times New Roman"/>
            <w:sz w:val="24"/>
          </w:rPr>
          <w:t>članka 19/B stavka 6.</w:t>
        </w:r>
      </w:hyperlink>
      <w:r>
        <w:rPr>
          <w:rFonts w:ascii="Times New Roman" w:hAnsi="Times New Roman"/>
          <w:sz w:val="24"/>
        </w:rPr>
        <w:t>: „Ovaj je proizvod spremnik za ponovno punjenje bez nikotina. Djeci je zabranjeno korištenje.” ’</w:t>
      </w:r>
    </w:p>
    <w:p w14:paraId="24BDDB6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Članak 10. </w:t>
      </w:r>
      <w:r>
        <w:rPr>
          <w:rFonts w:ascii="Times New Roman" w:hAnsi="Times New Roman"/>
          <w:sz w:val="24"/>
        </w:rPr>
        <w:t>Sljedeći</w:t>
      </w:r>
      <w:hyperlink r:id="rId66" w:history="1">
        <w:r>
          <w:rPr>
            <w:rFonts w:ascii="Times New Roman" w:hAnsi="Times New Roman"/>
            <w:sz w:val="24"/>
          </w:rPr>
          <w:t xml:space="preserve"> naslov 9/B</w:t>
        </w:r>
      </w:hyperlink>
      <w:r>
        <w:rPr>
          <w:rFonts w:ascii="Times New Roman" w:hAnsi="Times New Roman"/>
          <w:sz w:val="24"/>
        </w:rPr>
        <w:t xml:space="preserve"> dodaje se Uredbi:</w:t>
      </w:r>
    </w:p>
    <w:p w14:paraId="229764D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„Naslov 9./B Pravila o nadomjescima za pušenje koji sadrže nikotin</w:t>
      </w:r>
    </w:p>
    <w:p w14:paraId="2503BB0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lastRenderedPageBreak/>
        <w:t>Članak 19/F</w:t>
      </w:r>
      <w:r>
        <w:rPr>
          <w:rFonts w:ascii="Times New Roman" w:hAnsi="Times New Roman"/>
          <w:sz w:val="24"/>
        </w:rPr>
        <w:t xml:space="preserve"> (1) Nadomjesci za pušenje koji sadrže nikotin smiju imati najveći sadržaj nikotina od 17 mg po jedinici potrošnje.</w:t>
      </w:r>
    </w:p>
    <w:p w14:paraId="1B2B0D9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Jedinično pakiranje nadomjestaka za pušenje koji sadržava nikotin mora sadržavati najviše 20 proizvoda.</w:t>
      </w:r>
    </w:p>
    <w:p w14:paraId="5DB4C147"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Proizvođači, uvoznici i distributeri nadomjestaka za pušenje koji sadrže nikotin dostavljaju obavijest glavnom nacionalnom medicinskom službeniku u elektroničkom obliku šest mjeseci prije planiranog stavljanja na tržište, koja sadržava sljedeće podatke:</w:t>
      </w:r>
    </w:p>
    <w:p w14:paraId="7A67AAD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ime i podatke za kontakt proizvođača, uvoznika i distributera;</w:t>
      </w:r>
    </w:p>
    <w:p w14:paraId="7610EE9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popis svih sastojaka proizvoda i tvari koje se ispuštaju, kao i njihovih količina, po robnoj marki i vrsti;</w:t>
      </w:r>
    </w:p>
    <w:p w14:paraId="029DE89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toksikološke podatke o sastojcima proizvoda;</w:t>
      </w:r>
    </w:p>
    <w:p w14:paraId="7EF13C6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(e) izjavu da se proizvodnim postupkom osigurava sukladnost sa zahtjevima zakonodavstva; i</w:t>
      </w:r>
    </w:p>
    <w:p w14:paraId="07A6265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(f) izjavu da proizvođač, uvoznik ili distributer preuzima punu odgovornost za kvalitetu i sigurnost proizvoda kada se stavlja na tržište i koristi u uobičajenim ili razumno predvidljivim uvjetima.</w:t>
      </w:r>
    </w:p>
    <w:p w14:paraId="0C18AA2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Nova obavijest podnosi se u slučaju bilo kakve promjene proizvoda koja utječe na podatke iz </w:t>
      </w:r>
      <w:hyperlink r:id="rId67" w:history="1">
        <w:r>
          <w:rPr>
            <w:rFonts w:ascii="Times New Roman" w:hAnsi="Times New Roman"/>
            <w:sz w:val="24"/>
          </w:rPr>
          <w:t>stavka 3</w:t>
        </w:r>
      </w:hyperlink>
      <w:r>
        <w:rPr>
          <w:rFonts w:ascii="Times New Roman" w:hAnsi="Times New Roman"/>
          <w:sz w:val="24"/>
        </w:rPr>
        <w:t>.</w:t>
      </w:r>
    </w:p>
    <w:p w14:paraId="29443A8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Članak 19/G </w:t>
      </w:r>
      <w:r>
        <w:rPr>
          <w:rFonts w:ascii="Times New Roman" w:hAnsi="Times New Roman"/>
          <w:sz w:val="24"/>
        </w:rPr>
        <w:t>(1) Nadomjestak za pušenje koji sadrži nikotin može se staviti na tržište i ako proizvod ne sadrži:</w:t>
      </w:r>
    </w:p>
    <w:p w14:paraId="3986859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vitamine ili ostale aditive koji ostavljaju dojam da proizvod ima blagotvoran fiziološki učinak ili da je manje štetan za zdravlje;</w:t>
      </w:r>
    </w:p>
    <w:p w14:paraId="78BFDA4D"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kofein, taurin ili druge aditive i stimulativne spojeve povezane s energijom i vitalnosti;</w:t>
      </w:r>
    </w:p>
    <w:p w14:paraId="7326C41D"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aditive s CMR svojstvima;</w:t>
      </w:r>
    </w:p>
    <w:p w14:paraId="313E8E6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sastojke sa nečistoćama većim od 0,1 %.</w:t>
      </w:r>
    </w:p>
    <w:p w14:paraId="47E93D9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Jedinična pakiranja proizvoda moraju biti popraćena uputom koja sadržava:</w:t>
      </w:r>
    </w:p>
    <w:p w14:paraId="59EB8FB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upute za uporabu i skladištenje proizvoda i upozorenje da je uporaba proizvoda zabranjena maloljetnim osobama;</w:t>
      </w:r>
    </w:p>
    <w:p w14:paraId="3CF5F1A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informacije o kontraindikacijama;</w:t>
      </w:r>
    </w:p>
    <w:p w14:paraId="42441252"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upozorenja koja se odnose na određene rizične skupine;</w:t>
      </w:r>
    </w:p>
    <w:p w14:paraId="487FA34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informacije o mogućim štetnim učincima;</w:t>
      </w:r>
    </w:p>
    <w:p w14:paraId="63A81D0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(e) informacije o svojstvima ovisnosti i toksičnosti; i</w:t>
      </w:r>
    </w:p>
    <w:p w14:paraId="436DA85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(f) podatke za kontakt proizvođača, distributera ili uvoznika, kao i podatke osobe za kontakt.</w:t>
      </w:r>
    </w:p>
    <w:p w14:paraId="60E12BC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Jedinična pakiranja i višestruka pakiranja proizvoda moraju, uz ono što se zahtjeva drugim zakonodavstvom, imati navedeno sljedeće:</w:t>
      </w:r>
    </w:p>
    <w:p w14:paraId="3958BD3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sve sastojke proizvoda navedene silaznim redom prema težini;</w:t>
      </w:r>
    </w:p>
    <w:p w14:paraId="1C5FDDF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sadržaj nikotina po jedinici potrošnje proizvoda;</w:t>
      </w:r>
    </w:p>
    <w:p w14:paraId="24D337A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broj serije; i</w:t>
      </w:r>
    </w:p>
    <w:p w14:paraId="560AE33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sljedeće upozorenje na jasno vidljiv, čitljiv i neizbrisiv način: „Proizvod treba čuvati izvan dohvata djece.”</w:t>
      </w:r>
    </w:p>
    <w:p w14:paraId="7ABBEE9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Upozorenje iz </w:t>
      </w:r>
      <w:hyperlink r:id="rId68" w:history="1">
        <w:r>
          <w:rPr>
            <w:rFonts w:ascii="Times New Roman" w:hAnsi="Times New Roman"/>
            <w:sz w:val="24"/>
          </w:rPr>
          <w:t>stavka 3.</w:t>
        </w:r>
      </w:hyperlink>
      <w:r>
        <w:rPr>
          <w:rFonts w:ascii="Times New Roman" w:hAnsi="Times New Roman"/>
          <w:sz w:val="24"/>
        </w:rPr>
        <w:t xml:space="preserve"> tiska se podebljanim slovima fonta Helvetica u crnoj boji na bijeloj pozadini. Natpis je napisan malim slovima, osim inicijala teksta, i ako je uporaba velikih slova propisana gramatičkim pravilom.</w:t>
      </w:r>
    </w:p>
    <w:p w14:paraId="16BC7AA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Označivanje jediničnih pakiranja i višestrukih pakiranja proizvoda i samog proizvoda ne smije sadržavati nijedan element ili rješenje kojim se:</w:t>
      </w:r>
    </w:p>
    <w:p w14:paraId="57BB5A0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oglašava proizvod u smislu njegovih karakteristika, učinaka na zdravlje ili opasnosti i emisija na način kojim bi se stvorio pogrešan dojam ili poticalo na potrošnju proizvoda na taj način;</w:t>
      </w:r>
    </w:p>
    <w:p w14:paraId="497978D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upućuje na to da je određeni proizvod manje štetan od drugih proizvoda;</w:t>
      </w:r>
    </w:p>
    <w:p w14:paraId="541D8FB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ostavlja dojam da proizvod ima revitalizirajuće, energetizirajuće, ozdravljujuće, pomlađujuće, prirodne, ekološke značajke ili druge dobrobiti za zdravlje ili stil života;</w:t>
      </w:r>
    </w:p>
    <w:p w14:paraId="0D1F67D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upućuje na aromu, miris, aromatiziranje ili drugi aditiv, ili na nepostojanje navedenog, na način koji potrošača dovodi u zabludu;</w:t>
      </w:r>
    </w:p>
    <w:p w14:paraId="08DFE027"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(e) podsjeća na jedan od prehrambenih ili kozmetičkih proizvoda;</w:t>
      </w:r>
    </w:p>
    <w:p w14:paraId="0FA6F65D"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(f) ostavlja dojam da su neki proizvodi biorazgradiviji ili da imaju druge koristi za okoliš.</w:t>
      </w:r>
    </w:p>
    <w:p w14:paraId="1345F81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Jedinični paketi i višestruka pakiranja ne smiju ostavljati dojam gospodarske prednosti korištenjem kupona koji nude popuste ili besplatnu distribuciju, ili promocije tipa „kupite jedan, dobijte dva proizvoda” ili druge slične ponude.</w:t>
      </w:r>
    </w:p>
    <w:p w14:paraId="7E4C88C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(7) Sljedeće se zdravstveno upozorenje pričvršćuje na dvije najveće površine jediničnih pakiranja i višestrukih pakiranja proizvoda, koje zauzimaju najmanje 30 % svake površine: „Ovaj proizvod sadržava nikotin koji je štetan za vaše zdravlje i dovodi do ovisnosti.” Zdravstvena upozorenja tiskaju se tako da budu neizbrisiva na jediničnim pakiranjima i višestrukim pakiranjima, uključujući da ih se pri stavljanju proizvoda na tržište ne smije djelomično ni potpuno sakriti ni ometati plombom, oznakom cijene, sigurnosnim elementom, materijalom za pakiranje, vrećicom, kutijom ili drugim proizvodom.</w:t>
      </w:r>
    </w:p>
    <w:p w14:paraId="59288AD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 xml:space="preserve">(8) Zdravstveno upozorenje iz </w:t>
      </w:r>
      <w:hyperlink r:id="rId69" w:history="1">
        <w:r>
          <w:rPr>
            <w:rFonts w:ascii="Times New Roman" w:hAnsi="Times New Roman"/>
            <w:sz w:val="24"/>
          </w:rPr>
          <w:t>stavka 7.</w:t>
        </w:r>
      </w:hyperlink>
      <w:r>
        <w:rPr>
          <w:rFonts w:ascii="Times New Roman" w:hAnsi="Times New Roman"/>
          <w:sz w:val="24"/>
        </w:rPr>
        <w:t xml:space="preserve"> tiska se podebljanim slovima fonta Helvetica u crnoj boji na bijeloj pozadini. Natpis je napisan malim slovima, osim inicijala teksta, i ako je uporaba velikih slova propisana gramatičkim pravilom. Zdravstveno upozorenje postavlja se centralno na gornji rub pakiranja u području namijenjenom za tiskanje.</w:t>
      </w:r>
    </w:p>
    <w:p w14:paraId="0362614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(9) Jedinično pakiranje proizvoda mora biti opremljeno zaštitom za djecu.</w:t>
      </w:r>
    </w:p>
    <w:p w14:paraId="7039883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(10) Nakon pregleda obavijesti o nadomjescima za pušenje koji sadrže nikotin, glavni nacionalni medicinski službenik izdaje potvrdu u roku od 60 dana od podnošenja tih obavijesti ako proizvod ne treba zabraniti. Ako glavni nacionalni medicinski službenik ne izda izjavu u roku od 60 dana, proizvod o kojem je dostavljena obavijest smije se staviti na tržište i distribuirati.”</w:t>
      </w:r>
    </w:p>
    <w:p w14:paraId="6A2CDB5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Članak 11. </w:t>
      </w:r>
      <w:hyperlink r:id="rId70" w:history="1">
        <w:r>
          <w:rPr>
            <w:rFonts w:ascii="Times New Roman" w:hAnsi="Times New Roman"/>
            <w:sz w:val="24"/>
          </w:rPr>
          <w:t xml:space="preserve">U Uredbu se umeće sljedeći </w:t>
        </w:r>
        <w:hyperlink r:id="rId71" w:history="1">
          <w:r>
            <w:rPr>
              <w:rFonts w:ascii="Times New Roman" w:hAnsi="Times New Roman"/>
              <w:sz w:val="24"/>
            </w:rPr>
            <w:t>članak</w:t>
          </w:r>
        </w:hyperlink>
        <w:r>
          <w:rPr>
            <w:rFonts w:ascii="Times New Roman" w:hAnsi="Times New Roman"/>
            <w:sz w:val="24"/>
          </w:rPr>
          <w:t> 21/E</w:t>
        </w:r>
      </w:hyperlink>
      <w:r>
        <w:rPr>
          <w:rFonts w:ascii="Times New Roman" w:hAnsi="Times New Roman"/>
          <w:sz w:val="24"/>
        </w:rPr>
        <w:t>:</w:t>
      </w:r>
    </w:p>
    <w:p w14:paraId="55E7553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„Članak 21/E </w:t>
      </w:r>
      <w:r>
        <w:rPr>
          <w:rFonts w:ascii="Times New Roman" w:hAnsi="Times New Roman"/>
          <w:sz w:val="24"/>
        </w:rPr>
        <w:t xml:space="preserve">(1) Obavijest o biljnim proizvodima za pušenje koji su već bili na tržištu kada je stupila na snagu </w:t>
      </w:r>
      <w:hyperlink r:id="rId72" w:history="1">
        <w:r>
          <w:rPr>
            <w:rFonts w:ascii="Times New Roman" w:hAnsi="Times New Roman"/>
            <w:sz w:val="24"/>
          </w:rPr>
          <w:t>Uredba Vlade br. 120/2024 od 10. lipnja 2024. (dalje u tekstu:</w:t>
        </w:r>
      </w:hyperlink>
      <w:hyperlink r:id="rId73" w:history="1">
        <w:r>
          <w:rPr>
            <w:rFonts w:ascii="Times New Roman" w:hAnsi="Times New Roman"/>
            <w:sz w:val="24"/>
          </w:rPr>
          <w:t xml:space="preserve"> Uredba o izmjeni br. 5) </w:t>
        </w:r>
      </w:hyperlink>
      <w:r>
        <w:rPr>
          <w:rFonts w:ascii="Times New Roman" w:hAnsi="Times New Roman"/>
          <w:sz w:val="24"/>
        </w:rPr>
        <w:t xml:space="preserve">kojom je izmijenjena </w:t>
      </w:r>
      <w:hyperlink r:id="rId74" w:history="1">
        <w:r>
          <w:rPr>
            <w:rFonts w:ascii="Times New Roman" w:hAnsi="Times New Roman"/>
            <w:sz w:val="24"/>
          </w:rPr>
          <w:t>Uredba Vlade br. 39/2013 od 14. veljače 2013.</w:t>
        </w:r>
      </w:hyperlink>
      <w:r>
        <w:rPr>
          <w:rFonts w:ascii="Times New Roman" w:hAnsi="Times New Roman"/>
          <w:sz w:val="24"/>
        </w:rPr>
        <w:t xml:space="preserve"> o proizvodnji, stavljanju na tržište i kontroli duhanskih proizvoda, o kombiniranim upozorenjima i detaljnim odredbama o primjeni zdravstvenih sankcija, ili biljnim proizvodima za pušenje o kojima je prethodno obaviješten ministar nadležan za poljoprivrednu politiku</w:t>
      </w:r>
      <w:r>
        <w:t>,</w:t>
      </w:r>
      <w:r>
        <w:rPr>
          <w:rFonts w:ascii="Times New Roman" w:hAnsi="Times New Roman"/>
          <w:sz w:val="24"/>
        </w:rPr>
        <w:t xml:space="preserve"> šalje se glavnom nacionalnom medicinskom službeniku na način i sa sadržajem podataka propisanima u </w:t>
      </w:r>
      <w:hyperlink r:id="rId75" w:history="1">
        <w:r>
          <w:rPr>
            <w:rFonts w:ascii="Times New Roman" w:hAnsi="Times New Roman"/>
            <w:sz w:val="24"/>
          </w:rPr>
          <w:t xml:space="preserve">članku 18/C </w:t>
        </w:r>
      </w:hyperlink>
      <w:hyperlink r:id="rId76" w:history="1">
        <w:r>
          <w:rPr>
            <w:rFonts w:ascii="Times New Roman" w:hAnsi="Times New Roman"/>
            <w:sz w:val="24"/>
          </w:rPr>
          <w:t>ove Uredbe</w:t>
        </w:r>
      </w:hyperlink>
      <w:r>
        <w:rPr>
          <w:rFonts w:ascii="Times New Roman" w:hAnsi="Times New Roman"/>
          <w:sz w:val="24"/>
        </w:rPr>
        <w:t xml:space="preserve"> kako je utvrđeno u </w:t>
      </w:r>
      <w:hyperlink r:id="rId77" w:history="1">
        <w:r>
          <w:rPr>
            <w:rFonts w:ascii="Times New Roman" w:hAnsi="Times New Roman"/>
            <w:sz w:val="24"/>
          </w:rPr>
          <w:t>Uredbi o izmjeni br. 5</w:t>
        </w:r>
      </w:hyperlink>
      <w:r>
        <w:rPr>
          <w:rFonts w:ascii="Times New Roman" w:hAnsi="Times New Roman"/>
          <w:sz w:val="24"/>
        </w:rPr>
        <w:t xml:space="preserve"> do 31. prosinca 2024. Pri ispunjavanju obveze obavješćivanja iz ovog stavka taj šestomjesečni rok naveden u </w:t>
      </w:r>
      <w:hyperlink r:id="rId78" w:history="1">
        <w:r>
          <w:rPr>
            <w:rFonts w:ascii="Times New Roman" w:hAnsi="Times New Roman"/>
            <w:sz w:val="24"/>
          </w:rPr>
          <w:t>članku 18/C stavku 3.</w:t>
        </w:r>
      </w:hyperlink>
      <w:r>
        <w:rPr>
          <w:rFonts w:ascii="Times New Roman" w:hAnsi="Times New Roman"/>
          <w:sz w:val="24"/>
        </w:rPr>
        <w:t xml:space="preserve"> ne primjenjuje se.</w:t>
      </w:r>
    </w:p>
    <w:p w14:paraId="26BD438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Uz </w:t>
      </w:r>
      <w:hyperlink r:id="rId79" w:history="1">
        <w:r>
          <w:rPr>
            <w:rFonts w:ascii="Times New Roman" w:hAnsi="Times New Roman"/>
            <w:sz w:val="24"/>
          </w:rPr>
          <w:t>iznimku predviđenu stavkom 3.</w:t>
        </w:r>
      </w:hyperlink>
      <w:r>
        <w:t>,</w:t>
      </w:r>
      <w:r>
        <w:rPr>
          <w:rFonts w:ascii="Times New Roman" w:hAnsi="Times New Roman"/>
          <w:sz w:val="24"/>
        </w:rPr>
        <w:t xml:space="preserve"> proizvodi koji nisu u skladu s odredbama </w:t>
      </w:r>
      <w:hyperlink r:id="rId80" w:history="1">
        <w:r>
          <w:rPr>
            <w:rFonts w:ascii="Times New Roman" w:hAnsi="Times New Roman"/>
            <w:sz w:val="24"/>
          </w:rPr>
          <w:t>Uredbe o izmjeni br. 5</w:t>
        </w:r>
      </w:hyperlink>
      <w:r>
        <w:rPr>
          <w:rFonts w:ascii="Times New Roman" w:hAnsi="Times New Roman"/>
          <w:sz w:val="24"/>
        </w:rPr>
        <w:t xml:space="preserve">, ali su u skladu s odredbama </w:t>
      </w:r>
      <w:hyperlink r:id="rId81" w:history="1">
        <w:r>
          <w:rPr>
            <w:rFonts w:ascii="Times New Roman" w:hAnsi="Times New Roman"/>
            <w:sz w:val="24"/>
          </w:rPr>
          <w:t>ove Uredbe</w:t>
        </w:r>
      </w:hyperlink>
      <w:r>
        <w:rPr>
          <w:rFonts w:ascii="Times New Roman" w:hAnsi="Times New Roman"/>
          <w:sz w:val="24"/>
        </w:rPr>
        <w:t xml:space="preserve"> na snazi prije stupanja na snagu </w:t>
      </w:r>
      <w:hyperlink r:id="rId82" w:history="1">
        <w:r>
          <w:rPr>
            <w:rFonts w:ascii="Times New Roman" w:hAnsi="Times New Roman"/>
            <w:sz w:val="24"/>
          </w:rPr>
          <w:t>Uredbe o izmjeni br. 5</w:t>
        </w:r>
      </w:hyperlink>
      <w:r>
        <w:rPr>
          <w:rFonts w:ascii="Times New Roman" w:hAnsi="Times New Roman"/>
          <w:sz w:val="24"/>
        </w:rPr>
        <w:t xml:space="preserve">, kao i zahtjevima drugog primjenjivog i mjerodavnog zakonodavstva, mogu se predati trgovcima na malo duhanskim proizvodima za stavljanje na tržište najviše godinu dana od datuma stupanja na snagu </w:t>
      </w:r>
      <w:hyperlink r:id="rId83" w:history="1">
        <w:r>
          <w:rPr>
            <w:rFonts w:ascii="Times New Roman" w:hAnsi="Times New Roman"/>
            <w:sz w:val="24"/>
          </w:rPr>
          <w:t>ove Uredba</w:t>
        </w:r>
      </w:hyperlink>
      <w:r>
        <w:rPr>
          <w:rFonts w:ascii="Times New Roman" w:hAnsi="Times New Roman"/>
          <w:sz w:val="24"/>
        </w:rPr>
        <w:t>.</w:t>
      </w:r>
    </w:p>
    <w:p w14:paraId="45D4410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(3) Odstupajući od </w:t>
      </w:r>
      <w:hyperlink r:id="rId84" w:history="1">
        <w:r>
          <w:rPr>
            <w:rFonts w:ascii="Times New Roman" w:hAnsi="Times New Roman"/>
            <w:sz w:val="24"/>
          </w:rPr>
          <w:t>stavka 2.</w:t>
        </w:r>
      </w:hyperlink>
      <w:r>
        <w:rPr>
          <w:rFonts w:ascii="Times New Roman" w:hAnsi="Times New Roman"/>
          <w:sz w:val="24"/>
        </w:rPr>
        <w:t xml:space="preserve">, nadomjesci za pušenje koji sadrže nikotin i koji nisu u skladu s odredbama </w:t>
      </w:r>
      <w:hyperlink r:id="rId85" w:history="1">
        <w:r>
          <w:rPr>
            <w:rFonts w:ascii="Times New Roman" w:hAnsi="Times New Roman"/>
            <w:sz w:val="24"/>
          </w:rPr>
          <w:t>članka 19/F</w:t>
        </w:r>
      </w:hyperlink>
      <w:hyperlink r:id="rId86" w:history="1">
        <w:r>
          <w:rPr>
            <w:rFonts w:ascii="Times New Roman" w:hAnsi="Times New Roman"/>
            <w:sz w:val="24"/>
          </w:rPr>
          <w:t xml:space="preserve"> stavcima 1.</w:t>
        </w:r>
      </w:hyperlink>
      <w:r>
        <w:rPr>
          <w:rFonts w:ascii="Times New Roman" w:hAnsi="Times New Roman"/>
          <w:sz w:val="24"/>
        </w:rPr>
        <w:t xml:space="preserve"> i </w:t>
      </w:r>
      <w:hyperlink r:id="rId87" w:history="1">
        <w:r>
          <w:rPr>
            <w:rFonts w:ascii="Times New Roman" w:hAnsi="Times New Roman"/>
            <w:sz w:val="24"/>
          </w:rPr>
          <w:t>2.</w:t>
        </w:r>
      </w:hyperlink>
      <w:r>
        <w:rPr>
          <w:rFonts w:ascii="Times New Roman" w:hAnsi="Times New Roman"/>
          <w:sz w:val="24"/>
        </w:rPr>
        <w:t xml:space="preserve"> </w:t>
      </w:r>
      <w:hyperlink r:id="rId88" w:history="1">
        <w:r>
          <w:rPr>
            <w:rFonts w:ascii="Times New Roman" w:hAnsi="Times New Roman"/>
            <w:sz w:val="24"/>
          </w:rPr>
          <w:t>ove Uredbe,</w:t>
        </w:r>
      </w:hyperlink>
      <w:r>
        <w:rPr>
          <w:rFonts w:ascii="Times New Roman" w:hAnsi="Times New Roman"/>
          <w:sz w:val="24"/>
        </w:rPr>
        <w:t xml:space="preserve"> kako je utvrđeno </w:t>
      </w:r>
      <w:hyperlink r:id="rId89" w:history="1">
        <w:r>
          <w:rPr>
            <w:rFonts w:ascii="Times New Roman" w:hAnsi="Times New Roman"/>
            <w:sz w:val="24"/>
          </w:rPr>
          <w:t>Uredbom o izmjeni br. 5,</w:t>
        </w:r>
      </w:hyperlink>
      <w:r>
        <w:rPr>
          <w:rFonts w:ascii="Times New Roman" w:hAnsi="Times New Roman"/>
          <w:sz w:val="24"/>
        </w:rPr>
        <w:t xml:space="preserve"> niti s odredbama </w:t>
      </w:r>
      <w:hyperlink r:id="rId90" w:history="1">
        <w:r>
          <w:rPr>
            <w:rFonts w:ascii="Times New Roman" w:hAnsi="Times New Roman"/>
            <w:sz w:val="24"/>
          </w:rPr>
          <w:t>članka 19/G stavka 10.,</w:t>
        </w:r>
      </w:hyperlink>
      <w:r>
        <w:rPr>
          <w:rFonts w:ascii="Times New Roman" w:hAnsi="Times New Roman"/>
          <w:sz w:val="24"/>
        </w:rPr>
        <w:t xml:space="preserve"> ali su u skladu s odredbama </w:t>
      </w:r>
      <w:hyperlink r:id="rId91" w:history="1">
        <w:r>
          <w:rPr>
            <w:rFonts w:ascii="Times New Roman" w:hAnsi="Times New Roman"/>
            <w:sz w:val="24"/>
          </w:rPr>
          <w:t>ove Uredbe</w:t>
        </w:r>
      </w:hyperlink>
      <w:r>
        <w:rPr>
          <w:rFonts w:ascii="Times New Roman" w:hAnsi="Times New Roman"/>
          <w:sz w:val="24"/>
        </w:rPr>
        <w:t xml:space="preserve"> na snazi prije stupanja na snagu </w:t>
      </w:r>
      <w:hyperlink r:id="rId92" w:history="1">
        <w:r>
          <w:rPr>
            <w:rFonts w:ascii="Times New Roman" w:hAnsi="Times New Roman"/>
            <w:sz w:val="24"/>
          </w:rPr>
          <w:t>Uredbe o izmjeni br. 5</w:t>
        </w:r>
      </w:hyperlink>
      <w:r>
        <w:rPr>
          <w:rFonts w:ascii="Times New Roman" w:hAnsi="Times New Roman"/>
          <w:sz w:val="24"/>
        </w:rPr>
        <w:t xml:space="preserve">, kao i sa zahtjevima drugog primjenjivog i mjerodavnog zakonodavstva, mogu se predati trgovcima na malo duhanskim proizvodima za stavljanje na tržište na razdoblje od najviše tri mjeseca od datuma stupanja na snagu </w:t>
      </w:r>
      <w:hyperlink r:id="rId93" w:history="1">
        <w:r>
          <w:rPr>
            <w:rFonts w:ascii="Times New Roman" w:hAnsi="Times New Roman"/>
            <w:sz w:val="24"/>
          </w:rPr>
          <w:t>ove Uredbe</w:t>
        </w:r>
      </w:hyperlink>
      <w:r>
        <w:rPr>
          <w:rFonts w:ascii="Times New Roman" w:hAnsi="Times New Roman"/>
          <w:sz w:val="24"/>
        </w:rPr>
        <w:t>.</w:t>
      </w:r>
    </w:p>
    <w:p w14:paraId="7ACF58B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Proizvodi koji nisu u skladu s odredbama </w:t>
      </w:r>
      <w:hyperlink r:id="rId94" w:history="1">
        <w:r>
          <w:rPr>
            <w:rFonts w:ascii="Times New Roman" w:hAnsi="Times New Roman"/>
            <w:sz w:val="24"/>
          </w:rPr>
          <w:t>ove Uredbe</w:t>
        </w:r>
      </w:hyperlink>
      <w:r>
        <w:rPr>
          <w:rFonts w:ascii="Times New Roman" w:hAnsi="Times New Roman"/>
          <w:sz w:val="24"/>
        </w:rPr>
        <w:t xml:space="preserve">, onako kako je utvrđeno </w:t>
      </w:r>
      <w:hyperlink r:id="rId95" w:history="1">
        <w:r>
          <w:rPr>
            <w:rFonts w:ascii="Times New Roman" w:hAnsi="Times New Roman"/>
            <w:sz w:val="24"/>
          </w:rPr>
          <w:t>Uredbom o izmjeni br. 5</w:t>
        </w:r>
      </w:hyperlink>
      <w:r>
        <w:rPr>
          <w:rFonts w:ascii="Times New Roman" w:hAnsi="Times New Roman"/>
          <w:sz w:val="24"/>
        </w:rPr>
        <w:t xml:space="preserve">, ali su u skladu s odredbama </w:t>
      </w:r>
      <w:hyperlink r:id="rId96" w:history="1">
        <w:r>
          <w:rPr>
            <w:rFonts w:ascii="Times New Roman" w:hAnsi="Times New Roman"/>
            <w:sz w:val="24"/>
          </w:rPr>
          <w:t>ove Uredbe</w:t>
        </w:r>
      </w:hyperlink>
      <w:r>
        <w:rPr>
          <w:rFonts w:ascii="Times New Roman" w:hAnsi="Times New Roman"/>
          <w:sz w:val="24"/>
        </w:rPr>
        <w:t xml:space="preserve"> na snazi prije stupanja na snagu </w:t>
      </w:r>
      <w:hyperlink r:id="rId97" w:history="1">
        <w:r>
          <w:rPr>
            <w:rFonts w:ascii="Times New Roman" w:hAnsi="Times New Roman"/>
            <w:sz w:val="24"/>
          </w:rPr>
          <w:t>Uredbe o izmjeni br. 5</w:t>
        </w:r>
      </w:hyperlink>
      <w:r>
        <w:rPr>
          <w:rFonts w:ascii="Times New Roman" w:hAnsi="Times New Roman"/>
          <w:sz w:val="24"/>
        </w:rPr>
        <w:t xml:space="preserve">, kao i sa zahtjevima drugog primjenjivog i mjerodavnog zakonodavstva, koje su trgovci na malo duhanskim proizvodima uzeli na zalihama do roka utvrđenog u </w:t>
      </w:r>
      <w:hyperlink r:id="rId98" w:history="1">
        <w:r>
          <w:rPr>
            <w:rFonts w:ascii="Times New Roman" w:hAnsi="Times New Roman"/>
            <w:sz w:val="24"/>
          </w:rPr>
          <w:t>stavcima 2.</w:t>
        </w:r>
      </w:hyperlink>
      <w:r>
        <w:rPr>
          <w:rFonts w:ascii="Times New Roman" w:hAnsi="Times New Roman"/>
          <w:sz w:val="24"/>
        </w:rPr>
        <w:t xml:space="preserve"> i </w:t>
      </w:r>
      <w:hyperlink r:id="rId99" w:history="1">
        <w:r>
          <w:rPr>
            <w:rFonts w:ascii="Times New Roman" w:hAnsi="Times New Roman"/>
            <w:sz w:val="24"/>
          </w:rPr>
          <w:t>3.</w:t>
        </w:r>
      </w:hyperlink>
      <w:r>
        <w:rPr>
          <w:rFonts w:ascii="Times New Roman" w:hAnsi="Times New Roman"/>
          <w:sz w:val="24"/>
        </w:rPr>
        <w:t xml:space="preserve"> mogu stavljati na tržište trgovci na malo duhanskim proizvodima na neograničeno vrijeme.”</w:t>
      </w:r>
    </w:p>
    <w:p w14:paraId="7F8C81D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Članak 12. </w:t>
      </w:r>
      <w:r>
        <w:rPr>
          <w:rFonts w:ascii="Times New Roman" w:hAnsi="Times New Roman"/>
          <w:sz w:val="24"/>
        </w:rPr>
        <w:t xml:space="preserve"> </w:t>
      </w:r>
      <w:hyperlink r:id="rId100" w:history="1">
        <w:r>
          <w:rPr>
            <w:rFonts w:ascii="Times New Roman" w:hAnsi="Times New Roman"/>
            <w:sz w:val="24"/>
          </w:rPr>
          <w:t xml:space="preserve">Prilog 4. Uredbi </w:t>
        </w:r>
      </w:hyperlink>
      <w:r>
        <w:rPr>
          <w:rFonts w:ascii="Times New Roman" w:hAnsi="Times New Roman"/>
          <w:sz w:val="24"/>
        </w:rPr>
        <w:t>zamjenjuje se Prilogom 1. ovoj Uredbi.</w:t>
      </w:r>
    </w:p>
    <w:p w14:paraId="4C5EB31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Članak 13. </w:t>
      </w:r>
      <w:r>
        <w:rPr>
          <w:rFonts w:ascii="Times New Roman" w:hAnsi="Times New Roman"/>
          <w:sz w:val="24"/>
        </w:rPr>
        <w:t xml:space="preserve">U </w:t>
      </w:r>
      <w:hyperlink r:id="rId101" w:history="1">
        <w:r>
          <w:rPr>
            <w:rFonts w:ascii="Times New Roman" w:hAnsi="Times New Roman"/>
            <w:sz w:val="24"/>
          </w:rPr>
          <w:t>Uredbi:</w:t>
        </w:r>
      </w:hyperlink>
    </w:p>
    <w:p w14:paraId="6809F91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 xml:space="preserve">(a) </w:t>
      </w:r>
      <w:hyperlink r:id="rId102" w:history="1">
        <w:r>
          <w:rPr>
            <w:rFonts w:ascii="Times New Roman" w:hAnsi="Times New Roman"/>
            <w:sz w:val="24"/>
          </w:rPr>
          <w:t xml:space="preserve">u članku 1. </w:t>
        </w:r>
        <w:hyperlink r:id="rId103" w:history="1">
          <w:r>
            <w:rPr>
              <w:rFonts w:ascii="Times New Roman" w:hAnsi="Times New Roman"/>
              <w:sz w:val="24"/>
            </w:rPr>
            <w:t>stavku 1.</w:t>
          </w:r>
        </w:hyperlink>
      </w:hyperlink>
      <w:r>
        <w:rPr>
          <w:rFonts w:ascii="Times New Roman" w:hAnsi="Times New Roman"/>
          <w:sz w:val="24"/>
        </w:rPr>
        <w:t xml:space="preserve"> riječi „tekućine za ponovno punjenje i elektronički uređaji koji oponašaju pušenje” zamjenjuju se riječima „spremnici za ponovno punjenje, elektronički uređaji koji oponašaju pušenje, spremnici za ponovno punjenje bez nikotina i biljni proizvodi za pušenje, kao i nadomjesci za pušenje koji sadrže nikotin”;</w:t>
      </w:r>
    </w:p>
    <w:p w14:paraId="61A59882"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(b) </w:t>
      </w:r>
      <w:hyperlink r:id="rId104" w:history="1">
        <w:r>
          <w:rPr>
            <w:rFonts w:ascii="Times New Roman" w:hAnsi="Times New Roman"/>
            <w:sz w:val="24"/>
          </w:rPr>
          <w:t>u članku 4/A</w:t>
        </w:r>
      </w:hyperlink>
      <w:hyperlink r:id="rId105" w:history="1">
        <w:r>
          <w:rPr>
            <w:rFonts w:ascii="Times New Roman" w:hAnsi="Times New Roman"/>
            <w:sz w:val="24"/>
          </w:rPr>
          <w:t xml:space="preserve"> stavku 1.,</w:t>
        </w:r>
      </w:hyperlink>
      <w:r>
        <w:rPr>
          <w:rFonts w:ascii="Times New Roman" w:hAnsi="Times New Roman"/>
          <w:sz w:val="24"/>
        </w:rPr>
        <w:t xml:space="preserve"> izraz „njegova karcinogena, mutagena ili reproduktivno toksična svojstva (dalje u tekstu: CMR svojstva)” zamjenjuje se riječima „CMR svojstva”;</w:t>
      </w:r>
    </w:p>
    <w:p w14:paraId="28D8931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(c) </w:t>
      </w:r>
      <w:hyperlink r:id="rId106" w:history="1">
        <w:r>
          <w:rPr>
            <w:rFonts w:ascii="Times New Roman" w:hAnsi="Times New Roman"/>
            <w:sz w:val="24"/>
          </w:rPr>
          <w:t>u članku 19/B</w:t>
        </w:r>
      </w:hyperlink>
      <w:hyperlink r:id="rId107" w:history="1">
        <w:r>
          <w:rPr>
            <w:rFonts w:ascii="Times New Roman" w:hAnsi="Times New Roman"/>
            <w:sz w:val="24"/>
          </w:rPr>
          <w:t xml:space="preserve"> stavku 1. točki (i),</w:t>
        </w:r>
      </w:hyperlink>
      <w:r>
        <w:rPr>
          <w:rFonts w:ascii="Times New Roman" w:hAnsi="Times New Roman"/>
          <w:sz w:val="24"/>
        </w:rPr>
        <w:t>riječi „sigurnosni pečat za djecu” zamjenjuju se riječima „zaštita za djecu”;</w:t>
      </w:r>
    </w:p>
    <w:p w14:paraId="178E8C8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(d) </w:t>
      </w:r>
      <w:hyperlink r:id="rId108" w:history="1">
        <w:r>
          <w:rPr>
            <w:rFonts w:ascii="Times New Roman" w:hAnsi="Times New Roman"/>
            <w:sz w:val="24"/>
          </w:rPr>
          <w:t>u članku 19/D</w:t>
        </w:r>
      </w:hyperlink>
      <w:hyperlink r:id="rId109" w:history="1">
        <w:r>
          <w:rPr>
            <w:rFonts w:ascii="Times New Roman" w:hAnsi="Times New Roman"/>
            <w:sz w:val="24"/>
          </w:rPr>
          <w:t xml:space="preserve"> stavku 1. </w:t>
        </w:r>
      </w:hyperlink>
      <w:r>
        <w:rPr>
          <w:rFonts w:ascii="Times New Roman" w:hAnsi="Times New Roman"/>
          <w:sz w:val="24"/>
        </w:rPr>
        <w:t>riječi „proizvođači spremnika” zamjenjuju se riječima „proizvođači spremnika, patrona bez nikotina i spremnika za ponovno punjenje bez nikotina”.</w:t>
      </w:r>
    </w:p>
    <w:p w14:paraId="52B0F37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w:t>
      </w:r>
    </w:p>
    <w:p w14:paraId="69795527"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Članak 14. </w:t>
      </w:r>
      <w:r>
        <w:rPr>
          <w:rFonts w:ascii="Times New Roman" w:hAnsi="Times New Roman"/>
          <w:sz w:val="24"/>
        </w:rPr>
        <w:t>Ova Uredba stupa na snagu petnaestog dana od dana objave.</w:t>
      </w:r>
    </w:p>
    <w:p w14:paraId="6EC49E1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Članak 15. </w:t>
      </w:r>
      <w:r>
        <w:rPr>
          <w:rFonts w:ascii="Times New Roman" w:hAnsi="Times New Roman"/>
          <w:sz w:val="24"/>
        </w:rPr>
        <w:t>Nacrt ove uredbe unaprijed je priopćen u skladu s člancima od 5. do 7. Direktive (EU) 2015/1535 Europskog parlamenta i Vijeća od 9. rujna 2015. o utvrđivanju postupka pružanja informacija u području tehničkih propisa i pravila o uslugama informacijskog društva.</w:t>
      </w:r>
    </w:p>
    <w:p w14:paraId="07F1F243" w14:textId="77777777" w:rsidR="0019414B" w:rsidRDefault="0019414B" w:rsidP="0019414B">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67E7AB69" w14:textId="77777777" w:rsidR="0019414B" w:rsidRPr="0019414B" w:rsidRDefault="0019414B" w:rsidP="0019414B">
      <w:pPr>
        <w:spacing w:before="100" w:beforeAutospacing="1" w:after="100" w:afterAutospacing="1" w:line="240" w:lineRule="auto"/>
        <w:jc w:val="right"/>
        <w:rPr>
          <w:rFonts w:ascii="Times New Roman" w:eastAsia="Times New Roman" w:hAnsi="Times New Roman" w:cs="Times New Roman"/>
          <w:noProof w:val="0"/>
          <w:sz w:val="24"/>
          <w:szCs w:val="24"/>
        </w:rPr>
      </w:pPr>
      <w:r>
        <w:rPr>
          <w:rFonts w:ascii="Times New Roman" w:hAnsi="Times New Roman"/>
          <w:i/>
          <w:sz w:val="24"/>
        </w:rPr>
        <w:t xml:space="preserve">Viktor Orbán </w:t>
      </w:r>
      <w:r>
        <w:rPr>
          <w:rFonts w:ascii="Times New Roman" w:hAnsi="Times New Roman"/>
          <w:sz w:val="24"/>
        </w:rPr>
        <w:t>(sgd),</w:t>
      </w:r>
    </w:p>
    <w:p w14:paraId="3DA7C864" w14:textId="77777777" w:rsidR="0019414B" w:rsidRPr="0019414B" w:rsidRDefault="0019414B" w:rsidP="0019414B">
      <w:pPr>
        <w:spacing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 xml:space="preserve">                                                                                                                       Premijer</w:t>
      </w:r>
    </w:p>
    <w:p w14:paraId="68BF77B9" w14:textId="77777777" w:rsidR="0019414B" w:rsidRDefault="0019414B" w:rsidP="0019414B">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1460D46B" w14:textId="77777777" w:rsidR="0019414B" w:rsidRDefault="0019414B" w:rsidP="0019414B">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61C1C909" w14:textId="77777777" w:rsidR="0019414B" w:rsidRDefault="0019414B" w:rsidP="0019414B">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624A5900" w14:textId="77777777" w:rsidR="0019414B" w:rsidRDefault="0019414B" w:rsidP="0019414B">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59454312" w14:textId="77777777" w:rsidR="0019414B" w:rsidRPr="0019414B" w:rsidRDefault="0019414B" w:rsidP="0019414B">
      <w:pPr>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t xml:space="preserve">Prilog 1. Uredbi Vlade br. 120/2024 od 10. lipnja 2024. </w:t>
      </w:r>
    </w:p>
    <w:p w14:paraId="512ADCDC" w14:textId="77777777" w:rsid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sz w:val="24"/>
        </w:rPr>
        <w:t xml:space="preserve">„Prilog 4. </w:t>
      </w:r>
      <w:hyperlink r:id="rId110" w:history="1">
        <w:r>
          <w:rPr>
            <w:rFonts w:ascii="Times New Roman" w:hAnsi="Times New Roman"/>
            <w:sz w:val="24"/>
          </w:rPr>
          <w:t xml:space="preserve">Uredbi Vlade </w:t>
        </w:r>
      </w:hyperlink>
      <w:hyperlink r:id="rId111" w:history="1">
        <w:r>
          <w:rPr>
            <w:rFonts w:ascii="Times New Roman" w:hAnsi="Times New Roman"/>
            <w:sz w:val="24"/>
          </w:rPr>
          <w:t>br. 39/2013</w:t>
        </w:r>
      </w:hyperlink>
      <w:hyperlink r:id="rId112" w:history="1">
        <w:r>
          <w:rPr>
            <w:rFonts w:ascii="Times New Roman" w:hAnsi="Times New Roman"/>
            <w:sz w:val="24"/>
          </w:rPr>
          <w:t xml:space="preserve"> od 14. veljače 2013.</w:t>
        </w:r>
      </w:hyperlink>
    </w:p>
    <w:p w14:paraId="7467BD29" w14:textId="77777777" w:rsidR="0019414B" w:rsidRPr="0019414B" w:rsidRDefault="0019414B" w:rsidP="0019414B">
      <w:pPr>
        <w:spacing w:after="0" w:line="240" w:lineRule="auto"/>
        <w:rPr>
          <w:rFonts w:ascii="Times New Roman" w:eastAsia="Times New Roman" w:hAnsi="Times New Roman" w:cs="Times New Roman"/>
          <w:noProof w:val="0"/>
          <w:sz w:val="24"/>
          <w:szCs w:val="24"/>
          <w:lang w:eastAsia="hu-HU"/>
        </w:rPr>
      </w:pPr>
    </w:p>
    <w:p w14:paraId="4AD0B48C"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b/>
          <w:sz w:val="24"/>
        </w:rPr>
        <w:t>Zabranjeni aditivi</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52"/>
        <w:gridCol w:w="4570"/>
      </w:tblGrid>
      <w:tr w:rsidR="0019414B" w:rsidRPr="0019414B" w14:paraId="6FC5C8B9" w14:textId="77777777" w:rsidTr="0019414B">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3AB3301"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19D08688"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r>
      <w:tr w:rsidR="0019414B" w:rsidRPr="0019414B" w14:paraId="3ED109D5" w14:textId="77777777" w:rsidTr="0019414B">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1B25FB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serijski broj</w:t>
            </w:r>
          </w:p>
        </w:tc>
        <w:tc>
          <w:tcPr>
            <w:tcW w:w="0" w:type="auto"/>
            <w:tcBorders>
              <w:top w:val="outset" w:sz="6" w:space="0" w:color="auto"/>
              <w:left w:val="outset" w:sz="6" w:space="0" w:color="auto"/>
              <w:bottom w:val="outset" w:sz="6" w:space="0" w:color="auto"/>
              <w:right w:val="outset" w:sz="6" w:space="0" w:color="auto"/>
            </w:tcBorders>
            <w:hideMark/>
          </w:tcPr>
          <w:p w14:paraId="030DADCB"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Spoj</w:t>
            </w:r>
          </w:p>
        </w:tc>
      </w:tr>
      <w:tr w:rsidR="0019414B" w:rsidRPr="0019414B" w14:paraId="1FA9B4BD"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472F5F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w:t>
            </w:r>
          </w:p>
        </w:tc>
        <w:tc>
          <w:tcPr>
            <w:tcW w:w="0" w:type="auto"/>
            <w:tcBorders>
              <w:top w:val="outset" w:sz="6" w:space="0" w:color="auto"/>
              <w:left w:val="outset" w:sz="6" w:space="0" w:color="auto"/>
              <w:bottom w:val="outset" w:sz="6" w:space="0" w:color="auto"/>
              <w:right w:val="outset" w:sz="6" w:space="0" w:color="auto"/>
            </w:tcBorders>
            <w:hideMark/>
          </w:tcPr>
          <w:p w14:paraId="7953D1EF"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2-metil-3-(para-izopropil-fenil)propionaldehid</w:t>
            </w:r>
          </w:p>
        </w:tc>
      </w:tr>
      <w:tr w:rsidR="0019414B" w:rsidRPr="0019414B" w14:paraId="5A07FA7C"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C87745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w:t>
            </w:r>
          </w:p>
        </w:tc>
        <w:tc>
          <w:tcPr>
            <w:tcW w:w="0" w:type="auto"/>
            <w:tcBorders>
              <w:top w:val="outset" w:sz="6" w:space="0" w:color="auto"/>
              <w:left w:val="outset" w:sz="6" w:space="0" w:color="auto"/>
              <w:bottom w:val="outset" w:sz="6" w:space="0" w:color="auto"/>
              <w:right w:val="outset" w:sz="6" w:space="0" w:color="auto"/>
            </w:tcBorders>
            <w:hideMark/>
          </w:tcPr>
          <w:p w14:paraId="038680CD"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Agar-agar</w:t>
            </w:r>
          </w:p>
        </w:tc>
      </w:tr>
      <w:tr w:rsidR="0019414B" w:rsidRPr="0019414B" w14:paraId="25C876C3"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F2141DB"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w:t>
            </w:r>
          </w:p>
        </w:tc>
        <w:tc>
          <w:tcPr>
            <w:tcW w:w="0" w:type="auto"/>
            <w:tcBorders>
              <w:top w:val="outset" w:sz="6" w:space="0" w:color="auto"/>
              <w:left w:val="outset" w:sz="6" w:space="0" w:color="auto"/>
              <w:bottom w:val="outset" w:sz="6" w:space="0" w:color="auto"/>
              <w:right w:val="outset" w:sz="6" w:space="0" w:color="auto"/>
            </w:tcBorders>
            <w:hideMark/>
          </w:tcPr>
          <w:p w14:paraId="39E87475"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Aluminijev oksid</w:t>
            </w:r>
          </w:p>
        </w:tc>
      </w:tr>
      <w:tr w:rsidR="0019414B" w:rsidRPr="0019414B" w14:paraId="6893712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680CA8B"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w:t>
            </w:r>
          </w:p>
        </w:tc>
        <w:tc>
          <w:tcPr>
            <w:tcW w:w="0" w:type="auto"/>
            <w:tcBorders>
              <w:top w:val="outset" w:sz="6" w:space="0" w:color="auto"/>
              <w:left w:val="outset" w:sz="6" w:space="0" w:color="auto"/>
              <w:bottom w:val="outset" w:sz="6" w:space="0" w:color="auto"/>
              <w:right w:val="outset" w:sz="6" w:space="0" w:color="auto"/>
            </w:tcBorders>
            <w:hideMark/>
          </w:tcPr>
          <w:p w14:paraId="65E6F6B5"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Amonijev acetat</w:t>
            </w:r>
          </w:p>
        </w:tc>
      </w:tr>
      <w:tr w:rsidR="0019414B" w:rsidRPr="0019414B" w14:paraId="346B86DD"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6867CA"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6F6297E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Amonijev citrat</w:t>
            </w:r>
          </w:p>
        </w:tc>
      </w:tr>
      <w:tr w:rsidR="0019414B" w:rsidRPr="0019414B" w14:paraId="22DD150F"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C219A7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6</w:t>
            </w:r>
          </w:p>
        </w:tc>
        <w:tc>
          <w:tcPr>
            <w:tcW w:w="0" w:type="auto"/>
            <w:tcBorders>
              <w:top w:val="outset" w:sz="6" w:space="0" w:color="auto"/>
              <w:left w:val="outset" w:sz="6" w:space="0" w:color="auto"/>
              <w:bottom w:val="outset" w:sz="6" w:space="0" w:color="auto"/>
              <w:right w:val="outset" w:sz="6" w:space="0" w:color="auto"/>
            </w:tcBorders>
            <w:hideMark/>
          </w:tcPr>
          <w:p w14:paraId="502E7F7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Amonijev format</w:t>
            </w:r>
          </w:p>
        </w:tc>
      </w:tr>
      <w:tr w:rsidR="0019414B" w:rsidRPr="0019414B" w14:paraId="09F17B3B"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67D9A9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w:t>
            </w:r>
          </w:p>
        </w:tc>
        <w:tc>
          <w:tcPr>
            <w:tcW w:w="0" w:type="auto"/>
            <w:tcBorders>
              <w:top w:val="outset" w:sz="6" w:space="0" w:color="auto"/>
              <w:left w:val="outset" w:sz="6" w:space="0" w:color="auto"/>
              <w:bottom w:val="outset" w:sz="6" w:space="0" w:color="auto"/>
              <w:right w:val="outset" w:sz="6" w:space="0" w:color="auto"/>
            </w:tcBorders>
            <w:hideMark/>
          </w:tcPr>
          <w:p w14:paraId="6BA09142"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Amonijev bikarbonat</w:t>
            </w:r>
          </w:p>
        </w:tc>
      </w:tr>
      <w:tr w:rsidR="0019414B" w:rsidRPr="0019414B" w14:paraId="287009DF"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011296E"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w:t>
            </w:r>
          </w:p>
        </w:tc>
        <w:tc>
          <w:tcPr>
            <w:tcW w:w="0" w:type="auto"/>
            <w:tcBorders>
              <w:top w:val="outset" w:sz="6" w:space="0" w:color="auto"/>
              <w:left w:val="outset" w:sz="6" w:space="0" w:color="auto"/>
              <w:bottom w:val="outset" w:sz="6" w:space="0" w:color="auto"/>
              <w:right w:val="outset" w:sz="6" w:space="0" w:color="auto"/>
            </w:tcBorders>
            <w:hideMark/>
          </w:tcPr>
          <w:p w14:paraId="7D6F0DC4"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Amonijev vodik malat</w:t>
            </w:r>
          </w:p>
        </w:tc>
      </w:tr>
      <w:tr w:rsidR="0019414B" w:rsidRPr="0019414B" w14:paraId="1F989830"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D37789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9</w:t>
            </w:r>
          </w:p>
        </w:tc>
        <w:tc>
          <w:tcPr>
            <w:tcW w:w="0" w:type="auto"/>
            <w:tcBorders>
              <w:top w:val="outset" w:sz="6" w:space="0" w:color="auto"/>
              <w:left w:val="outset" w:sz="6" w:space="0" w:color="auto"/>
              <w:bottom w:val="outset" w:sz="6" w:space="0" w:color="auto"/>
              <w:right w:val="outset" w:sz="6" w:space="0" w:color="auto"/>
            </w:tcBorders>
            <w:hideMark/>
          </w:tcPr>
          <w:p w14:paraId="041B1F9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Amonijev hidroksid</w:t>
            </w:r>
          </w:p>
        </w:tc>
      </w:tr>
      <w:tr w:rsidR="0019414B" w:rsidRPr="0019414B" w14:paraId="434E8F58"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C132E3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w:t>
            </w:r>
          </w:p>
        </w:tc>
        <w:tc>
          <w:tcPr>
            <w:tcW w:w="0" w:type="auto"/>
            <w:tcBorders>
              <w:top w:val="outset" w:sz="6" w:space="0" w:color="auto"/>
              <w:left w:val="outset" w:sz="6" w:space="0" w:color="auto"/>
              <w:bottom w:val="outset" w:sz="6" w:space="0" w:color="auto"/>
              <w:right w:val="outset" w:sz="6" w:space="0" w:color="auto"/>
            </w:tcBorders>
            <w:hideMark/>
          </w:tcPr>
          <w:p w14:paraId="46E110C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Amonijev karbamat</w:t>
            </w:r>
          </w:p>
        </w:tc>
      </w:tr>
      <w:tr w:rsidR="0019414B" w:rsidRPr="0019414B" w14:paraId="699BF106"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7DDFB0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11</w:t>
            </w:r>
          </w:p>
        </w:tc>
        <w:tc>
          <w:tcPr>
            <w:tcW w:w="0" w:type="auto"/>
            <w:tcBorders>
              <w:top w:val="outset" w:sz="6" w:space="0" w:color="auto"/>
              <w:left w:val="outset" w:sz="6" w:space="0" w:color="auto"/>
              <w:bottom w:val="outset" w:sz="6" w:space="0" w:color="auto"/>
              <w:right w:val="outset" w:sz="6" w:space="0" w:color="auto"/>
            </w:tcBorders>
            <w:hideMark/>
          </w:tcPr>
          <w:p w14:paraId="59F365F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Amonijev klorid</w:t>
            </w:r>
          </w:p>
        </w:tc>
      </w:tr>
      <w:tr w:rsidR="0019414B" w:rsidRPr="0019414B" w14:paraId="35A2BEE3"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E7A5EC7"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12</w:t>
            </w:r>
          </w:p>
        </w:tc>
        <w:tc>
          <w:tcPr>
            <w:tcW w:w="0" w:type="auto"/>
            <w:tcBorders>
              <w:top w:val="outset" w:sz="6" w:space="0" w:color="auto"/>
              <w:left w:val="outset" w:sz="6" w:space="0" w:color="auto"/>
              <w:bottom w:val="outset" w:sz="6" w:space="0" w:color="auto"/>
              <w:right w:val="outset" w:sz="6" w:space="0" w:color="auto"/>
            </w:tcBorders>
            <w:hideMark/>
          </w:tcPr>
          <w:p w14:paraId="5792CBD6"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Amonijev laktat</w:t>
            </w:r>
          </w:p>
        </w:tc>
      </w:tr>
      <w:tr w:rsidR="0019414B" w:rsidRPr="0019414B" w14:paraId="0A36DF77"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F81E4C1"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13</w:t>
            </w:r>
          </w:p>
        </w:tc>
        <w:tc>
          <w:tcPr>
            <w:tcW w:w="0" w:type="auto"/>
            <w:tcBorders>
              <w:top w:val="outset" w:sz="6" w:space="0" w:color="auto"/>
              <w:left w:val="outset" w:sz="6" w:space="0" w:color="auto"/>
              <w:bottom w:val="outset" w:sz="6" w:space="0" w:color="auto"/>
              <w:right w:val="outset" w:sz="6" w:space="0" w:color="auto"/>
            </w:tcBorders>
            <w:hideMark/>
          </w:tcPr>
          <w:p w14:paraId="7531953B"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Amonijev malat</w:t>
            </w:r>
          </w:p>
        </w:tc>
      </w:tr>
      <w:tr w:rsidR="0019414B" w:rsidRPr="0019414B" w14:paraId="27F594B2"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627826A"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14</w:t>
            </w:r>
          </w:p>
        </w:tc>
        <w:tc>
          <w:tcPr>
            <w:tcW w:w="0" w:type="auto"/>
            <w:tcBorders>
              <w:top w:val="outset" w:sz="6" w:space="0" w:color="auto"/>
              <w:left w:val="outset" w:sz="6" w:space="0" w:color="auto"/>
              <w:bottom w:val="outset" w:sz="6" w:space="0" w:color="auto"/>
              <w:right w:val="outset" w:sz="6" w:space="0" w:color="auto"/>
            </w:tcBorders>
            <w:hideMark/>
          </w:tcPr>
          <w:p w14:paraId="64C30076"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Amonijev sukcinat</w:t>
            </w:r>
          </w:p>
        </w:tc>
      </w:tr>
      <w:tr w:rsidR="0019414B" w:rsidRPr="0019414B" w14:paraId="29A76F9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35644B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15</w:t>
            </w:r>
          </w:p>
        </w:tc>
        <w:tc>
          <w:tcPr>
            <w:tcW w:w="0" w:type="auto"/>
            <w:tcBorders>
              <w:top w:val="outset" w:sz="6" w:space="0" w:color="auto"/>
              <w:left w:val="outset" w:sz="6" w:space="0" w:color="auto"/>
              <w:bottom w:val="outset" w:sz="6" w:space="0" w:color="auto"/>
              <w:right w:val="outset" w:sz="6" w:space="0" w:color="auto"/>
            </w:tcBorders>
            <w:hideMark/>
          </w:tcPr>
          <w:p w14:paraId="6F97B27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Amonijev sulfamat</w:t>
            </w:r>
          </w:p>
        </w:tc>
      </w:tr>
      <w:tr w:rsidR="0019414B" w:rsidRPr="0019414B" w14:paraId="40E18AA2"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7705882"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16</w:t>
            </w:r>
          </w:p>
        </w:tc>
        <w:tc>
          <w:tcPr>
            <w:tcW w:w="0" w:type="auto"/>
            <w:tcBorders>
              <w:top w:val="outset" w:sz="6" w:space="0" w:color="auto"/>
              <w:left w:val="outset" w:sz="6" w:space="0" w:color="auto"/>
              <w:bottom w:val="outset" w:sz="6" w:space="0" w:color="auto"/>
              <w:right w:val="outset" w:sz="6" w:space="0" w:color="auto"/>
            </w:tcBorders>
            <w:hideMark/>
          </w:tcPr>
          <w:p w14:paraId="4C00419A"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Amonijev tartrat</w:t>
            </w:r>
          </w:p>
        </w:tc>
      </w:tr>
      <w:tr w:rsidR="0019414B" w:rsidRPr="0019414B" w14:paraId="18145920"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9052F4"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17</w:t>
            </w:r>
          </w:p>
        </w:tc>
        <w:tc>
          <w:tcPr>
            <w:tcW w:w="0" w:type="auto"/>
            <w:tcBorders>
              <w:top w:val="outset" w:sz="6" w:space="0" w:color="auto"/>
              <w:left w:val="outset" w:sz="6" w:space="0" w:color="auto"/>
              <w:bottom w:val="outset" w:sz="6" w:space="0" w:color="auto"/>
              <w:right w:val="outset" w:sz="6" w:space="0" w:color="auto"/>
            </w:tcBorders>
            <w:hideMark/>
          </w:tcPr>
          <w:p w14:paraId="66CB15E8"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Antrakinon plava</w:t>
            </w:r>
          </w:p>
        </w:tc>
      </w:tr>
      <w:tr w:rsidR="0019414B" w:rsidRPr="0019414B" w14:paraId="12E06592"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FABCD0E"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18</w:t>
            </w:r>
          </w:p>
        </w:tc>
        <w:tc>
          <w:tcPr>
            <w:tcW w:w="0" w:type="auto"/>
            <w:tcBorders>
              <w:top w:val="outset" w:sz="6" w:space="0" w:color="auto"/>
              <w:left w:val="outset" w:sz="6" w:space="0" w:color="auto"/>
              <w:bottom w:val="outset" w:sz="6" w:space="0" w:color="auto"/>
              <w:right w:val="outset" w:sz="6" w:space="0" w:color="auto"/>
            </w:tcBorders>
            <w:hideMark/>
          </w:tcPr>
          <w:p w14:paraId="5CE68746"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Osnovna plava 26</w:t>
            </w:r>
          </w:p>
        </w:tc>
      </w:tr>
      <w:tr w:rsidR="0019414B" w:rsidRPr="0019414B" w14:paraId="4D51D7DE"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5A53D0C"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w:t>
            </w:r>
          </w:p>
        </w:tc>
        <w:tc>
          <w:tcPr>
            <w:tcW w:w="0" w:type="auto"/>
            <w:tcBorders>
              <w:top w:val="outset" w:sz="6" w:space="0" w:color="auto"/>
              <w:left w:val="outset" w:sz="6" w:space="0" w:color="auto"/>
              <w:bottom w:val="outset" w:sz="6" w:space="0" w:color="auto"/>
              <w:right w:val="outset" w:sz="6" w:space="0" w:color="auto"/>
            </w:tcBorders>
            <w:hideMark/>
          </w:tcPr>
          <w:p w14:paraId="6F23D93C"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Sukcinska kiselina (E 363)</w:t>
            </w:r>
          </w:p>
        </w:tc>
      </w:tr>
      <w:tr w:rsidR="0019414B" w:rsidRPr="0019414B" w14:paraId="04FEB7C9"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7D35044"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w:t>
            </w:r>
          </w:p>
        </w:tc>
        <w:tc>
          <w:tcPr>
            <w:tcW w:w="0" w:type="auto"/>
            <w:tcBorders>
              <w:top w:val="outset" w:sz="6" w:space="0" w:color="auto"/>
              <w:left w:val="outset" w:sz="6" w:space="0" w:color="auto"/>
              <w:bottom w:val="outset" w:sz="6" w:space="0" w:color="auto"/>
              <w:right w:val="outset" w:sz="6" w:space="0" w:color="auto"/>
            </w:tcBorders>
            <w:hideMark/>
          </w:tcPr>
          <w:p w14:paraId="60BB1AC4"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Dehidromentofurolakton</w:t>
            </w:r>
          </w:p>
        </w:tc>
      </w:tr>
      <w:tr w:rsidR="0019414B" w:rsidRPr="0019414B" w14:paraId="13856D4A"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ADD40AF"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21</w:t>
            </w:r>
          </w:p>
        </w:tc>
        <w:tc>
          <w:tcPr>
            <w:tcW w:w="0" w:type="auto"/>
            <w:tcBorders>
              <w:top w:val="outset" w:sz="6" w:space="0" w:color="auto"/>
              <w:left w:val="outset" w:sz="6" w:space="0" w:color="auto"/>
              <w:bottom w:val="outset" w:sz="6" w:space="0" w:color="auto"/>
              <w:right w:val="outset" w:sz="6" w:space="0" w:color="auto"/>
            </w:tcBorders>
            <w:hideMark/>
          </w:tcPr>
          <w:p w14:paraId="550748EC"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Di(2-etilheksil) adipat</w:t>
            </w:r>
          </w:p>
        </w:tc>
      </w:tr>
      <w:tr w:rsidR="0019414B" w:rsidRPr="0019414B" w14:paraId="70294693"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0BE646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22</w:t>
            </w:r>
          </w:p>
        </w:tc>
        <w:tc>
          <w:tcPr>
            <w:tcW w:w="0" w:type="auto"/>
            <w:tcBorders>
              <w:top w:val="outset" w:sz="6" w:space="0" w:color="auto"/>
              <w:left w:val="outset" w:sz="6" w:space="0" w:color="auto"/>
              <w:bottom w:val="outset" w:sz="6" w:space="0" w:color="auto"/>
              <w:right w:val="outset" w:sz="6" w:space="0" w:color="auto"/>
            </w:tcBorders>
            <w:hideMark/>
          </w:tcPr>
          <w:p w14:paraId="231ED04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Diamonijev hidrogenfosfat</w:t>
            </w:r>
          </w:p>
        </w:tc>
      </w:tr>
      <w:tr w:rsidR="0019414B" w:rsidRPr="0019414B" w14:paraId="57EF1818"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A857ABC"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23</w:t>
            </w:r>
          </w:p>
        </w:tc>
        <w:tc>
          <w:tcPr>
            <w:tcW w:w="0" w:type="auto"/>
            <w:tcBorders>
              <w:top w:val="outset" w:sz="6" w:space="0" w:color="auto"/>
              <w:left w:val="outset" w:sz="6" w:space="0" w:color="auto"/>
              <w:bottom w:val="outset" w:sz="6" w:space="0" w:color="auto"/>
              <w:right w:val="outset" w:sz="6" w:space="0" w:color="auto"/>
            </w:tcBorders>
            <w:hideMark/>
          </w:tcPr>
          <w:p w14:paraId="6DC27428"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Diamonijev karbonat</w:t>
            </w:r>
          </w:p>
        </w:tc>
      </w:tr>
      <w:tr w:rsidR="0019414B" w:rsidRPr="0019414B" w14:paraId="6BE1B65E"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A7C2A6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24</w:t>
            </w:r>
          </w:p>
        </w:tc>
        <w:tc>
          <w:tcPr>
            <w:tcW w:w="0" w:type="auto"/>
            <w:tcBorders>
              <w:top w:val="outset" w:sz="6" w:space="0" w:color="auto"/>
              <w:left w:val="outset" w:sz="6" w:space="0" w:color="auto"/>
              <w:bottom w:val="outset" w:sz="6" w:space="0" w:color="auto"/>
              <w:right w:val="outset" w:sz="6" w:space="0" w:color="auto"/>
            </w:tcBorders>
            <w:hideMark/>
          </w:tcPr>
          <w:p w14:paraId="5873C1E1"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Diamonijev malat</w:t>
            </w:r>
          </w:p>
        </w:tc>
      </w:tr>
      <w:tr w:rsidR="0019414B" w:rsidRPr="0019414B" w14:paraId="6CFB9951"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D1E27F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25</w:t>
            </w:r>
          </w:p>
        </w:tc>
        <w:tc>
          <w:tcPr>
            <w:tcW w:w="0" w:type="auto"/>
            <w:tcBorders>
              <w:top w:val="outset" w:sz="6" w:space="0" w:color="auto"/>
              <w:left w:val="outset" w:sz="6" w:space="0" w:color="auto"/>
              <w:bottom w:val="outset" w:sz="6" w:space="0" w:color="auto"/>
              <w:right w:val="outset" w:sz="6" w:space="0" w:color="auto"/>
            </w:tcBorders>
            <w:hideMark/>
          </w:tcPr>
          <w:p w14:paraId="18F0E7DC"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Diamonijev sukcinat</w:t>
            </w:r>
          </w:p>
        </w:tc>
      </w:tr>
      <w:tr w:rsidR="0019414B" w:rsidRPr="0019414B" w14:paraId="434BF35F"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B35B3B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26</w:t>
            </w:r>
          </w:p>
        </w:tc>
        <w:tc>
          <w:tcPr>
            <w:tcW w:w="0" w:type="auto"/>
            <w:tcBorders>
              <w:top w:val="outset" w:sz="6" w:space="0" w:color="auto"/>
              <w:left w:val="outset" w:sz="6" w:space="0" w:color="auto"/>
              <w:bottom w:val="outset" w:sz="6" w:space="0" w:color="auto"/>
              <w:right w:val="outset" w:sz="6" w:space="0" w:color="auto"/>
            </w:tcBorders>
            <w:hideMark/>
          </w:tcPr>
          <w:p w14:paraId="263B12C6"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Dibutil ftalat</w:t>
            </w:r>
          </w:p>
        </w:tc>
      </w:tr>
      <w:tr w:rsidR="0019414B" w:rsidRPr="0019414B" w14:paraId="6C5FB599"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3C45B4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27</w:t>
            </w:r>
          </w:p>
        </w:tc>
        <w:tc>
          <w:tcPr>
            <w:tcW w:w="0" w:type="auto"/>
            <w:tcBorders>
              <w:top w:val="outset" w:sz="6" w:space="0" w:color="auto"/>
              <w:left w:val="outset" w:sz="6" w:space="0" w:color="auto"/>
              <w:bottom w:val="outset" w:sz="6" w:space="0" w:color="auto"/>
              <w:right w:val="outset" w:sz="6" w:space="0" w:color="auto"/>
            </w:tcBorders>
            <w:hideMark/>
          </w:tcPr>
          <w:p w14:paraId="2EED9AFD"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Kolofonij modificiran fenol-formaldehidom</w:t>
            </w:r>
          </w:p>
        </w:tc>
      </w:tr>
      <w:tr w:rsidR="0019414B" w:rsidRPr="0019414B" w14:paraId="00B127F3"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EC698AF"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28</w:t>
            </w:r>
          </w:p>
        </w:tc>
        <w:tc>
          <w:tcPr>
            <w:tcW w:w="0" w:type="auto"/>
            <w:tcBorders>
              <w:top w:val="outset" w:sz="6" w:space="0" w:color="auto"/>
              <w:left w:val="outset" w:sz="6" w:space="0" w:color="auto"/>
              <w:bottom w:val="outset" w:sz="6" w:space="0" w:color="auto"/>
              <w:right w:val="outset" w:sz="6" w:space="0" w:color="auto"/>
            </w:tcBorders>
            <w:hideMark/>
          </w:tcPr>
          <w:p w14:paraId="13DC2CD8"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Galaktoza</w:t>
            </w:r>
          </w:p>
        </w:tc>
      </w:tr>
      <w:tr w:rsidR="0019414B" w:rsidRPr="0019414B" w14:paraId="7B6E532F"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5641B6"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29</w:t>
            </w:r>
          </w:p>
        </w:tc>
        <w:tc>
          <w:tcPr>
            <w:tcW w:w="0" w:type="auto"/>
            <w:tcBorders>
              <w:top w:val="outset" w:sz="6" w:space="0" w:color="auto"/>
              <w:left w:val="outset" w:sz="6" w:space="0" w:color="auto"/>
              <w:bottom w:val="outset" w:sz="6" w:space="0" w:color="auto"/>
              <w:right w:val="outset" w:sz="6" w:space="0" w:color="auto"/>
            </w:tcBorders>
            <w:hideMark/>
          </w:tcPr>
          <w:p w14:paraId="3323B1F2"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Mravlja kiselina (E 236)</w:t>
            </w:r>
          </w:p>
        </w:tc>
      </w:tr>
      <w:tr w:rsidR="0019414B" w:rsidRPr="0019414B" w14:paraId="3E900189"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27A3875"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30</w:t>
            </w:r>
          </w:p>
        </w:tc>
        <w:tc>
          <w:tcPr>
            <w:tcW w:w="0" w:type="auto"/>
            <w:tcBorders>
              <w:top w:val="outset" w:sz="6" w:space="0" w:color="auto"/>
              <w:left w:val="outset" w:sz="6" w:space="0" w:color="auto"/>
              <w:bottom w:val="outset" w:sz="6" w:space="0" w:color="auto"/>
              <w:right w:val="outset" w:sz="6" w:space="0" w:color="auto"/>
            </w:tcBorders>
            <w:hideMark/>
          </w:tcPr>
          <w:p w14:paraId="35D4C4D5"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Karbamid (Urea) (E 927b)</w:t>
            </w:r>
          </w:p>
        </w:tc>
      </w:tr>
      <w:tr w:rsidR="0019414B" w:rsidRPr="0019414B" w14:paraId="00EFA035"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597BCA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31</w:t>
            </w:r>
          </w:p>
        </w:tc>
        <w:tc>
          <w:tcPr>
            <w:tcW w:w="0" w:type="auto"/>
            <w:tcBorders>
              <w:top w:val="outset" w:sz="6" w:space="0" w:color="auto"/>
              <w:left w:val="outset" w:sz="6" w:space="0" w:color="auto"/>
              <w:bottom w:val="outset" w:sz="6" w:space="0" w:color="auto"/>
              <w:right w:val="outset" w:sz="6" w:space="0" w:color="auto"/>
            </w:tcBorders>
            <w:hideMark/>
          </w:tcPr>
          <w:p w14:paraId="192D7BB5"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Karmin crvena</w:t>
            </w:r>
          </w:p>
        </w:tc>
      </w:tr>
      <w:tr w:rsidR="0019414B" w:rsidRPr="0019414B" w14:paraId="3A773B5B"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3E1AF61"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32</w:t>
            </w:r>
          </w:p>
        </w:tc>
        <w:tc>
          <w:tcPr>
            <w:tcW w:w="0" w:type="auto"/>
            <w:tcBorders>
              <w:top w:val="outset" w:sz="6" w:space="0" w:color="auto"/>
              <w:left w:val="outset" w:sz="6" w:space="0" w:color="auto"/>
              <w:bottom w:val="outset" w:sz="6" w:space="0" w:color="auto"/>
              <w:right w:val="outset" w:sz="6" w:space="0" w:color="auto"/>
            </w:tcBorders>
            <w:hideMark/>
          </w:tcPr>
          <w:p w14:paraId="0411D078"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Krizein S</w:t>
            </w:r>
          </w:p>
        </w:tc>
      </w:tr>
      <w:tr w:rsidR="0019414B" w:rsidRPr="0019414B" w14:paraId="2C276DE5"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B2CEFA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33</w:t>
            </w:r>
          </w:p>
        </w:tc>
        <w:tc>
          <w:tcPr>
            <w:tcW w:w="0" w:type="auto"/>
            <w:tcBorders>
              <w:top w:val="outset" w:sz="6" w:space="0" w:color="auto"/>
              <w:left w:val="outset" w:sz="6" w:space="0" w:color="auto"/>
              <w:bottom w:val="outset" w:sz="6" w:space="0" w:color="auto"/>
              <w:right w:val="outset" w:sz="6" w:space="0" w:color="auto"/>
            </w:tcBorders>
            <w:hideMark/>
          </w:tcPr>
          <w:p w14:paraId="55F17BC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Tonka grah bez kumarina</w:t>
            </w:r>
          </w:p>
        </w:tc>
      </w:tr>
      <w:tr w:rsidR="0019414B" w:rsidRPr="0019414B" w14:paraId="1D466AD0"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FAFBEC8"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34</w:t>
            </w:r>
          </w:p>
        </w:tc>
        <w:tc>
          <w:tcPr>
            <w:tcW w:w="0" w:type="auto"/>
            <w:tcBorders>
              <w:top w:val="outset" w:sz="6" w:space="0" w:color="auto"/>
              <w:left w:val="outset" w:sz="6" w:space="0" w:color="auto"/>
              <w:bottom w:val="outset" w:sz="6" w:space="0" w:color="auto"/>
              <w:right w:val="outset" w:sz="6" w:space="0" w:color="auto"/>
            </w:tcBorders>
            <w:hideMark/>
          </w:tcPr>
          <w:p w14:paraId="143701A2"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Laktoza</w:t>
            </w:r>
          </w:p>
        </w:tc>
      </w:tr>
      <w:tr w:rsidR="0019414B" w:rsidRPr="0019414B" w14:paraId="208404F6"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17C619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35</w:t>
            </w:r>
          </w:p>
        </w:tc>
        <w:tc>
          <w:tcPr>
            <w:tcW w:w="0" w:type="auto"/>
            <w:tcBorders>
              <w:top w:val="outset" w:sz="6" w:space="0" w:color="auto"/>
              <w:left w:val="outset" w:sz="6" w:space="0" w:color="auto"/>
              <w:bottom w:val="outset" w:sz="6" w:space="0" w:color="auto"/>
              <w:right w:val="outset" w:sz="6" w:space="0" w:color="auto"/>
            </w:tcBorders>
            <w:hideMark/>
          </w:tcPr>
          <w:p w14:paraId="0BB7AD67"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Maltoza</w:t>
            </w:r>
          </w:p>
        </w:tc>
      </w:tr>
      <w:tr w:rsidR="0019414B" w:rsidRPr="0019414B" w14:paraId="7E5CF79B"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3BF2238"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36</w:t>
            </w:r>
          </w:p>
        </w:tc>
        <w:tc>
          <w:tcPr>
            <w:tcW w:w="0" w:type="auto"/>
            <w:tcBorders>
              <w:top w:val="outset" w:sz="6" w:space="0" w:color="auto"/>
              <w:left w:val="outset" w:sz="6" w:space="0" w:color="auto"/>
              <w:bottom w:val="outset" w:sz="6" w:space="0" w:color="auto"/>
              <w:right w:val="outset" w:sz="6" w:space="0" w:color="auto"/>
            </w:tcBorders>
            <w:hideMark/>
          </w:tcPr>
          <w:p w14:paraId="56907172"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Manoza</w:t>
            </w:r>
          </w:p>
        </w:tc>
      </w:tr>
      <w:tr w:rsidR="0019414B" w:rsidRPr="0019414B" w14:paraId="1C28844D"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F93E34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37</w:t>
            </w:r>
          </w:p>
        </w:tc>
        <w:tc>
          <w:tcPr>
            <w:tcW w:w="0" w:type="auto"/>
            <w:tcBorders>
              <w:top w:val="outset" w:sz="6" w:space="0" w:color="auto"/>
              <w:left w:val="outset" w:sz="6" w:space="0" w:color="auto"/>
              <w:bottom w:val="outset" w:sz="6" w:space="0" w:color="auto"/>
              <w:right w:val="outset" w:sz="6" w:space="0" w:color="auto"/>
            </w:tcBorders>
            <w:hideMark/>
          </w:tcPr>
          <w:p w14:paraId="7783F3AF"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Metil ljubičasta</w:t>
            </w:r>
          </w:p>
        </w:tc>
      </w:tr>
      <w:tr w:rsidR="0019414B" w:rsidRPr="0019414B" w14:paraId="7727C4CC"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9683E0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38</w:t>
            </w:r>
          </w:p>
        </w:tc>
        <w:tc>
          <w:tcPr>
            <w:tcW w:w="0" w:type="auto"/>
            <w:tcBorders>
              <w:top w:val="outset" w:sz="6" w:space="0" w:color="auto"/>
              <w:left w:val="outset" w:sz="6" w:space="0" w:color="auto"/>
              <w:bottom w:val="outset" w:sz="6" w:space="0" w:color="auto"/>
              <w:right w:val="outset" w:sz="6" w:space="0" w:color="auto"/>
            </w:tcBorders>
            <w:hideMark/>
          </w:tcPr>
          <w:p w14:paraId="0F20C4BA"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Med</w:t>
            </w:r>
          </w:p>
        </w:tc>
      </w:tr>
      <w:tr w:rsidR="0019414B" w:rsidRPr="0019414B" w14:paraId="796818C0"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BB5ACE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39</w:t>
            </w:r>
          </w:p>
        </w:tc>
        <w:tc>
          <w:tcPr>
            <w:tcW w:w="0" w:type="auto"/>
            <w:tcBorders>
              <w:top w:val="outset" w:sz="6" w:space="0" w:color="auto"/>
              <w:left w:val="outset" w:sz="6" w:space="0" w:color="auto"/>
              <w:bottom w:val="outset" w:sz="6" w:space="0" w:color="auto"/>
              <w:right w:val="outset" w:sz="6" w:space="0" w:color="auto"/>
            </w:tcBorders>
            <w:hideMark/>
          </w:tcPr>
          <w:p w14:paraId="13B74894"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Monoamonijev fosfat</w:t>
            </w:r>
          </w:p>
        </w:tc>
      </w:tr>
      <w:tr w:rsidR="0019414B" w:rsidRPr="0019414B" w14:paraId="2D3F93A8"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98A666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40</w:t>
            </w:r>
          </w:p>
        </w:tc>
        <w:tc>
          <w:tcPr>
            <w:tcW w:w="0" w:type="auto"/>
            <w:tcBorders>
              <w:top w:val="outset" w:sz="6" w:space="0" w:color="auto"/>
              <w:left w:val="outset" w:sz="6" w:space="0" w:color="auto"/>
              <w:bottom w:val="outset" w:sz="6" w:space="0" w:color="auto"/>
              <w:right w:val="outset" w:sz="6" w:space="0" w:color="auto"/>
            </w:tcBorders>
            <w:hideMark/>
          </w:tcPr>
          <w:p w14:paraId="3D8833FF"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Natrijev silikat</w:t>
            </w:r>
          </w:p>
        </w:tc>
      </w:tr>
      <w:tr w:rsidR="0019414B" w:rsidRPr="0019414B" w14:paraId="501C86CB"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105B96"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41</w:t>
            </w:r>
          </w:p>
        </w:tc>
        <w:tc>
          <w:tcPr>
            <w:tcW w:w="0" w:type="auto"/>
            <w:tcBorders>
              <w:top w:val="outset" w:sz="6" w:space="0" w:color="auto"/>
              <w:left w:val="outset" w:sz="6" w:space="0" w:color="auto"/>
              <w:bottom w:val="outset" w:sz="6" w:space="0" w:color="auto"/>
              <w:right w:val="outset" w:sz="6" w:space="0" w:color="auto"/>
            </w:tcBorders>
            <w:hideMark/>
          </w:tcPr>
          <w:p w14:paraId="3D96753D"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Uljna crvena 1</w:t>
            </w:r>
          </w:p>
        </w:tc>
      </w:tr>
      <w:tr w:rsidR="0019414B" w:rsidRPr="0019414B" w14:paraId="2DF44BC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16BE738"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42</w:t>
            </w:r>
          </w:p>
        </w:tc>
        <w:tc>
          <w:tcPr>
            <w:tcW w:w="0" w:type="auto"/>
            <w:tcBorders>
              <w:top w:val="outset" w:sz="6" w:space="0" w:color="auto"/>
              <w:left w:val="outset" w:sz="6" w:space="0" w:color="auto"/>
              <w:bottom w:val="outset" w:sz="6" w:space="0" w:color="auto"/>
              <w:right w:val="outset" w:sz="6" w:space="0" w:color="auto"/>
            </w:tcBorders>
            <w:hideMark/>
          </w:tcPr>
          <w:p w14:paraId="53924880"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Pektini</w:t>
            </w:r>
          </w:p>
        </w:tc>
      </w:tr>
      <w:tr w:rsidR="0019414B" w:rsidRPr="0019414B" w14:paraId="2485CF8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00B5BF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43</w:t>
            </w:r>
          </w:p>
        </w:tc>
        <w:tc>
          <w:tcPr>
            <w:tcW w:w="0" w:type="auto"/>
            <w:tcBorders>
              <w:top w:val="outset" w:sz="6" w:space="0" w:color="auto"/>
              <w:left w:val="outset" w:sz="6" w:space="0" w:color="auto"/>
              <w:bottom w:val="outset" w:sz="6" w:space="0" w:color="auto"/>
              <w:right w:val="outset" w:sz="6" w:space="0" w:color="auto"/>
            </w:tcBorders>
            <w:hideMark/>
          </w:tcPr>
          <w:p w14:paraId="1ED3202B"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Polietilen glikol (E 1251)</w:t>
            </w:r>
          </w:p>
        </w:tc>
      </w:tr>
      <w:tr w:rsidR="0019414B" w:rsidRPr="0019414B" w14:paraId="78D02945"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C76AFC7"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44</w:t>
            </w:r>
          </w:p>
        </w:tc>
        <w:tc>
          <w:tcPr>
            <w:tcW w:w="0" w:type="auto"/>
            <w:tcBorders>
              <w:top w:val="outset" w:sz="6" w:space="0" w:color="auto"/>
              <w:left w:val="outset" w:sz="6" w:space="0" w:color="auto"/>
              <w:bottom w:val="outset" w:sz="6" w:space="0" w:color="auto"/>
              <w:right w:val="outset" w:sz="6" w:space="0" w:color="auto"/>
            </w:tcBorders>
            <w:hideMark/>
          </w:tcPr>
          <w:p w14:paraId="3042414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Riboflavin-5-fosfat</w:t>
            </w:r>
          </w:p>
        </w:tc>
      </w:tr>
      <w:tr w:rsidR="0019414B" w:rsidRPr="0019414B" w14:paraId="134EACE7"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4CC3765"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45</w:t>
            </w:r>
          </w:p>
        </w:tc>
        <w:tc>
          <w:tcPr>
            <w:tcW w:w="0" w:type="auto"/>
            <w:tcBorders>
              <w:top w:val="outset" w:sz="6" w:space="0" w:color="auto"/>
              <w:left w:val="outset" w:sz="6" w:space="0" w:color="auto"/>
              <w:bottom w:val="outset" w:sz="6" w:space="0" w:color="auto"/>
              <w:right w:val="outset" w:sz="6" w:space="0" w:color="auto"/>
            </w:tcBorders>
            <w:hideMark/>
          </w:tcPr>
          <w:p w14:paraId="09761D4C"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Oktaacetat saharoze</w:t>
            </w:r>
          </w:p>
        </w:tc>
      </w:tr>
      <w:tr w:rsidR="0019414B" w:rsidRPr="0019414B" w14:paraId="51E31EB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C4BC78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46</w:t>
            </w:r>
          </w:p>
        </w:tc>
        <w:tc>
          <w:tcPr>
            <w:tcW w:w="0" w:type="auto"/>
            <w:tcBorders>
              <w:top w:val="outset" w:sz="6" w:space="0" w:color="auto"/>
              <w:left w:val="outset" w:sz="6" w:space="0" w:color="auto"/>
              <w:bottom w:val="outset" w:sz="6" w:space="0" w:color="auto"/>
              <w:right w:val="outset" w:sz="6" w:space="0" w:color="auto"/>
            </w:tcBorders>
            <w:hideMark/>
          </w:tcPr>
          <w:p w14:paraId="12333774"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Saharin (E 954)</w:t>
            </w:r>
          </w:p>
        </w:tc>
      </w:tr>
      <w:tr w:rsidR="0019414B" w:rsidRPr="0019414B" w14:paraId="5ADCE4CE"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11DB6C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47</w:t>
            </w:r>
          </w:p>
        </w:tc>
        <w:tc>
          <w:tcPr>
            <w:tcW w:w="0" w:type="auto"/>
            <w:tcBorders>
              <w:top w:val="outset" w:sz="6" w:space="0" w:color="auto"/>
              <w:left w:val="outset" w:sz="6" w:space="0" w:color="auto"/>
              <w:bottom w:val="outset" w:sz="6" w:space="0" w:color="auto"/>
              <w:right w:val="outset" w:sz="6" w:space="0" w:color="auto"/>
            </w:tcBorders>
            <w:hideMark/>
          </w:tcPr>
          <w:p w14:paraId="3BF90260"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Sudansko plavilo 11</w:t>
            </w:r>
          </w:p>
        </w:tc>
      </w:tr>
      <w:tr w:rsidR="0019414B" w:rsidRPr="0019414B" w14:paraId="15D324B7"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7429B0F"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48</w:t>
            </w:r>
          </w:p>
        </w:tc>
        <w:tc>
          <w:tcPr>
            <w:tcW w:w="0" w:type="auto"/>
            <w:tcBorders>
              <w:top w:val="outset" w:sz="6" w:space="0" w:color="auto"/>
              <w:left w:val="outset" w:sz="6" w:space="0" w:color="auto"/>
              <w:bottom w:val="outset" w:sz="6" w:space="0" w:color="auto"/>
              <w:right w:val="outset" w:sz="6" w:space="0" w:color="auto"/>
            </w:tcBorders>
            <w:hideMark/>
          </w:tcPr>
          <w:p w14:paraId="014381B1"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Čaj</w:t>
            </w:r>
          </w:p>
        </w:tc>
      </w:tr>
      <w:tr w:rsidR="0019414B" w:rsidRPr="0019414B" w14:paraId="2E48A76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03449E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49</w:t>
            </w:r>
          </w:p>
        </w:tc>
        <w:tc>
          <w:tcPr>
            <w:tcW w:w="0" w:type="auto"/>
            <w:tcBorders>
              <w:top w:val="outset" w:sz="6" w:space="0" w:color="auto"/>
              <w:left w:val="outset" w:sz="6" w:space="0" w:color="auto"/>
              <w:bottom w:val="outset" w:sz="6" w:space="0" w:color="auto"/>
              <w:right w:val="outset" w:sz="6" w:space="0" w:color="auto"/>
            </w:tcBorders>
            <w:hideMark/>
          </w:tcPr>
          <w:p w14:paraId="5104554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Teobromin</w:t>
            </w:r>
          </w:p>
        </w:tc>
      </w:tr>
      <w:tr w:rsidR="0019414B" w:rsidRPr="0019414B" w14:paraId="617FD9A6"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44A60F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50</w:t>
            </w:r>
          </w:p>
        </w:tc>
        <w:tc>
          <w:tcPr>
            <w:tcW w:w="0" w:type="auto"/>
            <w:tcBorders>
              <w:top w:val="outset" w:sz="6" w:space="0" w:color="auto"/>
              <w:left w:val="outset" w:sz="6" w:space="0" w:color="auto"/>
              <w:bottom w:val="outset" w:sz="6" w:space="0" w:color="auto"/>
              <w:right w:val="outset" w:sz="6" w:space="0" w:color="auto"/>
            </w:tcBorders>
            <w:hideMark/>
          </w:tcPr>
          <w:p w14:paraId="247617E8"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Kanabidiol (CBD)</w:t>
            </w:r>
          </w:p>
        </w:tc>
      </w:tr>
    </w:tbl>
    <w:p w14:paraId="00CDA241"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sz w:val="24"/>
        </w:rPr>
        <w:t>”</w:t>
      </w:r>
    </w:p>
    <w:p w14:paraId="6BD64F22" w14:textId="77777777" w:rsidR="004B077F" w:rsidRDefault="004B077F"/>
    <w:sectPr w:rsidR="004B077F" w:rsidSect="00AA28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14B"/>
    <w:rsid w:val="0019414B"/>
    <w:rsid w:val="001E18C2"/>
    <w:rsid w:val="004B077F"/>
    <w:rsid w:val="007151FB"/>
    <w:rsid w:val="00AA287C"/>
    <w:rsid w:val="00B16E7B"/>
    <w:rsid w:val="00E60A1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F4216"/>
  <w15:chartTrackingRefBased/>
  <w15:docId w15:val="{5157F563-9FEC-448B-846F-28AD5E98A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link w:val="Heading1Char"/>
    <w:uiPriority w:val="9"/>
    <w:qFormat/>
    <w:rsid w:val="0019414B"/>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eastAsia="hu-HU"/>
    </w:rPr>
  </w:style>
  <w:style w:type="paragraph" w:styleId="Heading2">
    <w:name w:val="heading 2"/>
    <w:basedOn w:val="Normal"/>
    <w:link w:val="Heading2Char"/>
    <w:uiPriority w:val="9"/>
    <w:qFormat/>
    <w:rsid w:val="0019414B"/>
    <w:pPr>
      <w:spacing w:before="100" w:beforeAutospacing="1" w:after="100" w:afterAutospacing="1" w:line="240" w:lineRule="auto"/>
      <w:outlineLvl w:val="1"/>
    </w:pPr>
    <w:rPr>
      <w:rFonts w:ascii="Times New Roman" w:eastAsia="Times New Roman" w:hAnsi="Times New Roman" w:cs="Times New Roman"/>
      <w:b/>
      <w:bCs/>
      <w:noProof w:val="0"/>
      <w:sz w:val="36"/>
      <w:szCs w:val="36"/>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14B"/>
    <w:rPr>
      <w:rFonts w:ascii="Times New Roman" w:eastAsia="Times New Roman" w:hAnsi="Times New Roman" w:cs="Times New Roman"/>
      <w:b/>
      <w:bCs/>
      <w:kern w:val="36"/>
      <w:sz w:val="48"/>
      <w:szCs w:val="48"/>
      <w:lang w:eastAsia="hu-HU"/>
    </w:rPr>
  </w:style>
  <w:style w:type="character" w:customStyle="1" w:styleId="Heading2Char">
    <w:name w:val="Heading 2 Char"/>
    <w:basedOn w:val="DefaultParagraphFont"/>
    <w:link w:val="Heading2"/>
    <w:uiPriority w:val="9"/>
    <w:rsid w:val="0019414B"/>
    <w:rPr>
      <w:rFonts w:ascii="Times New Roman" w:eastAsia="Times New Roman" w:hAnsi="Times New Roman" w:cs="Times New Roman"/>
      <w:b/>
      <w:bCs/>
      <w:sz w:val="36"/>
      <w:szCs w:val="36"/>
      <w:lang w:eastAsia="hu-HU"/>
    </w:rPr>
  </w:style>
  <w:style w:type="character" w:customStyle="1" w:styleId="highlighted">
    <w:name w:val="highlighted"/>
    <w:basedOn w:val="DefaultParagraphFont"/>
    <w:rsid w:val="0019414B"/>
  </w:style>
  <w:style w:type="paragraph" w:styleId="NormalWeb">
    <w:name w:val="Normal (Web)"/>
    <w:basedOn w:val="Normal"/>
    <w:uiPriority w:val="99"/>
    <w:semiHidden/>
    <w:unhideWhenUsed/>
    <w:rsid w:val="0019414B"/>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paragraph" w:customStyle="1" w:styleId="ac">
    <w:name w:val="ac"/>
    <w:basedOn w:val="Normal"/>
    <w:rsid w:val="0019414B"/>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paragraph" w:customStyle="1" w:styleId="aj">
    <w:name w:val="aj"/>
    <w:basedOn w:val="Normal"/>
    <w:rsid w:val="0019414B"/>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17734">
      <w:bodyDiv w:val="1"/>
      <w:marLeft w:val="0"/>
      <w:marRight w:val="0"/>
      <w:marTop w:val="0"/>
      <w:marBottom w:val="0"/>
      <w:divBdr>
        <w:top w:val="none" w:sz="0" w:space="0" w:color="auto"/>
        <w:left w:val="none" w:sz="0" w:space="0" w:color="auto"/>
        <w:bottom w:val="none" w:sz="0" w:space="0" w:color="auto"/>
        <w:right w:val="none" w:sz="0" w:space="0" w:color="auto"/>
      </w:divBdr>
      <w:divsChild>
        <w:div w:id="238515682">
          <w:marLeft w:val="0"/>
          <w:marRight w:val="0"/>
          <w:marTop w:val="0"/>
          <w:marBottom w:val="0"/>
          <w:divBdr>
            <w:top w:val="none" w:sz="0" w:space="0" w:color="auto"/>
            <w:left w:val="none" w:sz="0" w:space="0" w:color="auto"/>
            <w:bottom w:val="none" w:sz="0" w:space="0" w:color="auto"/>
            <w:right w:val="none" w:sz="0" w:space="0" w:color="auto"/>
          </w:divBdr>
        </w:div>
        <w:div w:id="140342737">
          <w:marLeft w:val="0"/>
          <w:marRight w:val="0"/>
          <w:marTop w:val="0"/>
          <w:marBottom w:val="0"/>
          <w:divBdr>
            <w:top w:val="none" w:sz="0" w:space="0" w:color="auto"/>
            <w:left w:val="none" w:sz="0" w:space="0" w:color="auto"/>
            <w:bottom w:val="none" w:sz="0" w:space="0" w:color="auto"/>
            <w:right w:val="none" w:sz="0" w:space="0" w:color="auto"/>
          </w:divBdr>
        </w:div>
        <w:div w:id="2123919956">
          <w:marLeft w:val="0"/>
          <w:marRight w:val="0"/>
          <w:marTop w:val="0"/>
          <w:marBottom w:val="0"/>
          <w:divBdr>
            <w:top w:val="none" w:sz="0" w:space="0" w:color="auto"/>
            <w:left w:val="none" w:sz="0" w:space="0" w:color="auto"/>
            <w:bottom w:val="none" w:sz="0" w:space="0" w:color="auto"/>
            <w:right w:val="none" w:sz="0" w:space="0" w:color="auto"/>
          </w:divBdr>
        </w:div>
        <w:div w:id="798649064">
          <w:marLeft w:val="0"/>
          <w:marRight w:val="0"/>
          <w:marTop w:val="0"/>
          <w:marBottom w:val="0"/>
          <w:divBdr>
            <w:top w:val="none" w:sz="0" w:space="0" w:color="auto"/>
            <w:left w:val="none" w:sz="0" w:space="0" w:color="auto"/>
            <w:bottom w:val="none" w:sz="0" w:space="0" w:color="auto"/>
            <w:right w:val="none" w:sz="0" w:space="0" w:color="auto"/>
          </w:divBdr>
        </w:div>
        <w:div w:id="1724675427">
          <w:marLeft w:val="0"/>
          <w:marRight w:val="0"/>
          <w:marTop w:val="0"/>
          <w:marBottom w:val="0"/>
          <w:divBdr>
            <w:top w:val="none" w:sz="0" w:space="0" w:color="auto"/>
            <w:left w:val="none" w:sz="0" w:space="0" w:color="auto"/>
            <w:bottom w:val="none" w:sz="0" w:space="0" w:color="auto"/>
            <w:right w:val="none" w:sz="0" w:space="0" w:color="auto"/>
          </w:divBdr>
        </w:div>
        <w:div w:id="55856700">
          <w:marLeft w:val="0"/>
          <w:marRight w:val="0"/>
          <w:marTop w:val="0"/>
          <w:marBottom w:val="0"/>
          <w:divBdr>
            <w:top w:val="none" w:sz="0" w:space="0" w:color="auto"/>
            <w:left w:val="none" w:sz="0" w:space="0" w:color="auto"/>
            <w:bottom w:val="none" w:sz="0" w:space="0" w:color="auto"/>
            <w:right w:val="none" w:sz="0" w:space="0" w:color="auto"/>
          </w:divBdr>
        </w:div>
        <w:div w:id="2099204517">
          <w:marLeft w:val="0"/>
          <w:marRight w:val="0"/>
          <w:marTop w:val="0"/>
          <w:marBottom w:val="0"/>
          <w:divBdr>
            <w:top w:val="none" w:sz="0" w:space="0" w:color="auto"/>
            <w:left w:val="none" w:sz="0" w:space="0" w:color="auto"/>
            <w:bottom w:val="none" w:sz="0" w:space="0" w:color="auto"/>
            <w:right w:val="none" w:sz="0" w:space="0" w:color="auto"/>
          </w:divBdr>
        </w:div>
        <w:div w:id="1252739851">
          <w:marLeft w:val="0"/>
          <w:marRight w:val="0"/>
          <w:marTop w:val="0"/>
          <w:marBottom w:val="0"/>
          <w:divBdr>
            <w:top w:val="none" w:sz="0" w:space="0" w:color="auto"/>
            <w:left w:val="none" w:sz="0" w:space="0" w:color="auto"/>
            <w:bottom w:val="none" w:sz="0" w:space="0" w:color="auto"/>
            <w:right w:val="none" w:sz="0" w:space="0" w:color="auto"/>
          </w:divBdr>
        </w:div>
        <w:div w:id="73822759">
          <w:marLeft w:val="0"/>
          <w:marRight w:val="0"/>
          <w:marTop w:val="0"/>
          <w:marBottom w:val="0"/>
          <w:divBdr>
            <w:top w:val="none" w:sz="0" w:space="0" w:color="auto"/>
            <w:left w:val="none" w:sz="0" w:space="0" w:color="auto"/>
            <w:bottom w:val="none" w:sz="0" w:space="0" w:color="auto"/>
            <w:right w:val="none" w:sz="0" w:space="0" w:color="auto"/>
          </w:divBdr>
        </w:div>
        <w:div w:id="1842041310">
          <w:marLeft w:val="0"/>
          <w:marRight w:val="0"/>
          <w:marTop w:val="0"/>
          <w:marBottom w:val="0"/>
          <w:divBdr>
            <w:top w:val="none" w:sz="0" w:space="0" w:color="auto"/>
            <w:left w:val="none" w:sz="0" w:space="0" w:color="auto"/>
            <w:bottom w:val="none" w:sz="0" w:space="0" w:color="auto"/>
            <w:right w:val="none" w:sz="0" w:space="0" w:color="auto"/>
          </w:divBdr>
        </w:div>
        <w:div w:id="1584292776">
          <w:marLeft w:val="0"/>
          <w:marRight w:val="0"/>
          <w:marTop w:val="0"/>
          <w:marBottom w:val="0"/>
          <w:divBdr>
            <w:top w:val="none" w:sz="0" w:space="0" w:color="auto"/>
            <w:left w:val="none" w:sz="0" w:space="0" w:color="auto"/>
            <w:bottom w:val="none" w:sz="0" w:space="0" w:color="auto"/>
            <w:right w:val="none" w:sz="0" w:space="0" w:color="auto"/>
          </w:divBdr>
        </w:div>
        <w:div w:id="1110708940">
          <w:marLeft w:val="0"/>
          <w:marRight w:val="0"/>
          <w:marTop w:val="0"/>
          <w:marBottom w:val="0"/>
          <w:divBdr>
            <w:top w:val="none" w:sz="0" w:space="0" w:color="auto"/>
            <w:left w:val="none" w:sz="0" w:space="0" w:color="auto"/>
            <w:bottom w:val="none" w:sz="0" w:space="0" w:color="auto"/>
            <w:right w:val="none" w:sz="0" w:space="0" w:color="auto"/>
          </w:divBdr>
        </w:div>
        <w:div w:id="606618873">
          <w:marLeft w:val="0"/>
          <w:marRight w:val="0"/>
          <w:marTop w:val="0"/>
          <w:marBottom w:val="0"/>
          <w:divBdr>
            <w:top w:val="none" w:sz="0" w:space="0" w:color="auto"/>
            <w:left w:val="none" w:sz="0" w:space="0" w:color="auto"/>
            <w:bottom w:val="none" w:sz="0" w:space="0" w:color="auto"/>
            <w:right w:val="none" w:sz="0" w:space="0" w:color="auto"/>
          </w:divBdr>
        </w:div>
        <w:div w:id="868182625">
          <w:marLeft w:val="0"/>
          <w:marRight w:val="0"/>
          <w:marTop w:val="0"/>
          <w:marBottom w:val="0"/>
          <w:divBdr>
            <w:top w:val="none" w:sz="0" w:space="0" w:color="auto"/>
            <w:left w:val="none" w:sz="0" w:space="0" w:color="auto"/>
            <w:bottom w:val="none" w:sz="0" w:space="0" w:color="auto"/>
            <w:right w:val="none" w:sz="0" w:space="0" w:color="auto"/>
          </w:divBdr>
        </w:div>
        <w:div w:id="731925207">
          <w:marLeft w:val="0"/>
          <w:marRight w:val="0"/>
          <w:marTop w:val="0"/>
          <w:marBottom w:val="0"/>
          <w:divBdr>
            <w:top w:val="none" w:sz="0" w:space="0" w:color="auto"/>
            <w:left w:val="none" w:sz="0" w:space="0" w:color="auto"/>
            <w:bottom w:val="none" w:sz="0" w:space="0" w:color="auto"/>
            <w:right w:val="none" w:sz="0" w:space="0" w:color="auto"/>
          </w:divBdr>
        </w:div>
        <w:div w:id="1138644825">
          <w:marLeft w:val="0"/>
          <w:marRight w:val="0"/>
          <w:marTop w:val="0"/>
          <w:marBottom w:val="0"/>
          <w:divBdr>
            <w:top w:val="none" w:sz="0" w:space="0" w:color="auto"/>
            <w:left w:val="none" w:sz="0" w:space="0" w:color="auto"/>
            <w:bottom w:val="none" w:sz="0" w:space="0" w:color="auto"/>
            <w:right w:val="none" w:sz="0" w:space="0" w:color="auto"/>
          </w:divBdr>
        </w:div>
        <w:div w:id="397947759">
          <w:marLeft w:val="0"/>
          <w:marRight w:val="0"/>
          <w:marTop w:val="0"/>
          <w:marBottom w:val="0"/>
          <w:divBdr>
            <w:top w:val="none" w:sz="0" w:space="0" w:color="auto"/>
            <w:left w:val="none" w:sz="0" w:space="0" w:color="auto"/>
            <w:bottom w:val="none" w:sz="0" w:space="0" w:color="auto"/>
            <w:right w:val="none" w:sz="0" w:space="0" w:color="auto"/>
          </w:divBdr>
        </w:div>
        <w:div w:id="1057364361">
          <w:marLeft w:val="0"/>
          <w:marRight w:val="0"/>
          <w:marTop w:val="0"/>
          <w:marBottom w:val="0"/>
          <w:divBdr>
            <w:top w:val="none" w:sz="0" w:space="0" w:color="auto"/>
            <w:left w:val="none" w:sz="0" w:space="0" w:color="auto"/>
            <w:bottom w:val="none" w:sz="0" w:space="0" w:color="auto"/>
            <w:right w:val="none" w:sz="0" w:space="0" w:color="auto"/>
          </w:divBdr>
        </w:div>
        <w:div w:id="665089968">
          <w:marLeft w:val="0"/>
          <w:marRight w:val="0"/>
          <w:marTop w:val="0"/>
          <w:marBottom w:val="0"/>
          <w:divBdr>
            <w:top w:val="none" w:sz="0" w:space="0" w:color="auto"/>
            <w:left w:val="none" w:sz="0" w:space="0" w:color="auto"/>
            <w:bottom w:val="none" w:sz="0" w:space="0" w:color="auto"/>
            <w:right w:val="none" w:sz="0" w:space="0" w:color="auto"/>
          </w:divBdr>
        </w:div>
        <w:div w:id="1808741842">
          <w:marLeft w:val="0"/>
          <w:marRight w:val="0"/>
          <w:marTop w:val="0"/>
          <w:marBottom w:val="0"/>
          <w:divBdr>
            <w:top w:val="none" w:sz="0" w:space="0" w:color="auto"/>
            <w:left w:val="none" w:sz="0" w:space="0" w:color="auto"/>
            <w:bottom w:val="none" w:sz="0" w:space="0" w:color="auto"/>
            <w:right w:val="none" w:sz="0" w:space="0" w:color="auto"/>
          </w:divBdr>
          <w:divsChild>
            <w:div w:id="1441871615">
              <w:marLeft w:val="0"/>
              <w:marRight w:val="0"/>
              <w:marTop w:val="0"/>
              <w:marBottom w:val="0"/>
              <w:divBdr>
                <w:top w:val="none" w:sz="0" w:space="0" w:color="auto"/>
                <w:left w:val="none" w:sz="0" w:space="0" w:color="auto"/>
                <w:bottom w:val="none" w:sz="0" w:space="0" w:color="auto"/>
                <w:right w:val="none" w:sz="0" w:space="0" w:color="auto"/>
              </w:divBdr>
            </w:div>
          </w:divsChild>
        </w:div>
        <w:div w:id="1921212052">
          <w:marLeft w:val="0"/>
          <w:marRight w:val="0"/>
          <w:marTop w:val="0"/>
          <w:marBottom w:val="0"/>
          <w:divBdr>
            <w:top w:val="none" w:sz="0" w:space="0" w:color="auto"/>
            <w:left w:val="none" w:sz="0" w:space="0" w:color="auto"/>
            <w:bottom w:val="none" w:sz="0" w:space="0" w:color="auto"/>
            <w:right w:val="none" w:sz="0" w:space="0" w:color="auto"/>
          </w:divBdr>
          <w:divsChild>
            <w:div w:id="1014267539">
              <w:marLeft w:val="0"/>
              <w:marRight w:val="0"/>
              <w:marTop w:val="0"/>
              <w:marBottom w:val="0"/>
              <w:divBdr>
                <w:top w:val="none" w:sz="0" w:space="0" w:color="auto"/>
                <w:left w:val="none" w:sz="0" w:space="0" w:color="auto"/>
                <w:bottom w:val="none" w:sz="0" w:space="0" w:color="auto"/>
                <w:right w:val="none" w:sz="0" w:space="0" w:color="auto"/>
              </w:divBdr>
            </w:div>
          </w:divsChild>
        </w:div>
        <w:div w:id="1730422300">
          <w:marLeft w:val="0"/>
          <w:marRight w:val="0"/>
          <w:marTop w:val="0"/>
          <w:marBottom w:val="0"/>
          <w:divBdr>
            <w:top w:val="none" w:sz="0" w:space="0" w:color="auto"/>
            <w:left w:val="none" w:sz="0" w:space="0" w:color="auto"/>
            <w:bottom w:val="none" w:sz="0" w:space="0" w:color="auto"/>
            <w:right w:val="none" w:sz="0" w:space="0" w:color="auto"/>
          </w:divBdr>
          <w:divsChild>
            <w:div w:id="1880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jt.hu/jogszabaly/2013-39-20-22" TargetMode="External"/><Relationship Id="rId21" Type="http://schemas.openxmlformats.org/officeDocument/2006/relationships/hyperlink" Target="https://njt.hu/jogszabaly/2013-39-20-22" TargetMode="External"/><Relationship Id="rId42" Type="http://schemas.openxmlformats.org/officeDocument/2006/relationships/hyperlink" Target="https://njt.hu/jogszabaly/2013-39-20-22" TargetMode="External"/><Relationship Id="rId47" Type="http://schemas.openxmlformats.org/officeDocument/2006/relationships/hyperlink" Target="https://njt.hu/jogszabaly/2013-39-20-22" TargetMode="External"/><Relationship Id="rId63" Type="http://schemas.openxmlformats.org/officeDocument/2006/relationships/hyperlink" Target="https://njt.hu/jogszabaly/2013-39-20-22" TargetMode="External"/><Relationship Id="rId68" Type="http://schemas.openxmlformats.org/officeDocument/2006/relationships/hyperlink" Target="https://njt.hu/jogszabaly/2013-39-20-22" TargetMode="External"/><Relationship Id="rId84" Type="http://schemas.openxmlformats.org/officeDocument/2006/relationships/hyperlink" Target="https://njt.hu/jogszabaly/2013-39-20-22" TargetMode="External"/><Relationship Id="rId89" Type="http://schemas.openxmlformats.org/officeDocument/2006/relationships/hyperlink" Target="https://njt.hu/jogszabaly/2024-120-20-22" TargetMode="External"/><Relationship Id="rId112" Type="http://schemas.openxmlformats.org/officeDocument/2006/relationships/hyperlink" Target="https://njt.hu/jogszabaly/2013-39-20-22" TargetMode="External"/><Relationship Id="rId16" Type="http://schemas.openxmlformats.org/officeDocument/2006/relationships/hyperlink" Target="https://njt.hu/jogszabaly/2013-39-20-22" TargetMode="External"/><Relationship Id="rId107" Type="http://schemas.openxmlformats.org/officeDocument/2006/relationships/hyperlink" Target="https://njt.hu/jogszabaly/2013-39-20-22" TargetMode="External"/><Relationship Id="rId11" Type="http://schemas.openxmlformats.org/officeDocument/2006/relationships/hyperlink" Target="https://njt.hu/jogszabaly/1999-42-00-00" TargetMode="External"/><Relationship Id="rId32" Type="http://schemas.openxmlformats.org/officeDocument/2006/relationships/hyperlink" Target="https://njt.hu/jogszabaly/2013-39-20-22" TargetMode="External"/><Relationship Id="rId37" Type="http://schemas.openxmlformats.org/officeDocument/2006/relationships/hyperlink" Target="https://njt.hu/jogszabaly/2013-39-20-22" TargetMode="External"/><Relationship Id="rId53" Type="http://schemas.openxmlformats.org/officeDocument/2006/relationships/hyperlink" Target="https://njt.hu/jogszabaly/2013-39-20-22" TargetMode="External"/><Relationship Id="rId58" Type="http://schemas.openxmlformats.org/officeDocument/2006/relationships/hyperlink" Target="https://njt.hu/jogszabaly/2013-39-20-22" TargetMode="External"/><Relationship Id="rId74" Type="http://schemas.openxmlformats.org/officeDocument/2006/relationships/hyperlink" Target="https://njt.hu/jogszabaly/2013-39-20-22" TargetMode="External"/><Relationship Id="rId79" Type="http://schemas.openxmlformats.org/officeDocument/2006/relationships/hyperlink" Target="https://njt.hu/jogszabaly/2013-39-20-22" TargetMode="External"/><Relationship Id="rId102" Type="http://schemas.openxmlformats.org/officeDocument/2006/relationships/hyperlink" Target="https://njt.hu/jogszabaly/2013-39-20-22" TargetMode="External"/><Relationship Id="rId5" Type="http://schemas.openxmlformats.org/officeDocument/2006/relationships/hyperlink" Target="https://njt.hu/jogszabaly/2013-39-20-22" TargetMode="External"/><Relationship Id="rId90" Type="http://schemas.openxmlformats.org/officeDocument/2006/relationships/hyperlink" Target="https://njt.hu/jogszabaly/2013-39-20-22" TargetMode="External"/><Relationship Id="rId95" Type="http://schemas.openxmlformats.org/officeDocument/2006/relationships/hyperlink" Target="https://njt.hu/jogszabaly/2024-120-20-22" TargetMode="External"/><Relationship Id="rId22" Type="http://schemas.openxmlformats.org/officeDocument/2006/relationships/hyperlink" Target="https://njt.hu/jogszabaly/2013-39-20-22" TargetMode="External"/><Relationship Id="rId27" Type="http://schemas.openxmlformats.org/officeDocument/2006/relationships/hyperlink" Target="https://njt.hu/jogszabaly/2013-39-20-22" TargetMode="External"/><Relationship Id="rId43" Type="http://schemas.openxmlformats.org/officeDocument/2006/relationships/hyperlink" Target="https://njt.hu/jogszabaly/2013-39-20-22" TargetMode="External"/><Relationship Id="rId48" Type="http://schemas.openxmlformats.org/officeDocument/2006/relationships/hyperlink" Target="https://njt.hu/jogszabaly/2013-39-20-22" TargetMode="External"/><Relationship Id="rId64" Type="http://schemas.openxmlformats.org/officeDocument/2006/relationships/hyperlink" Target="https://njt.hu/jogszabaly/2013-39-20-22" TargetMode="External"/><Relationship Id="rId69" Type="http://schemas.openxmlformats.org/officeDocument/2006/relationships/hyperlink" Target="https://njt.hu/jogszabaly/2013-39-20-22" TargetMode="External"/><Relationship Id="rId113" Type="http://schemas.openxmlformats.org/officeDocument/2006/relationships/fontTable" Target="fontTable.xml"/><Relationship Id="rId80" Type="http://schemas.openxmlformats.org/officeDocument/2006/relationships/hyperlink" Target="https://njt.hu/jogszabaly/2024-120-20-22" TargetMode="External"/><Relationship Id="rId85" Type="http://schemas.openxmlformats.org/officeDocument/2006/relationships/hyperlink" Target="https://njt.hu/jogszabaly/2013-39-20-22" TargetMode="External"/><Relationship Id="rId12" Type="http://schemas.openxmlformats.org/officeDocument/2006/relationships/hyperlink" Target="https://njt.hu/jogszabaly/2011-4301-02-00" TargetMode="External"/><Relationship Id="rId17" Type="http://schemas.openxmlformats.org/officeDocument/2006/relationships/hyperlink" Target="https://njt.hu/jogszabaly/2013-39-20-22" TargetMode="External"/><Relationship Id="rId33" Type="http://schemas.openxmlformats.org/officeDocument/2006/relationships/hyperlink" Target="https://njt.hu/jogszabaly/2013-39-20-22" TargetMode="External"/><Relationship Id="rId38" Type="http://schemas.openxmlformats.org/officeDocument/2006/relationships/hyperlink" Target="https://njt.hu/jogszabaly/2013-39-20-22" TargetMode="External"/><Relationship Id="rId59" Type="http://schemas.openxmlformats.org/officeDocument/2006/relationships/hyperlink" Target="https://njt.hu/jogszabaly/2013-39-20-22" TargetMode="External"/><Relationship Id="rId103" Type="http://schemas.openxmlformats.org/officeDocument/2006/relationships/hyperlink" Target="https://njt.hu/jogszabaly/2013-39-20-22" TargetMode="External"/><Relationship Id="rId108" Type="http://schemas.openxmlformats.org/officeDocument/2006/relationships/hyperlink" Target="https://njt.hu/jogszabaly/2013-39-20-22" TargetMode="External"/><Relationship Id="rId54" Type="http://schemas.openxmlformats.org/officeDocument/2006/relationships/hyperlink" Target="https://njt.hu/jogszabaly/2013-39-20-22" TargetMode="External"/><Relationship Id="rId70" Type="http://schemas.openxmlformats.org/officeDocument/2006/relationships/hyperlink" Target="https://njt.hu/jogszabaly/2013-39-20-22" TargetMode="External"/><Relationship Id="rId75" Type="http://schemas.openxmlformats.org/officeDocument/2006/relationships/hyperlink" Target="https://njt.hu/jogszabaly/2013-39-20-22" TargetMode="External"/><Relationship Id="rId91" Type="http://schemas.openxmlformats.org/officeDocument/2006/relationships/hyperlink" Target="https://njt.hu/jogszabaly/2013-39-20-22" TargetMode="External"/><Relationship Id="rId96" Type="http://schemas.openxmlformats.org/officeDocument/2006/relationships/hyperlink" Target="https://njt.hu/jogszabaly/2013-39-20-22" TargetMode="External"/><Relationship Id="rId1" Type="http://schemas.openxmlformats.org/officeDocument/2006/relationships/styles" Target="styles.xml"/><Relationship Id="rId6" Type="http://schemas.openxmlformats.org/officeDocument/2006/relationships/hyperlink" Target="https://njt.hu/jogszabaly/2013-39-20-22" TargetMode="External"/><Relationship Id="rId15" Type="http://schemas.openxmlformats.org/officeDocument/2006/relationships/hyperlink" Target="https://njt.hu/jogszabaly/2013-39-20-22" TargetMode="External"/><Relationship Id="rId23" Type="http://schemas.openxmlformats.org/officeDocument/2006/relationships/hyperlink" Target="https://njt.hu/jogszabaly/2013-39-20-22" TargetMode="External"/><Relationship Id="rId28" Type="http://schemas.openxmlformats.org/officeDocument/2006/relationships/hyperlink" Target="https://njt.hu/jogszabaly/2013-39-20-22" TargetMode="External"/><Relationship Id="rId36" Type="http://schemas.openxmlformats.org/officeDocument/2006/relationships/hyperlink" Target="https://njt.hu/jogszabaly/2013-39-20-22" TargetMode="External"/><Relationship Id="rId49" Type="http://schemas.openxmlformats.org/officeDocument/2006/relationships/hyperlink" Target="https://njt.hu/jogszabaly/2013-39-20-22" TargetMode="External"/><Relationship Id="rId57" Type="http://schemas.openxmlformats.org/officeDocument/2006/relationships/hyperlink" Target="https://njt.hu/jogszabaly/2013-39-20-22" TargetMode="External"/><Relationship Id="rId106" Type="http://schemas.openxmlformats.org/officeDocument/2006/relationships/hyperlink" Target="https://njt.hu/jogszabaly/2013-39-20-22" TargetMode="External"/><Relationship Id="rId114" Type="http://schemas.openxmlformats.org/officeDocument/2006/relationships/theme" Target="theme/theme1.xml"/><Relationship Id="rId10" Type="http://schemas.openxmlformats.org/officeDocument/2006/relationships/hyperlink" Target="https://njt.hu/jogszabaly/1999-42-00-00" TargetMode="External"/><Relationship Id="rId31" Type="http://schemas.openxmlformats.org/officeDocument/2006/relationships/hyperlink" Target="https://njt.hu/jogszabaly/2013-39-20-22" TargetMode="External"/><Relationship Id="rId44" Type="http://schemas.openxmlformats.org/officeDocument/2006/relationships/hyperlink" Target="https://njt.hu/jogszabaly/2013-39-20-22" TargetMode="External"/><Relationship Id="rId52" Type="http://schemas.openxmlformats.org/officeDocument/2006/relationships/hyperlink" Target="https://njt.hu/jogszabaly/2013-39-20-22" TargetMode="External"/><Relationship Id="rId60" Type="http://schemas.openxmlformats.org/officeDocument/2006/relationships/hyperlink" Target="https://njt.hu/jogszabaly/2013-39-20-22" TargetMode="External"/><Relationship Id="rId65" Type="http://schemas.openxmlformats.org/officeDocument/2006/relationships/hyperlink" Target="https://njt.hu/jogszabaly/2013-39-20-22" TargetMode="External"/><Relationship Id="rId73" Type="http://schemas.openxmlformats.org/officeDocument/2006/relationships/hyperlink" Target="https://njt.hu/jogszabaly/2024-120-20-22" TargetMode="External"/><Relationship Id="rId78" Type="http://schemas.openxmlformats.org/officeDocument/2006/relationships/hyperlink" Target="https://njt.hu/jogszabaly/2013-39-20-22" TargetMode="External"/><Relationship Id="rId81" Type="http://schemas.openxmlformats.org/officeDocument/2006/relationships/hyperlink" Target="https://njt.hu/jogszabaly/2013-39-20-22" TargetMode="External"/><Relationship Id="rId86" Type="http://schemas.openxmlformats.org/officeDocument/2006/relationships/hyperlink" Target="https://njt.hu/jogszabaly/2013-39-20-22" TargetMode="External"/><Relationship Id="rId94" Type="http://schemas.openxmlformats.org/officeDocument/2006/relationships/hyperlink" Target="https://njt.hu/jogszabaly/2013-39-20-22" TargetMode="External"/><Relationship Id="rId99" Type="http://schemas.openxmlformats.org/officeDocument/2006/relationships/hyperlink" Target="https://njt.hu/jogszabaly/2013-39-20-22" TargetMode="External"/><Relationship Id="rId101" Type="http://schemas.openxmlformats.org/officeDocument/2006/relationships/hyperlink" Target="https://njt.hu/jogszabaly/2013-39-20-22" TargetMode="External"/><Relationship Id="rId4" Type="http://schemas.openxmlformats.org/officeDocument/2006/relationships/hyperlink" Target="https://njt.hu/jogszabaly/2013-39-20-22" TargetMode="External"/><Relationship Id="rId9" Type="http://schemas.openxmlformats.org/officeDocument/2006/relationships/hyperlink" Target="https://njt.hu/jogszabaly/1999-42-00-00" TargetMode="External"/><Relationship Id="rId13" Type="http://schemas.openxmlformats.org/officeDocument/2006/relationships/hyperlink" Target="https://njt.hu/jogszabaly/2013-39-20-22" TargetMode="External"/><Relationship Id="rId18" Type="http://schemas.openxmlformats.org/officeDocument/2006/relationships/hyperlink" Target="https://njt.hu/jogszabaly/2013-39-20-22" TargetMode="External"/><Relationship Id="rId39" Type="http://schemas.openxmlformats.org/officeDocument/2006/relationships/hyperlink" Target="https://njt.hu/jogszabaly/2013-39-20-22" TargetMode="External"/><Relationship Id="rId109" Type="http://schemas.openxmlformats.org/officeDocument/2006/relationships/hyperlink" Target="https://njt.hu/jogszabaly/2013-39-20-22" TargetMode="External"/><Relationship Id="rId34" Type="http://schemas.openxmlformats.org/officeDocument/2006/relationships/hyperlink" Target="https://njt.hu/jogszabaly/2013-39-20-22" TargetMode="External"/><Relationship Id="rId50" Type="http://schemas.openxmlformats.org/officeDocument/2006/relationships/hyperlink" Target="https://njt.hu/jogszabaly/2013-39-20-22" TargetMode="External"/><Relationship Id="rId55" Type="http://schemas.openxmlformats.org/officeDocument/2006/relationships/hyperlink" Target="https://njt.hu/jogszabaly/2013-39-20-22" TargetMode="External"/><Relationship Id="rId76" Type="http://schemas.openxmlformats.org/officeDocument/2006/relationships/hyperlink" Target="https://njt.hu/jogszabaly/2013-39-20-22" TargetMode="External"/><Relationship Id="rId97" Type="http://schemas.openxmlformats.org/officeDocument/2006/relationships/hyperlink" Target="https://njt.hu/jogszabaly/2024-120-20-22" TargetMode="External"/><Relationship Id="rId104" Type="http://schemas.openxmlformats.org/officeDocument/2006/relationships/hyperlink" Target="https://njt.hu/jogszabaly/2013-39-20-22" TargetMode="External"/><Relationship Id="rId7" Type="http://schemas.openxmlformats.org/officeDocument/2006/relationships/hyperlink" Target="https://njt.hu/jogszabaly/1999-42-00-00" TargetMode="External"/><Relationship Id="rId71" Type="http://schemas.openxmlformats.org/officeDocument/2006/relationships/hyperlink" Target="https://njt.hu/jogszabaly/2013-39-20-22" TargetMode="External"/><Relationship Id="rId92" Type="http://schemas.openxmlformats.org/officeDocument/2006/relationships/hyperlink" Target="https://njt.hu/jogszabaly/2024-120-20-22" TargetMode="External"/><Relationship Id="rId2" Type="http://schemas.openxmlformats.org/officeDocument/2006/relationships/settings" Target="settings.xml"/><Relationship Id="rId29" Type="http://schemas.openxmlformats.org/officeDocument/2006/relationships/hyperlink" Target="https://njt.hu/jogszabaly/2013-39-20-22" TargetMode="External"/><Relationship Id="rId24" Type="http://schemas.openxmlformats.org/officeDocument/2006/relationships/hyperlink" Target="https://njt.hu/jogszabaly/2013-39-20-22" TargetMode="External"/><Relationship Id="rId40" Type="http://schemas.openxmlformats.org/officeDocument/2006/relationships/hyperlink" Target="https://njt.hu/jogszabaly/2013-39-20-22" TargetMode="External"/><Relationship Id="rId45" Type="http://schemas.openxmlformats.org/officeDocument/2006/relationships/hyperlink" Target="https://njt.hu/jogszabaly/2013-39-20-22" TargetMode="External"/><Relationship Id="rId66" Type="http://schemas.openxmlformats.org/officeDocument/2006/relationships/hyperlink" Target="https://njt.hu/jogszabaly/2013-39-20-22" TargetMode="External"/><Relationship Id="rId87" Type="http://schemas.openxmlformats.org/officeDocument/2006/relationships/hyperlink" Target="https://njt.hu/jogszabaly/2013-39-20-22" TargetMode="External"/><Relationship Id="rId110" Type="http://schemas.openxmlformats.org/officeDocument/2006/relationships/hyperlink" Target="https://njt.hu/jogszabaly/2013-39-20-22" TargetMode="External"/><Relationship Id="rId61" Type="http://schemas.openxmlformats.org/officeDocument/2006/relationships/hyperlink" Target="https://njt.hu/jogszabaly/2013-39-20-22" TargetMode="External"/><Relationship Id="rId82" Type="http://schemas.openxmlformats.org/officeDocument/2006/relationships/hyperlink" Target="https://njt.hu/jogszabaly/2024-120-20-22" TargetMode="External"/><Relationship Id="rId19" Type="http://schemas.openxmlformats.org/officeDocument/2006/relationships/hyperlink" Target="https://njt.hu/jogszabaly/2013-39-20-22" TargetMode="External"/><Relationship Id="rId14" Type="http://schemas.openxmlformats.org/officeDocument/2006/relationships/hyperlink" Target="https://njt.hu/jogszabaly/2013-39-20-22" TargetMode="External"/><Relationship Id="rId30" Type="http://schemas.openxmlformats.org/officeDocument/2006/relationships/hyperlink" Target="https://njt.hu/jogszabaly/2013-39-20-22" TargetMode="External"/><Relationship Id="rId35" Type="http://schemas.openxmlformats.org/officeDocument/2006/relationships/hyperlink" Target="https://njt.hu/jogszabaly/2013-39-20-22" TargetMode="External"/><Relationship Id="rId56" Type="http://schemas.openxmlformats.org/officeDocument/2006/relationships/hyperlink" Target="https://njt.hu/jogszabaly/2013-39-20-22" TargetMode="External"/><Relationship Id="rId77" Type="http://schemas.openxmlformats.org/officeDocument/2006/relationships/hyperlink" Target="https://njt.hu/jogszabaly/2024-120-20-22" TargetMode="External"/><Relationship Id="rId100" Type="http://schemas.openxmlformats.org/officeDocument/2006/relationships/hyperlink" Target="https://njt.hu/jogszabaly/2013-39-20-22" TargetMode="External"/><Relationship Id="rId105" Type="http://schemas.openxmlformats.org/officeDocument/2006/relationships/hyperlink" Target="https://njt.hu/jogszabaly/2013-39-20-22" TargetMode="External"/><Relationship Id="rId8" Type="http://schemas.openxmlformats.org/officeDocument/2006/relationships/hyperlink" Target="https://njt.hu/jogszabaly/1999-42-00-00" TargetMode="External"/><Relationship Id="rId51" Type="http://schemas.openxmlformats.org/officeDocument/2006/relationships/hyperlink" Target="https://njt.hu/jogszabaly/2013-39-20-22" TargetMode="External"/><Relationship Id="rId72" Type="http://schemas.openxmlformats.org/officeDocument/2006/relationships/hyperlink" Target="https://njt.hu/jogszabaly/2024-120-20-22" TargetMode="External"/><Relationship Id="rId93" Type="http://schemas.openxmlformats.org/officeDocument/2006/relationships/hyperlink" Target="https://njt.hu/jogszabaly/2013-39-20-22" TargetMode="External"/><Relationship Id="rId98" Type="http://schemas.openxmlformats.org/officeDocument/2006/relationships/hyperlink" Target="https://njt.hu/jogszabaly/2013-39-20-22" TargetMode="External"/><Relationship Id="rId3" Type="http://schemas.openxmlformats.org/officeDocument/2006/relationships/webSettings" Target="webSettings.xml"/><Relationship Id="rId25" Type="http://schemas.openxmlformats.org/officeDocument/2006/relationships/hyperlink" Target="https://njt.hu/jogszabaly/2013-39-20-22" TargetMode="External"/><Relationship Id="rId46" Type="http://schemas.openxmlformats.org/officeDocument/2006/relationships/hyperlink" Target="https://njt.hu/jogszabaly/2013-39-20-22" TargetMode="External"/><Relationship Id="rId67" Type="http://schemas.openxmlformats.org/officeDocument/2006/relationships/hyperlink" Target="https://njt.hu/jogszabaly/2013-39-20-22" TargetMode="External"/><Relationship Id="rId20" Type="http://schemas.openxmlformats.org/officeDocument/2006/relationships/hyperlink" Target="https://njt.hu/jogszabaly/2013-39-20-22" TargetMode="External"/><Relationship Id="rId41" Type="http://schemas.openxmlformats.org/officeDocument/2006/relationships/hyperlink" Target="https://njt.hu/jogszabaly/2013-39-20-22" TargetMode="External"/><Relationship Id="rId62" Type="http://schemas.openxmlformats.org/officeDocument/2006/relationships/hyperlink" Target="https://njt.hu/jogszabaly/2013-39-20-22" TargetMode="External"/><Relationship Id="rId83" Type="http://schemas.openxmlformats.org/officeDocument/2006/relationships/hyperlink" Target="https://njt.hu/jogszabaly/2013-39-20-22" TargetMode="External"/><Relationship Id="rId88" Type="http://schemas.openxmlformats.org/officeDocument/2006/relationships/hyperlink" Target="https://njt.hu/jogszabaly/2013-39-20-22" TargetMode="External"/><Relationship Id="rId111" Type="http://schemas.openxmlformats.org/officeDocument/2006/relationships/hyperlink" Target="https://njt.hu/jogszabaly/2013-39-20-22"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4226</Words>
  <Characters>23965</Characters>
  <Application>Microsoft Office Word</Application>
  <DocSecurity>0</DocSecurity>
  <Lines>520</Lines>
  <Paragraphs>370</Paragraphs>
  <ScaleCrop>false</ScaleCrop>
  <HeadingPairs>
    <vt:vector size="2" baseType="variant">
      <vt:variant>
        <vt:lpstr>Cím</vt:lpstr>
      </vt:variant>
      <vt:variant>
        <vt:i4>1</vt:i4>
      </vt:variant>
    </vt:vector>
  </HeadingPairs>
  <TitlesOfParts>
    <vt:vector size="1" baseType="lpstr">
      <vt:lpstr/>
    </vt:vector>
  </TitlesOfParts>
  <Company>Egységes InfraStruktúra</Company>
  <LinksUpToDate>false</LinksUpToDate>
  <CharactersWithSpaces>27821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 Krisztina dr.</dc:creator>
  <cp:keywords>class='Internal'</cp:keywords>
  <dc:description/>
  <cp:lastModifiedBy>Ragnhild Efraimsson</cp:lastModifiedBy>
  <cp:revision>2</cp:revision>
  <dcterms:created xsi:type="dcterms:W3CDTF">2024-07-19T13:21:00Z</dcterms:created>
  <dcterms:modified xsi:type="dcterms:W3CDTF">2024-07-19T13:21:00Z</dcterms:modified>
</cp:coreProperties>
</file>