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STANOVY FINSKA</w:t>
      </w:r>
      <w:r>
        <w:t xml:space="preserve">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 xml:space="preserve">Zveřejněno v Helsinkách dne 31. prosince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 xml:space="preserve"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 xml:space="preserve">Zákon,</w:t>
      </w:r>
    </w:p>
    <w:p w14:paraId="3582A5CE" w14:textId="77777777" w:rsidR="00C50A56" w:rsidRDefault="00BC30A1">
      <w:pPr>
        <w:pStyle w:val="Heading1"/>
        <w:spacing w:before="34"/>
      </w:pPr>
      <w:r>
        <w:t xml:space="preserve">kterým se mění § 89 a § 91 zákona o silničním provozu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 xml:space="preserve">V souladu s rozhodnutím parlamentu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 xml:space="preserve">se ustanovení § 89 odst. 1 bod 4 a § 91 zákona o provozu na silničních komunikacích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ve znění ustanovení § 89 odst. 1 bodu 4 zákona 1610/2015 a § 91 zákona 1091/2002, </w:t>
      </w:r>
      <w:r>
        <w:rPr>
          <w:i/>
        </w:rPr>
        <w:t xml:space="preserve">mění</w:t>
      </w:r>
      <w:r>
        <w:t xml:space="preserve"> takto: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 xml:space="preserve">§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 xml:space="preserve">Použití nárazových přileb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 xml:space="preserve">Řidič a spolujezdec musí mít na hlavě přilbu se schválením typu, pokud jim v tom nebrání nemoc nebo zranění nebo jiný konkrétní důvod, když řídí:</w:t>
      </w:r>
    </w:p>
    <w:p w14:paraId="235F441F" w14:textId="77777777" w:rsidR="00C50A56" w:rsidRDefault="00BC30A1">
      <w:pPr>
        <w:spacing w:line="242" w:lineRule="exact"/>
        <w:ind w:left="1143"/>
      </w:pPr>
      <w:r>
        <w:t xml:space="preserve"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 xml:space="preserve">4) sněžné skútry a těžké sněžné skútry;</w:t>
      </w:r>
    </w:p>
    <w:p w14:paraId="5F4669A0" w14:textId="77777777" w:rsidR="00C50A56" w:rsidRDefault="00BC30A1">
      <w:pPr>
        <w:spacing w:line="246" w:lineRule="exact"/>
        <w:ind w:left="1143"/>
      </w:pPr>
      <w:r>
        <w:t xml:space="preserve"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 xml:space="preserve">§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 xml:space="preserve">Používání terénních vozidel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 xml:space="preserve">Terénní vozidla se nesmějí používat na silnici.</w:t>
      </w:r>
      <w:r>
        <w:t xml:space="preserve"> </w:t>
      </w:r>
      <w:r>
        <w:t xml:space="preserve">Zákon o provozu v terénu (1710/1995) upravuje používání sněžných skútrů a těžkých sněžných skútrů na trasách pro sněžné skútry.</w:t>
      </w:r>
      <w:r>
        <w:t xml:space="preserve"> </w:t>
      </w:r>
      <w:r>
        <w:t xml:space="preserve">Nařízení vlády může upravit využívání v malém rozsahu motorových saní a jiných terénních vozidel vybavených koly v jiných oblastech než na trasách pro sněžné skútry.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 xml:space="preserve"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 xml:space="preserve">Tento zákon nabývá účinnosti dne 31. prosince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 xml:space="preserve">V Helsinkách, dne 28. prosince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>
      <w:pPr>
        <w:pStyle w:val="Heading1"/>
        <w:spacing w:line="369" w:lineRule="auto"/>
        <w:ind w:left="3295" w:right="3125"/>
      </w:pPr>
      <w:r>
        <w:t xml:space="preserve">Prezident republiky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 xml:space="preserve">Ministryně dopravy a spojů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375E12">
      <w:pPr>
        <w:spacing w:before="113" w:line="208" w:lineRule="auto"/>
        <w:ind w:left="445" w:right="7060"/>
        <w:rPr>
          <w:sz w:val="20"/>
        </w:rPr>
      </w:pPr>
      <w:r>
        <w:rPr>
          <w:sz w:val="17"/>
        </w:rPr>
        <w:t xml:space="preserve">HE 185/2018, LiVM 31/2018, EV 172/2018</w:t>
      </w:r>
    </w:p>
    <w:p w14:paraId="58C87867" w14:textId="77777777" w:rsidR="00C50A56" w:rsidRDefault="00375E12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 xml:space="preserve">VYDAVATEL:</w:t>
      </w:r>
      <w:r>
        <w:rPr>
          <w:color w:val="231F20"/>
          <w:sz w:val="13"/>
        </w:rPr>
        <w:t xml:space="preserve"> </w:t>
      </w:r>
      <w:r>
        <w:rPr>
          <w:color w:val="231F20"/>
          <w:sz w:val="13"/>
        </w:rPr>
        <w:t xml:space="preserve">MINISTERSTVO SPRAVEDLNOSTI</w:t>
      </w:r>
      <w:r>
        <w:rPr>
          <w:color w:val="231F20"/>
          <w:sz w:val="13"/>
        </w:rPr>
        <w:tab/>
      </w:r>
      <w:r>
        <w:rPr>
          <w:color w:val="231F20"/>
          <w:sz w:val="13"/>
        </w:rPr>
        <w:t xml:space="preserve"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 xml:space="preserve"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Dimitris Dimitriadis</cp:lastModifiedBy>
  <cp:revision>3</cp:revision>
  <dcterms:created xsi:type="dcterms:W3CDTF">2021-07-07T06:16:00Z</dcterms:created>
  <dcterms:modified xsi:type="dcterms:W3CDTF">2021-09-08T08:07:00Z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