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2C" w:rsidRPr="009F1C2C" w:rsidRDefault="0044320C" w:rsidP="00363CEC">
      <w:pPr>
        <w:pStyle w:val="LLMinisterionAsetus"/>
        <w:rPr>
          <w:b w:val="0"/>
        </w:rPr>
      </w:pPr>
      <w:bookmarkStart w:id="0" w:name="_GoBack"/>
      <w:bookmarkEnd w:id="0"/>
      <w:r>
        <w:rPr>
          <w:rFonts w:ascii="Courier New" w:hAnsi="Courier New"/>
          <w:b w:val="0"/>
          <w:sz w:val="20"/>
          <w:szCs w:val="20"/>
        </w:rPr>
        <w:t xml:space="preserve">1. -----IND- 2017 0071 FIN </w:t>
      </w:r>
      <w:r w:rsidRPr="002D2717">
        <w:rPr>
          <w:rFonts w:ascii="Courier New" w:hAnsi="Courier New" w:cs="Courier New"/>
          <w:b w:val="0"/>
          <w:sz w:val="20"/>
          <w:szCs w:val="20"/>
        </w:rPr>
        <w:t xml:space="preserve">SL- ------ </w:t>
      </w:r>
      <w:r w:rsidRPr="002D2717">
        <w:rPr>
          <w:rFonts w:ascii="Courier New" w:hAnsi="Courier New" w:cs="Courier New"/>
          <w:b w:val="0"/>
          <w:color w:val="000000"/>
          <w:sz w:val="20"/>
          <w:szCs w:val="20"/>
        </w:rPr>
        <w:t>20200831</w:t>
      </w:r>
      <w:r w:rsidRPr="002D2717">
        <w:rPr>
          <w:rFonts w:ascii="Courier New" w:hAnsi="Courier New" w:cs="Courier New"/>
          <w:b w:val="0"/>
          <w:sz w:val="20"/>
          <w:szCs w:val="20"/>
        </w:rPr>
        <w:t xml:space="preserve"> ---</w:t>
      </w:r>
      <w:r>
        <w:rPr>
          <w:rFonts w:ascii="Courier New" w:hAnsi="Courier New"/>
          <w:b w:val="0"/>
          <w:sz w:val="20"/>
          <w:szCs w:val="20"/>
        </w:rPr>
        <w:t xml:space="preserve"> --- FINAL</w:t>
      </w:r>
    </w:p>
    <w:p w:rsidR="00DA4975" w:rsidRDefault="00DA4975" w:rsidP="00363CEC">
      <w:pPr>
        <w:pStyle w:val="LLMinisterionAsetus"/>
      </w:pPr>
      <w:r>
        <w:t>Uredba Ministrstva za okolje</w:t>
      </w:r>
    </w:p>
    <w:p w:rsidR="00DA4975" w:rsidRDefault="00DA4975" w:rsidP="00363CEC">
      <w:pPr>
        <w:pStyle w:val="LLSaadoksenNimi"/>
      </w:pPr>
      <w:r>
        <w:t>o energetski učinkovitosti novih stavb</w:t>
      </w:r>
    </w:p>
    <w:p w:rsidR="00DA4975" w:rsidRDefault="00DA4975" w:rsidP="00363CEC">
      <w:pPr>
        <w:pStyle w:val="LLNormaali"/>
      </w:pPr>
    </w:p>
    <w:p w:rsidR="009F3F27" w:rsidRPr="00EB0CFC" w:rsidRDefault="009F3F27" w:rsidP="00363CEC">
      <w:pPr>
        <w:pStyle w:val="LLJohtolauseKappaleet"/>
      </w:pPr>
      <w:r>
        <w:t>S sklepom Ministrstva za okolje se v skladu z oddelkom 117 g(4), oddelkom 131(2) in oddelkom 150 f(4) Zakona o rabi zemljišč in gradnji (132/1999), kot je bil spremenjen z oddelkom 117 g(4) Zakona 1151/2016, oddelkom 131(2) Zakona 41/2014 in oddelkom 150 f(4) Zakona 41/2014, določa naslednje:</w:t>
      </w:r>
    </w:p>
    <w:p w:rsidR="00DA4975" w:rsidRDefault="00DA4975" w:rsidP="00363CEC">
      <w:pPr>
        <w:pStyle w:val="LLNormaali"/>
      </w:pPr>
    </w:p>
    <w:p w:rsidR="00DA4975" w:rsidRDefault="00DA4975" w:rsidP="00363CEC">
      <w:pPr>
        <w:keepNext/>
        <w:keepLines/>
        <w:rPr>
          <w:szCs w:val="22"/>
        </w:rPr>
      </w:pPr>
    </w:p>
    <w:p w:rsidR="00DA4975" w:rsidRDefault="00DA4975" w:rsidP="00363CEC">
      <w:pPr>
        <w:pStyle w:val="LLLuku"/>
        <w:keepNext/>
        <w:keepLines/>
        <w:rPr>
          <w:szCs w:val="22"/>
        </w:rPr>
      </w:pPr>
      <w:r>
        <w:t>Poglavje 1</w:t>
      </w:r>
    </w:p>
    <w:p w:rsidR="00DA4975" w:rsidRDefault="00DA4975" w:rsidP="00363CEC">
      <w:pPr>
        <w:pStyle w:val="LLLuvunOtsikko"/>
        <w:keepNext/>
        <w:keepLines/>
      </w:pPr>
      <w:r>
        <w:t>Splošno</w:t>
      </w:r>
    </w:p>
    <w:p w:rsidR="00DA4975" w:rsidRDefault="00DA4975" w:rsidP="00363CEC">
      <w:pPr>
        <w:pStyle w:val="LLPykala"/>
        <w:keepNext/>
        <w:keepLines/>
      </w:pPr>
      <w:r>
        <w:t>Oddelek 1</w:t>
      </w:r>
    </w:p>
    <w:p w:rsidR="00DA4975" w:rsidRDefault="00DA4975" w:rsidP="00363CEC">
      <w:pPr>
        <w:pStyle w:val="LLPykalanOtsikko"/>
        <w:keepNext/>
        <w:keepLines/>
        <w:rPr>
          <w:szCs w:val="22"/>
        </w:rPr>
      </w:pPr>
      <w:r>
        <w:t>Področje uporabe</w:t>
      </w:r>
    </w:p>
    <w:p w:rsidR="00DA4975" w:rsidRDefault="00DA4975" w:rsidP="00363CEC">
      <w:pPr>
        <w:pStyle w:val="LLKappalejako"/>
      </w:pPr>
      <w:r>
        <w:t>Ta uredba se nanaša na zasnovo in gradnjo novih stavb, ki so izdelane iz stenskih in strešnih konstrukcij in v katerih se energija uporablja za ohranjanje ustreznih notranjih klimatskih pogojev. Obravnava tudi razširitev stavbe in povečanje bruto tlorisne površine. Za razširitev stavbe, katere površina je manjša od 50 m</w:t>
      </w:r>
      <w:r>
        <w:rPr>
          <w:vertAlign w:val="superscript"/>
        </w:rPr>
        <w:t>2</w:t>
      </w:r>
      <w:r>
        <w:t>, se uporablja le, če površina razširjene stavbe presega 50 m</w:t>
      </w:r>
      <w:r>
        <w:rPr>
          <w:vertAlign w:val="superscript"/>
        </w:rPr>
        <w:t>2</w:t>
      </w:r>
      <w:r>
        <w:t>.</w:t>
      </w:r>
    </w:p>
    <w:p w:rsidR="00DA4975" w:rsidRDefault="00DA4975" w:rsidP="00363CEC">
      <w:pPr>
        <w:pStyle w:val="LLNormaali"/>
      </w:pPr>
    </w:p>
    <w:p w:rsidR="00DA4975" w:rsidRDefault="00DA4975" w:rsidP="00363CEC">
      <w:pPr>
        <w:pStyle w:val="LLPykala"/>
        <w:keepNext/>
        <w:keepLines/>
      </w:pPr>
      <w:r>
        <w:t>Oddelek 2</w:t>
      </w:r>
    </w:p>
    <w:p w:rsidR="00DA4975" w:rsidRDefault="00DA4975" w:rsidP="00363CEC">
      <w:pPr>
        <w:pStyle w:val="LLPykalanOtsikko"/>
        <w:keepNext/>
        <w:keepLines/>
      </w:pPr>
      <w:r>
        <w:t>Opredelitev pojmov</w:t>
      </w:r>
    </w:p>
    <w:p w:rsidR="00DA4975" w:rsidRDefault="00DA4975" w:rsidP="00363CEC">
      <w:pPr>
        <w:pStyle w:val="LLMomentinJohdantoKappale"/>
        <w:keepNext/>
        <w:keepLines/>
      </w:pPr>
      <w:r>
        <w:t>Za namene te uredbe:</w:t>
      </w:r>
    </w:p>
    <w:p w:rsidR="00DA4975" w:rsidRDefault="00DA4975" w:rsidP="00363CEC">
      <w:pPr>
        <w:pStyle w:val="LLMomentinKohta"/>
      </w:pPr>
      <w:r>
        <w:t xml:space="preserve">1) </w:t>
      </w:r>
      <w:r>
        <w:rPr>
          <w:i/>
          <w:iCs/>
        </w:rPr>
        <w:t>količina toplote, ki je potrebna za toplotno prezračevanje</w:t>
      </w:r>
      <w:r>
        <w:t>: količina toplote, ki je potrebna za ogrevanje prezračevalnega pretoka zraka z zunanje temperature na sobno temperaturo;</w:t>
      </w:r>
    </w:p>
    <w:p w:rsidR="00DA4975" w:rsidRDefault="00DA4975" w:rsidP="00363CEC">
      <w:pPr>
        <w:pStyle w:val="LLMomentinKohta"/>
      </w:pPr>
      <w:r>
        <w:t xml:space="preserve">2) </w:t>
      </w:r>
      <w:r>
        <w:rPr>
          <w:i/>
        </w:rPr>
        <w:t>neto potreba po ogrevalni energiji za prezračevanje</w:t>
      </w:r>
      <w:r>
        <w:t>: potreba po ogrevalni energiji, ki se ustvari s segrevanjem zraka po rekuperaciji toplote na temperaturo dovodnega zraka in po možnosti z ogrevanjem pred rekuperacijo toplote;</w:t>
      </w:r>
    </w:p>
    <w:p w:rsidR="00DA4975" w:rsidRDefault="00DA4975" w:rsidP="00363CEC">
      <w:pPr>
        <w:pStyle w:val="LLMomentinKohta"/>
      </w:pPr>
      <w:r>
        <w:t xml:space="preserve">3) </w:t>
      </w:r>
      <w:r>
        <w:rPr>
          <w:i/>
        </w:rPr>
        <w:t>letna stopnja učinkovitosti rekuperacije toplote iz izpustnega zraka prezračevanja</w:t>
      </w:r>
      <w:r>
        <w:t>: razmerje med letno količino toplote, pridobljene z opremo za rekuperacijo toplote, in količino toplote, ki je potrebna za ogrevanje prezračevanja na leto, če ni rekuperacije toplote;</w:t>
      </w:r>
    </w:p>
    <w:p w:rsidR="00DA4975" w:rsidRDefault="00DA4975" w:rsidP="00363CEC">
      <w:pPr>
        <w:pStyle w:val="LLMomentinKohta"/>
      </w:pPr>
      <w:r>
        <w:t xml:space="preserve">4) </w:t>
      </w:r>
      <w:r>
        <w:rPr>
          <w:i/>
          <w:iCs/>
        </w:rPr>
        <w:t>specifična moč ventilatorjev prezračevalnega sistema</w:t>
      </w:r>
      <w:r>
        <w:t xml:space="preserve"> (kW/(m</w:t>
      </w:r>
      <w:r>
        <w:rPr>
          <w:vertAlign w:val="superscript"/>
        </w:rPr>
        <w:t>3</w:t>
      </w:r>
      <w:r>
        <w:t>/s): vsota električne energije, ki jo iz vira napajanja prejmejo vsi ventilatorji (ter njihovi povezani frekvenčni pretvorniki in druge naprave za uravnavanje moči) celotnega prezračevalnega sistema stavbe, deljena s pretokom izhodnega odvodnega zraka ali pretokom zunanjega zraka za predvideno življenjsko dobo prezračevalnega sistema (kar je večje);</w:t>
      </w:r>
    </w:p>
    <w:p w:rsidR="00DA4975" w:rsidRDefault="00DA4975" w:rsidP="00363CEC">
      <w:pPr>
        <w:pStyle w:val="LLMomentinKohta"/>
      </w:pPr>
      <w:r>
        <w:t xml:space="preserve">5) </w:t>
      </w:r>
      <w:r>
        <w:rPr>
          <w:i/>
        </w:rPr>
        <w:t>poraba električne energije prezračevalnega sistema</w:t>
      </w:r>
      <w:r>
        <w:t>: poraba električne energije ventilatorja in morebitnih dodatnih enot;</w:t>
      </w:r>
    </w:p>
    <w:p w:rsidR="00DA4975" w:rsidRDefault="00DA4975" w:rsidP="00363CEC">
      <w:pPr>
        <w:pStyle w:val="LLMomentinKohta"/>
      </w:pPr>
      <w:r>
        <w:t>6)</w:t>
      </w:r>
      <w:r>
        <w:rPr>
          <w:i/>
        </w:rPr>
        <w:t xml:space="preserve"> vrednost uhajanja zraka</w:t>
      </w:r>
      <w:r>
        <w:rPr>
          <w:vertAlign w:val="subscript"/>
        </w:rPr>
        <w:t xml:space="preserve"> </w:t>
      </w:r>
      <w:r>
        <w:t>q</w:t>
      </w:r>
      <w:r>
        <w:rPr>
          <w:vertAlign w:val="subscript"/>
        </w:rPr>
        <w:t>50</w:t>
      </w:r>
      <w:r>
        <w:t xml:space="preserve"> (m</w:t>
      </w:r>
      <w:r>
        <w:rPr>
          <w:vertAlign w:val="subscript"/>
        </w:rPr>
        <w:t>3</w:t>
      </w:r>
      <w:r>
        <w:t>/(h m</w:t>
      </w:r>
      <w:r>
        <w:rPr>
          <w:vertAlign w:val="subscript"/>
        </w:rPr>
        <w:t>2</w:t>
      </w:r>
      <w:r>
        <w:t>)): povprečni pretok uhajanja zraka na uro iz ovoja stavbe pri razliki v tlaku 50 Pa, izračunan v skladu s skupnimi notranjimi dimenzijami, na posamezno območje ovoja stavbe;</w:t>
      </w:r>
    </w:p>
    <w:p w:rsidR="00DA4975" w:rsidRDefault="00DA4975" w:rsidP="00363CEC">
      <w:pPr>
        <w:pStyle w:val="LLMomentinKohta"/>
      </w:pPr>
      <w:r>
        <w:t xml:space="preserve">7) </w:t>
      </w:r>
      <w:r>
        <w:rPr>
          <w:i/>
        </w:rPr>
        <w:t>klimatsko uravnavani hladni prostor</w:t>
      </w:r>
      <w:r>
        <w:t>: prostor, v katerem se s hladilnim in morda ogrevalnim sistemom vse leto ohranja primerna temperatura, nižja od 17 °C;</w:t>
      </w:r>
    </w:p>
    <w:p w:rsidR="00DA4975" w:rsidRDefault="00DA4975" w:rsidP="00363CEC">
      <w:pPr>
        <w:pStyle w:val="LLMomentinKohta"/>
      </w:pPr>
      <w:r>
        <w:t xml:space="preserve">8) </w:t>
      </w:r>
      <w:r>
        <w:rPr>
          <w:i/>
          <w:iCs/>
        </w:rPr>
        <w:t>poraba energije hladilnega sistema</w:t>
      </w:r>
      <w:r>
        <w:t>: poraba energije za proizvodnjo hladilne energije in poraba električne energije dodatnih enot;</w:t>
      </w:r>
    </w:p>
    <w:p w:rsidR="00DA4975" w:rsidRDefault="00DA4975" w:rsidP="00363CEC">
      <w:pPr>
        <w:pStyle w:val="LLMomentinKohta"/>
      </w:pPr>
      <w:r>
        <w:t xml:space="preserve">9) </w:t>
      </w:r>
      <w:r>
        <w:rPr>
          <w:i/>
          <w:iCs/>
        </w:rPr>
        <w:t>daljinsko ogrevanje</w:t>
      </w:r>
      <w:r>
        <w:t>: toplota, ki se proizvaja v centralnem obratu za proizvodnjo toplote in se prek javnega omrežja distribuira v stavbe, ki predstavljajo stranke;</w:t>
      </w:r>
    </w:p>
    <w:p w:rsidR="00DA4975" w:rsidRDefault="00DA4975" w:rsidP="00363CEC">
      <w:pPr>
        <w:pStyle w:val="LLMomentinKohta"/>
      </w:pPr>
      <w:r>
        <w:lastRenderedPageBreak/>
        <w:t xml:space="preserve">10) </w:t>
      </w:r>
      <w:r>
        <w:rPr>
          <w:i/>
          <w:iCs/>
        </w:rPr>
        <w:t>hladni most</w:t>
      </w:r>
      <w:r>
        <w:t>: zmanjšanje koeficienta prenosa toplote v majhnem delu stavbe zaradi moči konstrukcije ali spojev;</w:t>
      </w:r>
    </w:p>
    <w:p w:rsidR="00DA4975" w:rsidRDefault="00DA4975" w:rsidP="00363CEC">
      <w:pPr>
        <w:pStyle w:val="LLMomentinKohta"/>
      </w:pPr>
      <w:r>
        <w:t xml:space="preserve">11) </w:t>
      </w:r>
      <w:r>
        <w:rPr>
          <w:i/>
          <w:iCs/>
        </w:rPr>
        <w:t>neto ogrevano območje</w:t>
      </w:r>
      <w:r>
        <w:t xml:space="preserve"> A</w:t>
      </w:r>
      <w:r>
        <w:rPr>
          <w:vertAlign w:val="superscript"/>
        </w:rPr>
        <w:t>net</w:t>
      </w:r>
      <w:r>
        <w:t xml:space="preserve"> (m</w:t>
      </w:r>
      <w:r>
        <w:rPr>
          <w:vertAlign w:val="superscript"/>
        </w:rPr>
        <w:t>2</w:t>
      </w:r>
      <w:r>
        <w:t>): skupna površina ogrevanih etažnih plošč, vključno z notranjimi površinami zunanjih sten, ki obkrožajo etažne plošče;</w:t>
      </w:r>
    </w:p>
    <w:p w:rsidR="00DA4975" w:rsidRDefault="00DA4975" w:rsidP="00363CEC">
      <w:pPr>
        <w:pStyle w:val="LLMomentinKohta"/>
      </w:pPr>
      <w:r>
        <w:t xml:space="preserve">12) </w:t>
      </w:r>
      <w:r>
        <w:rPr>
          <w:i/>
          <w:iCs/>
        </w:rPr>
        <w:t>neogrevan prostor</w:t>
      </w:r>
      <w:r>
        <w:t>: prostor, ki v ogrevalni sezoni ni namenjen za stalno bivanje in se ga ne namerava ogrevati;</w:t>
      </w:r>
    </w:p>
    <w:p w:rsidR="00DA4975" w:rsidRDefault="00DA4975" w:rsidP="00363CEC">
      <w:pPr>
        <w:pStyle w:val="LLMomentinKohta"/>
      </w:pPr>
      <w:r>
        <w:t xml:space="preserve">13) </w:t>
      </w:r>
      <w:r>
        <w:rPr>
          <w:i/>
        </w:rPr>
        <w:t>neto potreba po ogrevalni energiji</w:t>
      </w:r>
      <w:r>
        <w:t>: skupna neto potreba po energiji, zahtevana za ogrevanje prostorov, ogrevanje prezračevanja in proizvodnjo sanitarne tople vode;</w:t>
      </w:r>
    </w:p>
    <w:p w:rsidR="00DA4975" w:rsidRDefault="00DA4975" w:rsidP="00363CEC">
      <w:pPr>
        <w:pStyle w:val="LLMomentinKohta"/>
      </w:pPr>
      <w:r>
        <w:t xml:space="preserve">14) </w:t>
      </w:r>
      <w:r>
        <w:rPr>
          <w:i/>
        </w:rPr>
        <w:t>potreba po ogrevalni energiji</w:t>
      </w:r>
      <w:r>
        <w:t>: količina energije, ki je potrebna za vzdrževanje notranjih klimatskih pogojev, prezračevanje in ogrevanje sanitarne tople vode;</w:t>
      </w:r>
    </w:p>
    <w:p w:rsidR="00DA4975" w:rsidRDefault="00DA4975" w:rsidP="00363CEC">
      <w:pPr>
        <w:pStyle w:val="LLMomentinKohta"/>
      </w:pPr>
      <w:r>
        <w:t xml:space="preserve">15) </w:t>
      </w:r>
      <w:r>
        <w:rPr>
          <w:i/>
          <w:iCs/>
        </w:rPr>
        <w:t>koeficient prenosa toplote</w:t>
      </w:r>
      <w:r>
        <w:t>: gostota pretoka zraka, ki neprekinjeno prodira skozi sestavni del stavbe, če je temperaturna razlika med zračnimi prostori in raznimi sestavnimi deli stavbe tako velika kot enota. Njegov simbol je U, uporablja pa se enota W/(m</w:t>
      </w:r>
      <w:r>
        <w:rPr>
          <w:vertAlign w:val="superscript"/>
        </w:rPr>
        <w:t>2</w:t>
      </w:r>
      <w:r>
        <w:t>K);</w:t>
      </w:r>
    </w:p>
    <w:p w:rsidR="00DA4975" w:rsidRDefault="00DA4975" w:rsidP="00363CEC">
      <w:pPr>
        <w:pStyle w:val="LLMomentinKohta"/>
      </w:pPr>
      <w:r>
        <w:t xml:space="preserve">16) </w:t>
      </w:r>
      <w:r>
        <w:rPr>
          <w:i/>
        </w:rPr>
        <w:t>topel prostor</w:t>
      </w:r>
      <w:r>
        <w:t>: prostor v stavbi, v katerem je temperatura +17 °C ali višja;</w:t>
      </w:r>
    </w:p>
    <w:p w:rsidR="00DA4975" w:rsidRDefault="00DA4975" w:rsidP="00363CEC">
      <w:pPr>
        <w:pStyle w:val="LLMomentinKohta"/>
      </w:pPr>
      <w:r>
        <w:t xml:space="preserve">17) </w:t>
      </w:r>
      <w:r>
        <w:rPr>
          <w:i/>
        </w:rPr>
        <w:t>neto potreba po ogrevalni energiji za sanitarno toplo vodo</w:t>
      </w:r>
      <w:r>
        <w:t>: potreba po ogrevalni energiji, ki vključuje ogrevanje porabljene sanitarne tople vode s temperature hladne vode na temperaturo tople vode;</w:t>
      </w:r>
    </w:p>
    <w:p w:rsidR="00DA4975" w:rsidRDefault="00DA4975" w:rsidP="00363CEC">
      <w:pPr>
        <w:pStyle w:val="LLMomentinKohta"/>
      </w:pPr>
      <w:r>
        <w:t xml:space="preserve">18) </w:t>
      </w:r>
      <w:r>
        <w:rPr>
          <w:i/>
          <w:iCs/>
        </w:rPr>
        <w:t>stavba iz masivnega lesa</w:t>
      </w:r>
      <w:r>
        <w:t>: stavba, katere zunanje stene so zgrajene večinoma iz masivnega lesa s povprečno konstrukcijsko debelino najmanj 180 mm;</w:t>
      </w:r>
    </w:p>
    <w:p w:rsidR="00DA4975" w:rsidRDefault="00DA4975" w:rsidP="00363CEC">
      <w:pPr>
        <w:pStyle w:val="LLMomentinKohta"/>
      </w:pPr>
      <w:r>
        <w:t xml:space="preserve">19) </w:t>
      </w:r>
      <w:r>
        <w:rPr>
          <w:i/>
        </w:rPr>
        <w:t>delno topel prostor</w:t>
      </w:r>
      <w:r>
        <w:t>: prostor, ki ni zasnovan za stalno bivanje oseb, oblečenih samo v običajna notranja oblačila, in v katerem se v ogrevalni sezoni vzdržuje temperatura najmanj +5 °C, vendar manj kot +17 °C;</w:t>
      </w:r>
    </w:p>
    <w:p w:rsidR="00DA4975" w:rsidRDefault="00DA4975" w:rsidP="00363CEC">
      <w:pPr>
        <w:pStyle w:val="LLMomentinKohta"/>
      </w:pPr>
      <w:r>
        <w:t xml:space="preserve">20) </w:t>
      </w:r>
      <w:r>
        <w:rPr>
          <w:i/>
        </w:rPr>
        <w:t>izračunana nabavljena energija stavbe</w:t>
      </w:r>
      <w:r>
        <w:t xml:space="preserve">: izračunana energija, ki jo prejme stavba iz električnega omrežja, omrežja daljinskega ogrevanja, omrežja daljinskega hlajenja ali iz obnovljive energije oziroma fosilnih goriv; </w:t>
      </w:r>
    </w:p>
    <w:p w:rsidR="00DA4975" w:rsidRDefault="00DA4975" w:rsidP="00363CEC">
      <w:pPr>
        <w:pStyle w:val="LLMomentinKohta"/>
      </w:pPr>
      <w:r>
        <w:t xml:space="preserve">21) </w:t>
      </w:r>
      <w:r>
        <w:rPr>
          <w:i/>
        </w:rPr>
        <w:t>ovoj stavbe</w:t>
      </w:r>
      <w:r>
        <w:t>: sestavni deli stavbe, ki ločujejo tople, delno tople, zelo tople in klimatsko uravnavane hladne prostore od zunanjega zraka, tal ali neogrevanih prostorov;</w:t>
      </w:r>
    </w:p>
    <w:p w:rsidR="00DA4975" w:rsidRDefault="00DA4975" w:rsidP="00363CEC">
      <w:pPr>
        <w:pStyle w:val="LLMomentinKohta"/>
      </w:pPr>
      <w:r>
        <w:t xml:space="preserve">22) </w:t>
      </w:r>
      <w:r>
        <w:rPr>
          <w:i/>
        </w:rPr>
        <w:t>referenčna toplotna izguba stavbe</w:t>
      </w:r>
      <w:r>
        <w:t>: vsota toplotne izgube ovoja, uhajajočega zraka in prezračevanja, izračunana v skladu s formulami in referenčnimi vrednostmi;</w:t>
      </w:r>
    </w:p>
    <w:p w:rsidR="00DA4975" w:rsidRDefault="00DA4975" w:rsidP="00363CEC">
      <w:pPr>
        <w:pStyle w:val="LLMomentinKohta"/>
      </w:pPr>
      <w:r>
        <w:t xml:space="preserve">23) </w:t>
      </w:r>
      <w:r>
        <w:rPr>
          <w:i/>
        </w:rPr>
        <w:t>mobilna stavba</w:t>
      </w:r>
      <w:r>
        <w:t>: premična stavba, namenjena za začasno uporabo;</w:t>
      </w:r>
    </w:p>
    <w:p w:rsidR="00DA4975" w:rsidRDefault="00DA4975" w:rsidP="00363CEC">
      <w:pPr>
        <w:pStyle w:val="LLMomentinKohta"/>
      </w:pPr>
      <w:r>
        <w:t xml:space="preserve">24) </w:t>
      </w:r>
      <w:r>
        <w:rPr>
          <w:i/>
          <w:iCs/>
        </w:rPr>
        <w:t>projektna rešitev</w:t>
      </w:r>
      <w:r>
        <w:t>: zasnova, ki se izvede v zadevni stavbi;</w:t>
      </w:r>
    </w:p>
    <w:p w:rsidR="00DA4975" w:rsidRDefault="00DA4975" w:rsidP="00363CEC">
      <w:pPr>
        <w:pStyle w:val="LLMomentinKohta"/>
      </w:pPr>
      <w:r>
        <w:t xml:space="preserve">25) </w:t>
      </w:r>
      <w:r>
        <w:rPr>
          <w:i/>
        </w:rPr>
        <w:t>obnovljivo gorivo</w:t>
      </w:r>
      <w:r>
        <w:t xml:space="preserve">: les, gorivo na osnovi lesa in drugo biogorivo, razen šote; </w:t>
      </w:r>
    </w:p>
    <w:p w:rsidR="00DA4975" w:rsidRDefault="00DA4975" w:rsidP="00363CEC">
      <w:pPr>
        <w:pStyle w:val="LLMomentinKohta"/>
      </w:pPr>
      <w:r>
        <w:t xml:space="preserve">26) </w:t>
      </w:r>
      <w:r>
        <w:rPr>
          <w:i/>
        </w:rPr>
        <w:t>prilagodljivo prezračevanje</w:t>
      </w:r>
      <w:r>
        <w:t>: sistem, ki se lahko uporablja za usmerjanje pretokov zraka glede na obremenitve ali kakovost zraka na podlagi situacije uporabe;</w:t>
      </w:r>
    </w:p>
    <w:p w:rsidR="00DA4975" w:rsidRDefault="00DA4975" w:rsidP="00363CEC">
      <w:pPr>
        <w:pStyle w:val="LLMomentinKohta"/>
      </w:pPr>
      <w:r>
        <w:t xml:space="preserve">27) </w:t>
      </w:r>
      <w:r>
        <w:rPr>
          <w:i/>
        </w:rPr>
        <w:t>energija, pridobljena iz energije v okolju</w:t>
      </w:r>
      <w:r>
        <w:t>: toplotna ali električna energija, pridobljena iz sonca, vetra, zemlje, zraka ali vode s pomočjo opreme, ki je del stavbe ali je nameščena v bližini stavbe.</w:t>
      </w:r>
    </w:p>
    <w:p w:rsidR="00DA4975" w:rsidRDefault="00DA4975" w:rsidP="00363CEC">
      <w:pPr>
        <w:pStyle w:val="LLNormaali"/>
      </w:pPr>
    </w:p>
    <w:p w:rsidR="00DA4975" w:rsidRDefault="00DA4975" w:rsidP="00363CEC">
      <w:pPr>
        <w:pStyle w:val="LLPykala"/>
        <w:keepNext/>
        <w:keepLines/>
      </w:pPr>
      <w:r>
        <w:t>Oddelek 3</w:t>
      </w:r>
    </w:p>
    <w:p w:rsidR="00DA4975" w:rsidRDefault="00DA4975" w:rsidP="00363CEC">
      <w:pPr>
        <w:pStyle w:val="LLPykalanOtsikko"/>
        <w:keepNext/>
        <w:keepLines/>
      </w:pPr>
      <w:r>
        <w:t>Minimalne zahteve za energetsko učinkovitost stavb</w:t>
      </w:r>
    </w:p>
    <w:p w:rsidR="00DA4975" w:rsidRDefault="00DA4975" w:rsidP="00363CEC">
      <w:pPr>
        <w:pStyle w:val="LLMomentinJohdantoKappale"/>
      </w:pPr>
      <w:r>
        <w:t xml:space="preserve">Glavni projektant, specializirani projektant in projektant stavbe morajo v skladu z ustreznimi dolžnostmi zagotoviti, da na novo načrtovana stavba izpolnjuje naslednje zahteve glede na njeno uporabo: </w:t>
      </w:r>
    </w:p>
    <w:p w:rsidR="00DA4975" w:rsidRDefault="00792AD5" w:rsidP="00363CEC">
      <w:pPr>
        <w:pStyle w:val="LLMomentinKohta"/>
      </w:pPr>
      <w:r>
        <w:t>1) izpolnjuje izračunano referenčno vrednost energetske učinkovitosti (</w:t>
      </w:r>
      <w:r>
        <w:rPr>
          <w:i/>
        </w:rPr>
        <w:t>E-vrednost</w:t>
      </w:r>
      <w:r>
        <w:t>) ali konstrukcijsko energetsko učinkovitost;</w:t>
      </w:r>
    </w:p>
    <w:p w:rsidR="00DA4975" w:rsidRDefault="00792AD5" w:rsidP="00363CEC">
      <w:pPr>
        <w:pStyle w:val="LLMomentinKohta"/>
      </w:pPr>
      <w:r>
        <w:t>2) ustvarja pogoje za majhno porabo energije z vidika izgube toplote v stavbi;</w:t>
      </w:r>
    </w:p>
    <w:p w:rsidR="00DA4975" w:rsidRDefault="00792AD5" w:rsidP="00363CEC">
      <w:pPr>
        <w:pStyle w:val="LLMomentinKohta"/>
      </w:pPr>
      <w:r>
        <w:t>3) je energetsko učinkovita z vidika izračunane sobne temperature poleti, meritev energije, potreb po toplotni in električni učinkovitosti in učinkovitosti specifične moči ventilatorjev v mehanskem prezračevalnem sistemu.</w:t>
      </w:r>
    </w:p>
    <w:p w:rsidR="001D4C30" w:rsidRDefault="001D4C30" w:rsidP="00363CEC">
      <w:pPr>
        <w:rPr>
          <w:szCs w:val="22"/>
        </w:rPr>
      </w:pPr>
    </w:p>
    <w:p w:rsidR="00DA4975" w:rsidRDefault="00DA4975" w:rsidP="00363CEC">
      <w:pPr>
        <w:pStyle w:val="LLLuku"/>
        <w:keepNext/>
        <w:keepLines/>
      </w:pPr>
      <w:r>
        <w:lastRenderedPageBreak/>
        <w:t>Poglavje 2</w:t>
      </w:r>
    </w:p>
    <w:p w:rsidR="00DA4975" w:rsidRDefault="00DA4975" w:rsidP="00363CEC">
      <w:pPr>
        <w:pStyle w:val="LLLuvunOtsikko"/>
        <w:keepNext/>
        <w:keepLines/>
        <w:rPr>
          <w:szCs w:val="22"/>
        </w:rPr>
      </w:pPr>
      <w:r>
        <w:t>Energetska učinkovitost</w:t>
      </w:r>
    </w:p>
    <w:p w:rsidR="00DA4975" w:rsidRDefault="00DA4975" w:rsidP="00363CEC">
      <w:pPr>
        <w:pStyle w:val="LLPykala"/>
        <w:keepNext/>
        <w:keepLines/>
      </w:pPr>
      <w:r>
        <w:t>Oddelek 4</w:t>
      </w:r>
    </w:p>
    <w:p w:rsidR="00DA4975" w:rsidRDefault="00DA4975" w:rsidP="00363CEC">
      <w:pPr>
        <w:pStyle w:val="LLPykalanOtsikko"/>
        <w:keepNext/>
        <w:keepLines/>
        <w:rPr>
          <w:szCs w:val="22"/>
        </w:rPr>
      </w:pPr>
      <w:r>
        <w:t>Ravni zahtev za izračunano referenčno vrednost energetske učinkovitosti glede na kategorije uporabe</w:t>
      </w:r>
    </w:p>
    <w:p w:rsidR="00DA4975" w:rsidRDefault="00DA4975" w:rsidP="00363CEC">
      <w:pPr>
        <w:pStyle w:val="LLKappalejako"/>
        <w:rPr>
          <w:szCs w:val="22"/>
        </w:rPr>
      </w:pPr>
      <w:r>
        <w:t>Izračunana referenčna vrednost energetske učinkovitosti (</w:t>
      </w:r>
      <w:r>
        <w:rPr>
          <w:i/>
          <w:iCs/>
        </w:rPr>
        <w:t>E-vrednost</w:t>
      </w:r>
      <w:r>
        <w:t>), za katero se uporablja enota kWh</w:t>
      </w:r>
      <w:r>
        <w:rPr>
          <w:vertAlign w:val="superscript"/>
        </w:rPr>
        <w:t>E</w:t>
      </w:r>
      <w:r>
        <w:t>/(m</w:t>
      </w:r>
      <w:r>
        <w:rPr>
          <w:vertAlign w:val="superscript"/>
        </w:rPr>
        <w:t>2</w:t>
      </w:r>
      <w:r>
        <w:t xml:space="preserve"> a), je izračunana letna neto poraba nabavljene energije v stavbi, ponderirana s koeficienti oblik energije na neto ogrevano površino. E-vrednost, izračunana na podlagi razreda uporabe stavbe, ne sme presegati naslednjih omejitev:</w:t>
      </w:r>
    </w:p>
    <w:p w:rsidR="00DA4975" w:rsidRDefault="00DA4975" w:rsidP="00363CEC">
      <w:pPr>
        <w:ind w:firstLine="142"/>
        <w:jc w:val="both"/>
        <w:rPr>
          <w:szCs w:val="22"/>
        </w:rPr>
      </w:pPr>
    </w:p>
    <w:tbl>
      <w:tblPr>
        <w:tblStyle w:val="TableGrid"/>
        <w:tblW w:w="5000" w:type="pct"/>
        <w:tblLook w:val="04A0" w:firstRow="1" w:lastRow="0" w:firstColumn="1" w:lastColumn="0" w:noHBand="0" w:noVBand="1"/>
      </w:tblPr>
      <w:tblGrid>
        <w:gridCol w:w="5952"/>
        <w:gridCol w:w="2610"/>
      </w:tblGrid>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uporabe</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center"/>
              <w:rPr>
                <w:sz w:val="18"/>
                <w:szCs w:val="18"/>
              </w:rPr>
            </w:pPr>
            <w:r>
              <w:rPr>
                <w:sz w:val="18"/>
                <w:szCs w:val="18"/>
              </w:rPr>
              <w:t>Omejitev E-vrednosti</w:t>
            </w:r>
          </w:p>
          <w:p w:rsidR="00DA4975" w:rsidRPr="009B5DB9" w:rsidRDefault="00DA4975" w:rsidP="00363CEC">
            <w:pPr>
              <w:jc w:val="center"/>
              <w:rPr>
                <w:sz w:val="18"/>
                <w:szCs w:val="18"/>
              </w:rPr>
            </w:pPr>
            <w:r>
              <w:rPr>
                <w:sz w:val="18"/>
                <w:szCs w:val="18"/>
              </w:rPr>
              <w:t>kWh</w:t>
            </w:r>
            <w:r>
              <w:rPr>
                <w:sz w:val="18"/>
                <w:szCs w:val="18"/>
                <w:vertAlign w:val="subscript"/>
              </w:rPr>
              <w:t>E</w:t>
            </w:r>
            <w:r>
              <w:rPr>
                <w:sz w:val="18"/>
                <w:szCs w:val="18"/>
              </w:rPr>
              <w:t>/(m</w:t>
            </w:r>
            <w:r>
              <w:rPr>
                <w:sz w:val="18"/>
                <w:szCs w:val="18"/>
                <w:vertAlign w:val="superscript"/>
              </w:rPr>
              <w:t>2</w:t>
            </w:r>
            <w:r>
              <w:rPr>
                <w:sz w:val="18"/>
                <w:szCs w:val="18"/>
              </w:rPr>
              <w:t xml:space="preserve"> a)</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1) Majhne stanovanjske stavbe:</w:t>
            </w:r>
          </w:p>
          <w:p w:rsidR="00DA4975" w:rsidRPr="009B5DB9" w:rsidRDefault="00DA4975" w:rsidP="00363CEC">
            <w:pPr>
              <w:jc w:val="both"/>
              <w:rPr>
                <w:sz w:val="18"/>
                <w:szCs w:val="18"/>
              </w:rPr>
            </w:pPr>
            <w:r>
              <w:rPr>
                <w:sz w:val="18"/>
                <w:szCs w:val="18"/>
              </w:rPr>
              <w:t>a) Samostojna majhna hiša ali del vrstne hiše z neto ogrevano površino (A</w:t>
            </w:r>
            <w:r>
              <w:rPr>
                <w:sz w:val="18"/>
                <w:szCs w:val="18"/>
                <w:vertAlign w:val="subscript"/>
              </w:rPr>
              <w:t>net</w:t>
            </w:r>
            <w:r>
              <w:rPr>
                <w:sz w:val="18"/>
                <w:szCs w:val="18"/>
              </w:rPr>
              <w:t>) 50–150 m</w:t>
            </w:r>
            <w:r>
              <w:rPr>
                <w:sz w:val="18"/>
                <w:szCs w:val="18"/>
                <w:vertAlign w:val="superscript"/>
              </w:rPr>
              <w:t>2</w:t>
            </w:r>
          </w:p>
          <w:p w:rsidR="00DA4975" w:rsidRPr="009B5DB9" w:rsidRDefault="00DA4975" w:rsidP="00363CEC">
            <w:pPr>
              <w:jc w:val="both"/>
              <w:rPr>
                <w:sz w:val="18"/>
                <w:szCs w:val="18"/>
              </w:rPr>
            </w:pPr>
            <w:r>
              <w:rPr>
                <w:sz w:val="18"/>
                <w:szCs w:val="18"/>
              </w:rPr>
              <w:t>b) Samostojna majhna hiša ali del vrstne hiše z neto ogrevano površino (A</w:t>
            </w:r>
            <w:r>
              <w:rPr>
                <w:sz w:val="18"/>
                <w:szCs w:val="18"/>
                <w:vertAlign w:val="subscript"/>
              </w:rPr>
              <w:t>net</w:t>
            </w:r>
            <w:r>
              <w:rPr>
                <w:sz w:val="18"/>
                <w:szCs w:val="18"/>
              </w:rPr>
              <w:t>), večjo od 150 m</w:t>
            </w:r>
            <w:r>
              <w:rPr>
                <w:sz w:val="18"/>
                <w:szCs w:val="18"/>
                <w:vertAlign w:val="superscript"/>
              </w:rPr>
              <w:t>2</w:t>
            </w:r>
            <w:r>
              <w:rPr>
                <w:sz w:val="18"/>
                <w:szCs w:val="18"/>
              </w:rPr>
              <w:t>, vendar največ 600 m</w:t>
            </w:r>
            <w:r>
              <w:rPr>
                <w:sz w:val="18"/>
                <w:szCs w:val="18"/>
                <w:vertAlign w:val="superscript"/>
              </w:rPr>
              <w:t>2</w:t>
            </w:r>
          </w:p>
          <w:p w:rsidR="00DA4975" w:rsidRPr="009B5DB9" w:rsidRDefault="00DA4975" w:rsidP="00363CEC">
            <w:pPr>
              <w:jc w:val="both"/>
              <w:rPr>
                <w:sz w:val="18"/>
                <w:szCs w:val="18"/>
              </w:rPr>
            </w:pPr>
            <w:r>
              <w:rPr>
                <w:sz w:val="18"/>
                <w:szCs w:val="18"/>
              </w:rPr>
              <w:t>c) Samostojna majhna hiša ali del vrstne hiše z neto ogrevano površino (A</w:t>
            </w:r>
            <w:r>
              <w:rPr>
                <w:sz w:val="18"/>
                <w:szCs w:val="18"/>
                <w:vertAlign w:val="subscript"/>
              </w:rPr>
              <w:t>net</w:t>
            </w:r>
            <w:r>
              <w:rPr>
                <w:sz w:val="18"/>
                <w:szCs w:val="18"/>
              </w:rPr>
              <w:t>), večjo od 600 m</w:t>
            </w:r>
            <w:r>
              <w:rPr>
                <w:sz w:val="18"/>
                <w:szCs w:val="18"/>
                <w:vertAlign w:val="superscript"/>
              </w:rPr>
              <w:t>2</w:t>
            </w:r>
          </w:p>
          <w:p w:rsidR="00DA4975" w:rsidRPr="009B5DB9" w:rsidRDefault="00DA4975" w:rsidP="00363CEC">
            <w:pPr>
              <w:jc w:val="both"/>
              <w:rPr>
                <w:sz w:val="18"/>
                <w:szCs w:val="18"/>
              </w:rPr>
            </w:pPr>
            <w:r>
              <w:rPr>
                <w:sz w:val="18"/>
                <w:szCs w:val="18"/>
              </w:rPr>
              <w:t>d) Vrstna hiša in stanovanjski blok z največ dvema stanovanjskima etažama</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200–0,6 A</w:t>
            </w:r>
            <w:r>
              <w:rPr>
                <w:sz w:val="18"/>
                <w:szCs w:val="18"/>
                <w:vertAlign w:val="subscript"/>
              </w:rPr>
              <w:t>net</w:t>
            </w:r>
          </w:p>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116–0,04 A</w:t>
            </w:r>
            <w:r>
              <w:rPr>
                <w:sz w:val="18"/>
                <w:szCs w:val="18"/>
                <w:vertAlign w:val="subscript"/>
              </w:rPr>
              <w:t>net</w:t>
            </w: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92</w:t>
            </w:r>
          </w:p>
          <w:p w:rsidR="00DA4975" w:rsidRPr="009B5DB9" w:rsidRDefault="00DA4975" w:rsidP="00363CEC">
            <w:pPr>
              <w:jc w:val="both"/>
              <w:rPr>
                <w:sz w:val="18"/>
                <w:szCs w:val="18"/>
              </w:rPr>
            </w:pPr>
            <w:r>
              <w:rPr>
                <w:sz w:val="18"/>
                <w:szCs w:val="18"/>
              </w:rPr>
              <w:t>105</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highlight w:val="yellow"/>
              </w:rPr>
            </w:pPr>
            <w:r>
              <w:rPr>
                <w:sz w:val="18"/>
                <w:szCs w:val="18"/>
              </w:rPr>
              <w:t>Kategorija 2) Stanovanjski blok z najmanj tremi stanovanjskimi etažami</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90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3) Pisarniška stavba, zdravstvena ustanova</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100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4) Poslovna stavba, veleblagovnica, nakupovalni center, razen supermarketov, manjših od 2 000 m</w:t>
            </w:r>
            <w:r>
              <w:rPr>
                <w:sz w:val="18"/>
                <w:szCs w:val="18"/>
                <w:vertAlign w:val="superscript"/>
              </w:rPr>
              <w:t>2</w:t>
            </w:r>
            <w:r>
              <w:rPr>
                <w:sz w:val="18"/>
                <w:szCs w:val="18"/>
              </w:rPr>
              <w:t xml:space="preserve"> na enoto, trgovski center, gledališče, opera, koncertni in konferenčni centri, kino, knjižnica, arhivi, muzej, galerija, razstavni prostori</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135</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5) Poslovna nastanitvena stavba, hotel, študentski dom, oskrbovana stanovanja, dom starejših, dom za bolniško nego</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160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6) Šolske stavbe in centri za dnevno varstvo</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100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7) Velike telovadnice, razen notranjih bazenov in drsališč</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100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8) Bolnišnica</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320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Kategorija 9) Druge stavbe, skladišča, prometne stavbe, bazeni in drsališča, supermarketi s površino, manjšo od 2 000 m</w:t>
            </w:r>
            <w:r>
              <w:rPr>
                <w:sz w:val="18"/>
                <w:szCs w:val="18"/>
                <w:vertAlign w:val="superscript"/>
              </w:rPr>
              <w:t>2</w:t>
            </w:r>
            <w:r>
              <w:rPr>
                <w:sz w:val="18"/>
                <w:szCs w:val="18"/>
              </w:rPr>
              <w:t xml:space="preserve"> na enoto, mobilna stavba</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ni mejnih vrednosti</w:t>
            </w:r>
          </w:p>
        </w:tc>
      </w:tr>
    </w:tbl>
    <w:p w:rsidR="00DA4975" w:rsidRDefault="00DA4975" w:rsidP="00363CEC">
      <w:pPr>
        <w:ind w:firstLine="142"/>
        <w:jc w:val="both"/>
        <w:rPr>
          <w:szCs w:val="22"/>
        </w:rPr>
      </w:pPr>
    </w:p>
    <w:p w:rsidR="00DA4975" w:rsidRDefault="00DA4975" w:rsidP="00363CEC">
      <w:pPr>
        <w:pStyle w:val="LLKappalejako"/>
      </w:pPr>
      <w:r>
        <w:t>V stavbah kategorije uporabe 6, kjer ogrevana neto površina ne presega 1 000 m</w:t>
      </w:r>
      <w:r>
        <w:rPr>
          <w:vertAlign w:val="superscript"/>
        </w:rPr>
        <w:t>2</w:t>
      </w:r>
      <w:r>
        <w:t>, se lahko omejitev E-vrednosti, navedena v prejšnjem pododdelku 1, preseže za 5 kWh</w:t>
      </w:r>
      <w:r>
        <w:rPr>
          <w:vertAlign w:val="subscript"/>
        </w:rPr>
        <w:t>E</w:t>
      </w:r>
      <w:r>
        <w:t>/(m</w:t>
      </w:r>
      <w:r>
        <w:rPr>
          <w:vertAlign w:val="superscript"/>
        </w:rPr>
        <w:t>2</w:t>
      </w:r>
      <w:r>
        <w:t xml:space="preserve"> a).</w:t>
      </w:r>
    </w:p>
    <w:p w:rsidR="00DA4975" w:rsidRDefault="00DA4975" w:rsidP="00363CEC">
      <w:pPr>
        <w:pStyle w:val="LLKappalejako"/>
      </w:pPr>
      <w:r>
        <w:t>V stavbah iz masivnega lesa se lahko mejna E-vrednost, navedena v prejšnjih pododdelkih 1 in 2, preseže za 20 % v stavbah kategorije uporabe 1a, za 15 % v stavbah kategorije 1b–c in za 10 % v drugih stavbah kategorij uporabe 1d–8.</w:t>
      </w:r>
    </w:p>
    <w:p w:rsidR="00DA4975" w:rsidRDefault="00DA4975" w:rsidP="00363CEC">
      <w:pPr>
        <w:pStyle w:val="LLKappalejako"/>
      </w:pPr>
      <w:r>
        <w:t>V stavbah kategorije uporabe 1d se lahko mejne E-vrednosti, navedene v pododdelkih 1 in 3, presežejo za 5 kWh</w:t>
      </w:r>
      <w:r>
        <w:rPr>
          <w:vertAlign w:val="subscript"/>
        </w:rPr>
        <w:t>E</w:t>
      </w:r>
      <w:r>
        <w:t>/(m</w:t>
      </w:r>
      <w:r>
        <w:rPr>
          <w:vertAlign w:val="superscript"/>
        </w:rPr>
        <w:t>2</w:t>
      </w:r>
      <w:r>
        <w:t xml:space="preserve"> a), če je stavba priključena na ogrevalni sistem, kjer se toplota distribuira po ceveh zunaj stavbe iz skupnega toplotnega voda ali sistema za proizvodnjo toplote v tri ali več stavb.</w:t>
      </w:r>
    </w:p>
    <w:p w:rsidR="00DA4975" w:rsidRDefault="00DA4975" w:rsidP="00363CEC">
      <w:pPr>
        <w:pStyle w:val="LLKappalejako"/>
      </w:pPr>
      <w:r>
        <w:t>E-vrednost za stavbo kategorije 9 se izračuna. Pri izračunu se uporabijo projektne vrednosti.</w:t>
      </w:r>
    </w:p>
    <w:p w:rsidR="00DA4975" w:rsidRDefault="00DA4975" w:rsidP="00363CEC">
      <w:pPr>
        <w:pStyle w:val="LLMomentinJohdantoKappale"/>
        <w:keepNext/>
        <w:keepLines/>
      </w:pPr>
      <w:r>
        <w:t>Omejitev za E-vrednost se ne uporablja za:</w:t>
      </w:r>
    </w:p>
    <w:p w:rsidR="00DA4975" w:rsidRDefault="00792AD5" w:rsidP="00363CEC">
      <w:pPr>
        <w:pStyle w:val="LLMomentinKohta"/>
      </w:pPr>
      <w:r>
        <w:t>1) stanovanja, urejena na podstrešju stanovanjskega bloka;</w:t>
      </w:r>
    </w:p>
    <w:p w:rsidR="00DA4975" w:rsidRDefault="00792AD5" w:rsidP="00363CEC">
      <w:pPr>
        <w:pStyle w:val="LLMomentinKohta"/>
      </w:pPr>
      <w:r>
        <w:t>2) razširitev stavbe v skladu s kategorijo 1 ali dodano tlorisno površino;</w:t>
      </w:r>
    </w:p>
    <w:p w:rsidR="00DA4975" w:rsidRDefault="00792AD5" w:rsidP="00363CEC">
      <w:pPr>
        <w:pStyle w:val="LLMomentinKohta"/>
      </w:pPr>
      <w:r>
        <w:t>3) razširitev stavbe v skladu z drugo kategorijo ali dodano tlorisno površino, kjer se za prezračevanje ali ogrevanje lahko uporabijo obstoječi prezračevalni ali ogrevalni sistemi;</w:t>
      </w:r>
    </w:p>
    <w:p w:rsidR="00DA4975" w:rsidRDefault="00792AD5" w:rsidP="00363CEC">
      <w:pPr>
        <w:pStyle w:val="LLMomentinKohta"/>
      </w:pPr>
      <w:r>
        <w:t xml:space="preserve">4) majhno hišo, zasnovano kot počitniško bivališče. </w:t>
      </w:r>
    </w:p>
    <w:p w:rsidR="00DA4975" w:rsidRDefault="00DA4975" w:rsidP="00363CEC">
      <w:pPr>
        <w:pStyle w:val="LLKappalejako"/>
      </w:pPr>
    </w:p>
    <w:p w:rsidR="00DA4975" w:rsidRDefault="00DA4975" w:rsidP="00363CEC">
      <w:pPr>
        <w:pStyle w:val="LLPykala"/>
        <w:keepNext/>
        <w:keepLines/>
      </w:pPr>
      <w:r>
        <w:t>Oddelek 5</w:t>
      </w:r>
    </w:p>
    <w:p w:rsidR="00DA4975" w:rsidRDefault="00DA4975" w:rsidP="00363CEC">
      <w:pPr>
        <w:pStyle w:val="LLPykalanOtsikko"/>
        <w:keepNext/>
        <w:keepLines/>
        <w:rPr>
          <w:szCs w:val="22"/>
        </w:rPr>
      </w:pPr>
      <w:r>
        <w:t>Sestavni deli stavbe, vključeni v različne kategorije uporabe</w:t>
      </w:r>
    </w:p>
    <w:p w:rsidR="00DA4975" w:rsidRDefault="00DA4975" w:rsidP="00363CEC">
      <w:pPr>
        <w:pStyle w:val="LLKappalejako"/>
      </w:pPr>
      <w:r>
        <w:t>Omejitve E-vrednosti za zadevni del se uporabljajo za sestavne dele stavbe, vključene v različne kategorije uporabe. Če je neto ogrevana površina dela stavbe manjša od 10 % skupne neto ogrevane površine ali je ogrevana neto površina takšnega dela manjša od 50 m</w:t>
      </w:r>
      <w:r>
        <w:rPr>
          <w:vertAlign w:val="superscript"/>
        </w:rPr>
        <w:t>2</w:t>
      </w:r>
      <w:r>
        <w:t>, se lahko stavba vključi v kategorijo uporabe z največjo površino.</w:t>
      </w:r>
    </w:p>
    <w:p w:rsidR="00DA4975" w:rsidRDefault="00DA4975" w:rsidP="00363CEC">
      <w:pPr>
        <w:ind w:firstLine="142"/>
        <w:jc w:val="center"/>
        <w:rPr>
          <w:szCs w:val="22"/>
        </w:rPr>
      </w:pPr>
    </w:p>
    <w:p w:rsidR="00DA4975" w:rsidRDefault="00DA4975" w:rsidP="00363CEC">
      <w:pPr>
        <w:pStyle w:val="LLPykala"/>
        <w:keepNext/>
        <w:keepLines/>
      </w:pPr>
      <w:r>
        <w:t>Oddelek 6</w:t>
      </w:r>
    </w:p>
    <w:p w:rsidR="00DA4975" w:rsidRDefault="00DA4975" w:rsidP="00363CEC">
      <w:pPr>
        <w:pStyle w:val="LLPykalanOtsikko"/>
        <w:keepNext/>
        <w:keepLines/>
        <w:rPr>
          <w:i w:val="0"/>
          <w:szCs w:val="22"/>
        </w:rPr>
      </w:pPr>
      <w:r>
        <w:t>Izračunana neto poraba nabavljene energije stavb</w:t>
      </w:r>
    </w:p>
    <w:p w:rsidR="00DA4975" w:rsidRDefault="00DA4975" w:rsidP="00363CEC">
      <w:pPr>
        <w:pStyle w:val="LLKappalejako"/>
      </w:pPr>
      <w:r>
        <w:t xml:space="preserve">Izračunana neto poraba nabavljene energije stavbe na podlagi standardne uporabe vrste stavbe vključuje porabo energije ogrevalnih, prezračevalnih in hladilnih sistemov, njihovih dodatnih enot, potrošniških naprav in razsvetljave po posameznih oblikah energije, zmanjšano za energijo, pridobljeno iz energije iz okolja, ki jo uporablja oprema, ki je del stavbe, v obsegu, v katerem se uporablja za pokrivanje porabe energije v stavbi na podlagi standardne uporabe. </w:t>
      </w:r>
    </w:p>
    <w:p w:rsidR="00DA4975" w:rsidRDefault="00DA4975" w:rsidP="00363CEC">
      <w:pPr>
        <w:pStyle w:val="LLKappalejako"/>
      </w:pPr>
      <w:r>
        <w:t>Poraba energije, pridobljene iz okolja s strani opreme, ki je del stavbe, se izračuna mesečno ali v krajših časovnih presledkih.</w:t>
      </w:r>
    </w:p>
    <w:p w:rsidR="00DA4975" w:rsidRDefault="00DA4975" w:rsidP="00363CEC">
      <w:pPr>
        <w:pStyle w:val="LLKappalejako"/>
      </w:pPr>
    </w:p>
    <w:p w:rsidR="00DA4975" w:rsidRDefault="00DA4975" w:rsidP="00363CEC">
      <w:pPr>
        <w:pStyle w:val="LLPykala"/>
      </w:pPr>
      <w:r>
        <w:t>Oddelek 7</w:t>
      </w:r>
    </w:p>
    <w:p w:rsidR="00DA4975" w:rsidRDefault="00DA4975" w:rsidP="00363CEC">
      <w:pPr>
        <w:pStyle w:val="LLPykalanOtsikko"/>
        <w:keepNext/>
        <w:keepLines/>
      </w:pPr>
      <w:r>
        <w:t>Izračun E-vrednosti</w:t>
      </w:r>
    </w:p>
    <w:p w:rsidR="00DA4975" w:rsidRDefault="00DA4975" w:rsidP="00363CEC">
      <w:pPr>
        <w:pStyle w:val="LLMomentinJohdantoKappale"/>
      </w:pPr>
      <w:r>
        <w:t>E-vrednost se izračuna na podlagi izračunane porabe nabavljene energije po posameznih oblikah energije z uporabo koeficientov za vsako obliko energije:</w:t>
      </w:r>
    </w:p>
    <w:p w:rsidR="00DA4975" w:rsidRDefault="00DA4975" w:rsidP="00363CEC">
      <w:pPr>
        <w:pStyle w:val="LLMomentinKohta"/>
      </w:pPr>
    </w:p>
    <w:p w:rsidR="00DA4975" w:rsidRDefault="00DA4975" w:rsidP="00363CEC">
      <w:pPr>
        <w:jc w:val="both"/>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570"/>
      </w:tblGrid>
      <w:tr w:rsidR="002D2717" w:rsidRPr="00E1604F" w:rsidTr="007C7EA2">
        <w:tc>
          <w:tcPr>
            <w:tcW w:w="558" w:type="dxa"/>
            <w:vMerge w:val="restart"/>
            <w:vAlign w:val="center"/>
            <w:hideMark/>
          </w:tcPr>
          <w:p w:rsidR="002D2717" w:rsidRDefault="002D2717" w:rsidP="007C7EA2">
            <w:pPr>
              <w:jc w:val="both"/>
              <w:rPr>
                <w:i/>
                <w:sz w:val="20"/>
              </w:rPr>
            </w:pPr>
            <w:r>
              <w:rPr>
                <w:i/>
                <w:sz w:val="20"/>
              </w:rPr>
              <w:t>E =</w:t>
            </w:r>
          </w:p>
        </w:tc>
        <w:tc>
          <w:tcPr>
            <w:tcW w:w="6570" w:type="dxa"/>
            <w:tcBorders>
              <w:bottom w:val="single" w:sz="4" w:space="0" w:color="auto"/>
            </w:tcBorders>
            <w:vAlign w:val="center"/>
          </w:tcPr>
          <w:p w:rsidR="002D2717" w:rsidRPr="00E1604F" w:rsidRDefault="002D2717" w:rsidP="002D2717">
            <w:pPr>
              <w:jc w:val="center"/>
              <w:rPr>
                <w:i/>
                <w:sz w:val="20"/>
              </w:rPr>
            </w:pPr>
            <w:r>
              <w:rPr>
                <w:i/>
                <w:sz w:val="20"/>
              </w:rPr>
              <w:t>f</w:t>
            </w:r>
            <w:r w:rsidRPr="002D2717">
              <w:rPr>
                <w:i/>
                <w:sz w:val="20"/>
                <w:vertAlign w:val="subscript"/>
              </w:rPr>
              <w:t xml:space="preserve">daljinsko ogrevanje </w:t>
            </w:r>
            <w:r w:rsidRPr="00E1604F">
              <w:rPr>
                <w:i/>
                <w:sz w:val="20"/>
              </w:rPr>
              <w:t>Q</w:t>
            </w:r>
            <w:r w:rsidRPr="00326F1E">
              <w:rPr>
                <w:i/>
                <w:sz w:val="20"/>
                <w:vertAlign w:val="subscript"/>
              </w:rPr>
              <w:t>d</w:t>
            </w:r>
            <w:r>
              <w:rPr>
                <w:i/>
                <w:sz w:val="20"/>
                <w:vertAlign w:val="subscript"/>
              </w:rPr>
              <w:t>aljinsko ogrevanje</w:t>
            </w:r>
            <w:r>
              <w:rPr>
                <w:i/>
                <w:sz w:val="20"/>
              </w:rPr>
              <w:t>+ f</w:t>
            </w:r>
            <w:r>
              <w:rPr>
                <w:i/>
                <w:sz w:val="20"/>
                <w:vertAlign w:val="subscript"/>
              </w:rPr>
              <w:t>daljinsko hlajenje</w:t>
            </w:r>
            <w:r w:rsidR="00FB5E79">
              <w:rPr>
                <w:i/>
                <w:sz w:val="20"/>
                <w:vertAlign w:val="subscript"/>
              </w:rPr>
              <w:t xml:space="preserve"> </w:t>
            </w:r>
            <w:r w:rsidRPr="00E1604F">
              <w:rPr>
                <w:i/>
                <w:sz w:val="20"/>
              </w:rPr>
              <w:t>Q</w:t>
            </w:r>
            <w:r>
              <w:rPr>
                <w:i/>
                <w:sz w:val="20"/>
                <w:vertAlign w:val="subscript"/>
              </w:rPr>
              <w:t>daljinsko hlajenje</w:t>
            </w:r>
            <w:r w:rsidRPr="00E1604F">
              <w:rPr>
                <w:i/>
                <w:sz w:val="20"/>
              </w:rPr>
              <w:t xml:space="preserve"> </w:t>
            </w:r>
            <w:r>
              <w:rPr>
                <w:i/>
                <w:sz w:val="20"/>
              </w:rPr>
              <w:t xml:space="preserve">+ </w:t>
            </w:r>
            <w:r w:rsidRPr="00293787">
              <w:rPr>
                <w:i/>
                <w:noProof/>
                <w:sz w:val="20"/>
                <w:lang w:val="en-US" w:eastAsia="en-US"/>
              </w:rPr>
              <w:drawing>
                <wp:inline distT="0" distB="0" distL="0" distR="0" wp14:anchorId="099823E3" wp14:editId="2CA56E58">
                  <wp:extent cx="80211" cy="13292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091" cy="172495"/>
                          </a:xfrm>
                          <a:prstGeom prst="rect">
                            <a:avLst/>
                          </a:prstGeom>
                        </pic:spPr>
                      </pic:pic>
                    </a:graphicData>
                  </a:graphic>
                </wp:inline>
              </w:drawing>
            </w:r>
            <w:r>
              <w:rPr>
                <w:i/>
                <w:sz w:val="20"/>
              </w:rPr>
              <w:t>f</w:t>
            </w:r>
            <w:r>
              <w:rPr>
                <w:i/>
                <w:sz w:val="20"/>
                <w:vertAlign w:val="subscript"/>
              </w:rPr>
              <w:t>gorivo</w:t>
            </w:r>
            <w:r w:rsidRPr="006C7F5D">
              <w:rPr>
                <w:i/>
                <w:sz w:val="20"/>
                <w:vertAlign w:val="subscript"/>
              </w:rPr>
              <w:t>,i</w:t>
            </w:r>
            <w:r w:rsidR="00FB5E79">
              <w:rPr>
                <w:i/>
                <w:sz w:val="20"/>
                <w:vertAlign w:val="subscript"/>
              </w:rPr>
              <w:t xml:space="preserve"> </w:t>
            </w:r>
            <w:r>
              <w:rPr>
                <w:i/>
                <w:sz w:val="20"/>
              </w:rPr>
              <w:t>Q</w:t>
            </w:r>
            <w:r>
              <w:rPr>
                <w:i/>
                <w:sz w:val="20"/>
                <w:vertAlign w:val="subscript"/>
              </w:rPr>
              <w:t>gorivo</w:t>
            </w:r>
            <w:r w:rsidRPr="006C7F5D">
              <w:rPr>
                <w:i/>
                <w:sz w:val="20"/>
                <w:vertAlign w:val="subscript"/>
              </w:rPr>
              <w:t>,i</w:t>
            </w:r>
            <w:r>
              <w:rPr>
                <w:i/>
                <w:sz w:val="20"/>
              </w:rPr>
              <w:t xml:space="preserve"> + f</w:t>
            </w:r>
            <w:r>
              <w:rPr>
                <w:i/>
                <w:sz w:val="20"/>
                <w:vertAlign w:val="subscript"/>
              </w:rPr>
              <w:t>elektrika</w:t>
            </w:r>
            <w:r w:rsidR="00FB5E79">
              <w:rPr>
                <w:i/>
                <w:sz w:val="20"/>
                <w:vertAlign w:val="subscript"/>
              </w:rPr>
              <w:t xml:space="preserve"> </w:t>
            </w:r>
            <w:r>
              <w:rPr>
                <w:i/>
                <w:sz w:val="20"/>
              </w:rPr>
              <w:t>W</w:t>
            </w:r>
            <w:r>
              <w:rPr>
                <w:i/>
                <w:sz w:val="20"/>
                <w:vertAlign w:val="subscript"/>
              </w:rPr>
              <w:t>elektrika</w:t>
            </w:r>
          </w:p>
        </w:tc>
      </w:tr>
      <w:tr w:rsidR="002D2717" w:rsidTr="007C7EA2">
        <w:tc>
          <w:tcPr>
            <w:tcW w:w="0" w:type="auto"/>
            <w:vMerge/>
            <w:vAlign w:val="center"/>
            <w:hideMark/>
          </w:tcPr>
          <w:p w:rsidR="002D2717" w:rsidRPr="00E1604F" w:rsidRDefault="002D2717" w:rsidP="007C7EA2">
            <w:pPr>
              <w:rPr>
                <w:i/>
                <w:sz w:val="20"/>
              </w:rPr>
            </w:pPr>
          </w:p>
        </w:tc>
        <w:tc>
          <w:tcPr>
            <w:tcW w:w="6570" w:type="dxa"/>
            <w:tcBorders>
              <w:top w:val="single" w:sz="4" w:space="0" w:color="auto"/>
            </w:tcBorders>
            <w:vAlign w:val="center"/>
            <w:hideMark/>
          </w:tcPr>
          <w:p w:rsidR="002D2717" w:rsidRDefault="002D2717" w:rsidP="007C7EA2">
            <w:pPr>
              <w:jc w:val="center"/>
              <w:rPr>
                <w:i/>
                <w:sz w:val="20"/>
              </w:rPr>
            </w:pPr>
            <w:r>
              <w:rPr>
                <w:i/>
                <w:sz w:val="20"/>
              </w:rPr>
              <w:t>A</w:t>
            </w:r>
            <w:r>
              <w:rPr>
                <w:i/>
                <w:sz w:val="20"/>
                <w:vertAlign w:val="subscript"/>
              </w:rPr>
              <w:t>net</w:t>
            </w:r>
          </w:p>
        </w:tc>
      </w:tr>
    </w:tbl>
    <w:p w:rsidR="00DA4975" w:rsidRDefault="00DA4975" w:rsidP="00363CEC">
      <w:pPr>
        <w:pStyle w:val="LLMomentinJohdantoKappale"/>
        <w:keepNext/>
        <w:keepLines/>
      </w:pPr>
      <w:r>
        <w:t>kjer je</w:t>
      </w:r>
    </w:p>
    <w:p w:rsidR="00DA4975" w:rsidRDefault="00DA4975" w:rsidP="00363CEC">
      <w:pPr>
        <w:pStyle w:val="LLMomentinKohta"/>
      </w:pPr>
      <w:r>
        <w:t>E referenčna vrednost energetske učinkovitosti, kWh</w:t>
      </w:r>
      <w:r>
        <w:rPr>
          <w:vertAlign w:val="subscript"/>
        </w:rPr>
        <w:t>E</w:t>
      </w:r>
      <w:r>
        <w:t>/(m</w:t>
      </w:r>
      <w:r>
        <w:rPr>
          <w:vertAlign w:val="superscript"/>
        </w:rPr>
        <w:t>2</w:t>
      </w:r>
      <w:r>
        <w:t xml:space="preserve"> a); </w:t>
      </w:r>
    </w:p>
    <w:p w:rsidR="00DA4975" w:rsidRDefault="00DA4975" w:rsidP="00363CEC">
      <w:pPr>
        <w:pStyle w:val="LLMomentinKohta"/>
      </w:pPr>
      <w:r>
        <w:t>Q</w:t>
      </w:r>
      <w:r>
        <w:rPr>
          <w:vertAlign w:val="subscript"/>
        </w:rPr>
        <w:t>daljinsko ogrevanje</w:t>
      </w:r>
      <w:r>
        <w:t xml:space="preserve"> poraba daljinskega ogrevanja na leto, kWh/a;</w:t>
      </w:r>
    </w:p>
    <w:p w:rsidR="00DA4975" w:rsidRDefault="00DA4975" w:rsidP="00363CEC">
      <w:pPr>
        <w:pStyle w:val="LLMomentinKohta"/>
      </w:pPr>
      <w:r>
        <w:t>Q</w:t>
      </w:r>
      <w:r>
        <w:rPr>
          <w:vertAlign w:val="subscript"/>
        </w:rPr>
        <w:t>daljinsko hlajenje</w:t>
      </w:r>
      <w:r>
        <w:t xml:space="preserve"> poraba daljinskega hlajenja na leto, kWh/a;</w:t>
      </w:r>
    </w:p>
    <w:p w:rsidR="00DA4975" w:rsidRDefault="00DA4975" w:rsidP="00363CEC">
      <w:pPr>
        <w:pStyle w:val="LLMomentinKohta"/>
      </w:pPr>
      <w:r>
        <w:t>Q</w:t>
      </w:r>
      <w:r>
        <w:rPr>
          <w:vertAlign w:val="subscript"/>
        </w:rPr>
        <w:t>gorivo,i</w:t>
      </w:r>
      <w:r>
        <w:t xml:space="preserve"> poraba energije, vsebovana v gorivu i na leto, kWh/a;</w:t>
      </w:r>
    </w:p>
    <w:p w:rsidR="00DA4975" w:rsidRDefault="00DA4975" w:rsidP="00363CEC">
      <w:pPr>
        <w:pStyle w:val="LLMomentinKohta"/>
      </w:pPr>
      <w:r>
        <w:t>W</w:t>
      </w:r>
      <w:r>
        <w:rPr>
          <w:vertAlign w:val="subscript"/>
        </w:rPr>
        <w:t>elektrika</w:t>
      </w:r>
      <w:r>
        <w:t xml:space="preserve"> letna poraba električne energije ob upoštevanju energije, prosto pridobljene iz okolja z uporabo opreme v stavbi, v obsegu, v katerem se uporablja za pokrivanje porabe energije v stavbi na podlagi standardne uporabe, kWh/a;</w:t>
      </w:r>
    </w:p>
    <w:p w:rsidR="00DA4975" w:rsidRDefault="00DA4975" w:rsidP="00363CEC">
      <w:pPr>
        <w:pStyle w:val="LLMomentinKohta"/>
      </w:pPr>
      <w:r>
        <w:t>f</w:t>
      </w:r>
      <w:r>
        <w:rPr>
          <w:vertAlign w:val="subscript"/>
        </w:rPr>
        <w:t>daljinsko ogrevanje</w:t>
      </w:r>
      <w:r>
        <w:t xml:space="preserve"> koeficient za obliko energije za daljinsko ogrevanje;</w:t>
      </w:r>
    </w:p>
    <w:p w:rsidR="00DA4975" w:rsidRDefault="00DA4975" w:rsidP="00363CEC">
      <w:pPr>
        <w:pStyle w:val="LLMomentinKohta"/>
      </w:pPr>
      <w:r>
        <w:t>f</w:t>
      </w:r>
      <w:r>
        <w:rPr>
          <w:vertAlign w:val="subscript"/>
        </w:rPr>
        <w:t>daljinsko hlajenje</w:t>
      </w:r>
      <w:r>
        <w:t xml:space="preserve"> koeficient za obliko energije za daljinsko hlajenje;</w:t>
      </w:r>
    </w:p>
    <w:p w:rsidR="00DA4975" w:rsidRDefault="00DA4975" w:rsidP="00363CEC">
      <w:pPr>
        <w:pStyle w:val="LLMomentinKohta"/>
      </w:pPr>
      <w:r>
        <w:t>f</w:t>
      </w:r>
      <w:r>
        <w:rPr>
          <w:vertAlign w:val="subscript"/>
        </w:rPr>
        <w:t>gorivo,i</w:t>
      </w:r>
      <w:r>
        <w:t xml:space="preserve"> koeficient za obliko energijo za gorivo i;</w:t>
      </w:r>
    </w:p>
    <w:p w:rsidR="00DA4975" w:rsidRDefault="00DA4975" w:rsidP="00363CEC">
      <w:pPr>
        <w:pStyle w:val="LLMomentinKohta"/>
      </w:pPr>
      <w:r>
        <w:t>f</w:t>
      </w:r>
      <w:r>
        <w:rPr>
          <w:vertAlign w:val="subscript"/>
        </w:rPr>
        <w:t>elektrika</w:t>
      </w:r>
      <w:r>
        <w:t xml:space="preserve"> koeficient za obliko energije za elektriko;</w:t>
      </w:r>
    </w:p>
    <w:p w:rsidR="00DA4975" w:rsidRDefault="00DA4975" w:rsidP="00363CEC">
      <w:pPr>
        <w:pStyle w:val="LLMomentinKohta"/>
      </w:pPr>
      <w:r>
        <w:t>A</w:t>
      </w:r>
      <w:r>
        <w:rPr>
          <w:vertAlign w:val="subscript"/>
        </w:rPr>
        <w:t>net</w:t>
      </w:r>
      <w:r>
        <w:t xml:space="preserve"> neto ogrevana površina stavbe v m².</w:t>
      </w:r>
    </w:p>
    <w:p w:rsidR="00DA4975" w:rsidRDefault="00DA4975" w:rsidP="00363CEC">
      <w:pPr>
        <w:pStyle w:val="LLKappalejako"/>
        <w:rPr>
          <w:szCs w:val="22"/>
        </w:rPr>
      </w:pPr>
      <w:r>
        <w:t>Za vrednosti faktorjev vrste energije se uporabijo vrednosti, določene v Zakonu o rabi zemljišč in gradnji.</w:t>
      </w:r>
    </w:p>
    <w:p w:rsidR="00DA4975" w:rsidRDefault="00DA4975" w:rsidP="00363CEC">
      <w:pPr>
        <w:pStyle w:val="LLKappalejako"/>
        <w:rPr>
          <w:szCs w:val="22"/>
        </w:rPr>
      </w:pPr>
    </w:p>
    <w:p w:rsidR="00DA4975" w:rsidRDefault="00DA4975" w:rsidP="00363CEC">
      <w:pPr>
        <w:pStyle w:val="LLPykala"/>
        <w:keepNext/>
        <w:keepLines/>
      </w:pPr>
      <w:r>
        <w:t>Oddelek 8</w:t>
      </w:r>
    </w:p>
    <w:p w:rsidR="00DA4975" w:rsidRDefault="00DA4975" w:rsidP="00363CEC">
      <w:pPr>
        <w:pStyle w:val="LLPykalanOtsikko"/>
        <w:keepNext/>
        <w:keepLines/>
      </w:pPr>
      <w:r>
        <w:t>Zahteve za metodo izračuna</w:t>
      </w:r>
    </w:p>
    <w:p w:rsidR="00DA4975" w:rsidRDefault="00DA4975" w:rsidP="00363CEC">
      <w:pPr>
        <w:pStyle w:val="LLMomentinJohdantoKappale"/>
      </w:pPr>
      <w:r>
        <w:t>Izračuni se izvedejo z uporabo metod izračuna, v katerih so upoštevani vsaj naslednji dejavniki:</w:t>
      </w:r>
    </w:p>
    <w:p w:rsidR="00DA4975" w:rsidRDefault="00DA4975" w:rsidP="00403752">
      <w:pPr>
        <w:pStyle w:val="LLMomentinKohta"/>
        <w:numPr>
          <w:ilvl w:val="0"/>
          <w:numId w:val="7"/>
        </w:numPr>
        <w:tabs>
          <w:tab w:val="left" w:pos="567"/>
        </w:tabs>
        <w:ind w:left="0" w:firstLine="170"/>
      </w:pPr>
      <w:r>
        <w:t>sestavni deli stavbe in toplotne lastnosti njihovih spojev, zračna neprepustnost stavbe, prezračevalni pretok zraka;</w:t>
      </w:r>
    </w:p>
    <w:p w:rsidR="00DA4975" w:rsidRDefault="00DA4975" w:rsidP="00403752">
      <w:pPr>
        <w:pStyle w:val="LLMomentinAlakohta"/>
        <w:numPr>
          <w:ilvl w:val="0"/>
          <w:numId w:val="7"/>
        </w:numPr>
        <w:tabs>
          <w:tab w:val="left" w:pos="567"/>
        </w:tabs>
        <w:ind w:left="0" w:firstLine="170"/>
      </w:pPr>
      <w:r>
        <w:t>temperatura notranjega zraka;</w:t>
      </w:r>
    </w:p>
    <w:p w:rsidR="00DA4975" w:rsidRDefault="00DA4975" w:rsidP="00403752">
      <w:pPr>
        <w:pStyle w:val="LLMomentinAlakohta"/>
        <w:numPr>
          <w:ilvl w:val="0"/>
          <w:numId w:val="7"/>
        </w:numPr>
        <w:tabs>
          <w:tab w:val="left" w:pos="567"/>
        </w:tabs>
        <w:ind w:left="0" w:firstLine="170"/>
      </w:pPr>
      <w:r>
        <w:t>potreba po sanitarni topli vodi;</w:t>
      </w:r>
    </w:p>
    <w:p w:rsidR="00DA4975" w:rsidRDefault="00DA4975" w:rsidP="00403752">
      <w:pPr>
        <w:pStyle w:val="LLMomentinAlakohta"/>
        <w:numPr>
          <w:ilvl w:val="0"/>
          <w:numId w:val="7"/>
        </w:numPr>
        <w:tabs>
          <w:tab w:val="left" w:pos="567"/>
        </w:tabs>
        <w:ind w:left="0" w:firstLine="170"/>
      </w:pPr>
      <w:r>
        <w:t>rekuperacija prezračevalne toplote;</w:t>
      </w:r>
    </w:p>
    <w:p w:rsidR="00DA4975" w:rsidRDefault="00DA4975" w:rsidP="00403752">
      <w:pPr>
        <w:pStyle w:val="LLMomentinAlakohta"/>
        <w:numPr>
          <w:ilvl w:val="0"/>
          <w:numId w:val="7"/>
        </w:numPr>
        <w:tabs>
          <w:tab w:val="left" w:pos="567"/>
        </w:tabs>
        <w:ind w:left="0" w:firstLine="170"/>
      </w:pPr>
      <w:r>
        <w:t>toplotne obremenitve oseb, razsvetljave, električnih naprav, sanitarne tople vode in sonca;</w:t>
      </w:r>
    </w:p>
    <w:p w:rsidR="00DA4975" w:rsidRDefault="00DA4975" w:rsidP="00403752">
      <w:pPr>
        <w:pStyle w:val="LLMomentinAlakohta"/>
        <w:numPr>
          <w:ilvl w:val="0"/>
          <w:numId w:val="7"/>
        </w:numPr>
        <w:tabs>
          <w:tab w:val="left" w:pos="567"/>
        </w:tabs>
        <w:ind w:left="0" w:firstLine="170"/>
      </w:pPr>
      <w:r>
        <w:t>potreba po toploti in električni energiji prostora ter prezračevalnega ogrevalnega sistema;</w:t>
      </w:r>
    </w:p>
    <w:p w:rsidR="00DA4975" w:rsidRDefault="00DA4975" w:rsidP="00403752">
      <w:pPr>
        <w:pStyle w:val="LLMomentinAlakohta"/>
        <w:numPr>
          <w:ilvl w:val="0"/>
          <w:numId w:val="7"/>
        </w:numPr>
        <w:tabs>
          <w:tab w:val="left" w:pos="567"/>
        </w:tabs>
        <w:ind w:left="0" w:firstLine="170"/>
      </w:pPr>
      <w:r>
        <w:t>potreba po toploti in električni energiji ogrevalnega sistema sanitarne vode;</w:t>
      </w:r>
    </w:p>
    <w:p w:rsidR="00DA4975" w:rsidRDefault="00DA4975" w:rsidP="00403752">
      <w:pPr>
        <w:pStyle w:val="LLMomentinAlakohta"/>
        <w:numPr>
          <w:ilvl w:val="0"/>
          <w:numId w:val="7"/>
        </w:numPr>
        <w:tabs>
          <w:tab w:val="left" w:pos="567"/>
        </w:tabs>
        <w:ind w:left="0" w:firstLine="170"/>
      </w:pPr>
      <w:r>
        <w:t>potreba po električni energiji prezračevalnega sistema;</w:t>
      </w:r>
    </w:p>
    <w:p w:rsidR="00DA4975" w:rsidRDefault="00DA4975" w:rsidP="00403752">
      <w:pPr>
        <w:pStyle w:val="LLMomentinAlakohta"/>
        <w:numPr>
          <w:ilvl w:val="0"/>
          <w:numId w:val="7"/>
        </w:numPr>
        <w:tabs>
          <w:tab w:val="left" w:pos="567"/>
        </w:tabs>
        <w:ind w:left="0" w:firstLine="170"/>
      </w:pPr>
      <w:r>
        <w:t>potreba po električni energiji potrošniških naprav in razsvetljave.</w:t>
      </w:r>
    </w:p>
    <w:p w:rsidR="00DA4975" w:rsidRPr="00792AD5" w:rsidRDefault="00DA4975" w:rsidP="00363CEC">
      <w:pPr>
        <w:pStyle w:val="LLMomentinJohdantoKappale"/>
        <w:keepNext/>
        <w:keepLines/>
      </w:pPr>
      <w:r>
        <w:t>Če je za stavbo načrtovan sončni zbiralnik, solarna plošča ali sistem rekuperacije toplote iz odpadne vode:</w:t>
      </w:r>
    </w:p>
    <w:p w:rsidR="00DA4975" w:rsidRDefault="00DA4975" w:rsidP="00403752">
      <w:pPr>
        <w:pStyle w:val="LLMomentinAlakohta"/>
        <w:numPr>
          <w:ilvl w:val="0"/>
          <w:numId w:val="7"/>
        </w:numPr>
        <w:tabs>
          <w:tab w:val="left" w:pos="567"/>
        </w:tabs>
        <w:ind w:left="0" w:firstLine="170"/>
      </w:pPr>
      <w:r>
        <w:t>proizvodnja toplote sončnega zbiralnika in njegova uporaba v stavbi;</w:t>
      </w:r>
    </w:p>
    <w:p w:rsidR="00DA4975" w:rsidRDefault="00DA4975" w:rsidP="00403752">
      <w:pPr>
        <w:pStyle w:val="LLMomentinAlakohta"/>
        <w:numPr>
          <w:ilvl w:val="0"/>
          <w:numId w:val="7"/>
        </w:numPr>
        <w:tabs>
          <w:tab w:val="left" w:pos="567"/>
        </w:tabs>
        <w:ind w:left="0" w:firstLine="170"/>
      </w:pPr>
      <w:r>
        <w:t>proizvodnja električne energije sončnega zbiralnika in njegova uporaba v stavbi;</w:t>
      </w:r>
    </w:p>
    <w:p w:rsidR="00DA4975" w:rsidRDefault="00DA4975" w:rsidP="00403752">
      <w:pPr>
        <w:pStyle w:val="LLMomentinAlakohta"/>
        <w:numPr>
          <w:ilvl w:val="0"/>
          <w:numId w:val="7"/>
        </w:numPr>
        <w:tabs>
          <w:tab w:val="left" w:pos="567"/>
        </w:tabs>
        <w:ind w:left="0" w:firstLine="170"/>
      </w:pPr>
      <w:r>
        <w:t>sistem rekuperacije toplote iz odpadne vode in njegova uporaba v stavbi.</w:t>
      </w:r>
    </w:p>
    <w:p w:rsidR="00DA4975" w:rsidRDefault="00DA4975" w:rsidP="00363CEC">
      <w:pPr>
        <w:pStyle w:val="LLKappalejako"/>
      </w:pPr>
      <w:r>
        <w:t>Neto poraba nabavljene energije v stavbah, kjer hlajenje ni potrebno ali je hlajenje potrebno samo za prostore, katerih neto ogrevano območje je manjše od 10 % skupne neto ogrevane površine stavbe oziroma je neto ogrevana površina manjša od 50 m</w:t>
      </w:r>
      <w:r>
        <w:rPr>
          <w:vertAlign w:val="superscript"/>
        </w:rPr>
        <w:t>2</w:t>
      </w:r>
      <w:r>
        <w:t>, se lahko izračuna z metodo mesečnega izračuna.</w:t>
      </w:r>
    </w:p>
    <w:p w:rsidR="00DA4975" w:rsidRDefault="00DA4975" w:rsidP="00363CEC">
      <w:pPr>
        <w:pStyle w:val="LLKappalejako"/>
      </w:pPr>
      <w:r>
        <w:t>Če vzdrževanje notranje temperature v stavbi zahteva hlajenje, se izračunana neto poraba nabavljene energije izračuna z uporabo metode izračuna, ki poleg dejavnikov, navedenih v pododdelku 1, upošteva potrebe hladilnega sistema po toplotni in električni energiji; v izračunu prenosa toplote se upošteva specifična toplotna rezerva konstrukcij, ki je odvisna od časa, v časovnih razmikih, ki niso večji od ene ure (</w:t>
      </w:r>
      <w:r>
        <w:rPr>
          <w:i/>
        </w:rPr>
        <w:t>dinamični izračun</w:t>
      </w:r>
      <w:r>
        <w:t xml:space="preserve">). </w:t>
      </w:r>
    </w:p>
    <w:p w:rsidR="00DA4975" w:rsidRDefault="00DA4975" w:rsidP="00363CEC">
      <w:pPr>
        <w:suppressAutoHyphens/>
        <w:jc w:val="center"/>
        <w:rPr>
          <w:b/>
          <w:szCs w:val="22"/>
        </w:rPr>
      </w:pPr>
    </w:p>
    <w:p w:rsidR="00DA4975" w:rsidRDefault="00DA4975" w:rsidP="00363CEC">
      <w:pPr>
        <w:pStyle w:val="LLPykala"/>
        <w:keepNext/>
        <w:keepLines/>
      </w:pPr>
      <w:r>
        <w:t>Oddelek 9</w:t>
      </w:r>
    </w:p>
    <w:p w:rsidR="00DA4975" w:rsidRDefault="00DA4975" w:rsidP="00363CEC">
      <w:pPr>
        <w:pStyle w:val="LLPykalanOtsikko"/>
        <w:keepNext/>
        <w:keepLines/>
        <w:rPr>
          <w:szCs w:val="22"/>
        </w:rPr>
      </w:pPr>
      <w:r>
        <w:t>Vremenski podatki</w:t>
      </w:r>
    </w:p>
    <w:p w:rsidR="00FB2235" w:rsidRDefault="00DA4975" w:rsidP="00363CEC">
      <w:pPr>
        <w:pStyle w:val="LLKappalejako"/>
      </w:pPr>
      <w:r>
        <w:t>E-vrednost se izračuna z uporabo vremenskih podatkov za podnebno območje I, opredeljeno v Prilogi 1.</w:t>
      </w:r>
    </w:p>
    <w:p w:rsidR="00DA4975" w:rsidRDefault="00DA4975" w:rsidP="00363CEC">
      <w:pPr>
        <w:ind w:firstLine="142"/>
        <w:jc w:val="both"/>
        <w:rPr>
          <w:szCs w:val="22"/>
        </w:rPr>
      </w:pPr>
    </w:p>
    <w:p w:rsidR="00DA4975" w:rsidRDefault="00DA4975" w:rsidP="00363CEC">
      <w:pPr>
        <w:pStyle w:val="LLPykala"/>
        <w:keepNext/>
        <w:keepLines/>
      </w:pPr>
      <w:r>
        <w:t>Oddelek 10</w:t>
      </w:r>
    </w:p>
    <w:p w:rsidR="00DA4975" w:rsidRDefault="00DA4975" w:rsidP="00363CEC">
      <w:pPr>
        <w:pStyle w:val="LLPykalanOtsikko"/>
        <w:keepNext/>
        <w:keepLines/>
        <w:rPr>
          <w:i w:val="0"/>
        </w:rPr>
      </w:pPr>
      <w:r>
        <w:t>Pretoki zunanjega zraka in sobne temperature</w:t>
      </w:r>
    </w:p>
    <w:p w:rsidR="001D4C30" w:rsidRDefault="00DA4975" w:rsidP="00363CEC">
      <w:pPr>
        <w:pStyle w:val="LLKappalejako"/>
      </w:pPr>
      <w:r>
        <w:t>E-vrednost se izračuna z uporabo naslednjih pretokov zunanjega zraka in omejitev hlajenja ter ogrevanja za sobne temperature:</w:t>
      </w:r>
    </w:p>
    <w:p w:rsidR="001D4C30" w:rsidRDefault="001D4C30" w:rsidP="00363CEC">
      <w:pPr>
        <w:pStyle w:val="LLKappalejako"/>
      </w:pPr>
    </w:p>
    <w:tbl>
      <w:tblPr>
        <w:tblW w:w="5000" w:type="pct"/>
        <w:tblCellMar>
          <w:top w:w="28" w:type="dxa"/>
          <w:left w:w="85" w:type="dxa"/>
          <w:bottom w:w="28" w:type="dxa"/>
          <w:right w:w="85" w:type="dxa"/>
        </w:tblCellMar>
        <w:tblLook w:val="04A0" w:firstRow="1" w:lastRow="0" w:firstColumn="1" w:lastColumn="0" w:noHBand="0" w:noVBand="1"/>
      </w:tblPr>
      <w:tblGrid>
        <w:gridCol w:w="3616"/>
        <w:gridCol w:w="1850"/>
        <w:gridCol w:w="1595"/>
        <w:gridCol w:w="1455"/>
      </w:tblGrid>
      <w:tr w:rsidR="00DA4975" w:rsidRPr="009B5DB9" w:rsidTr="00363CEC">
        <w:trPr>
          <w:cantSplit/>
        </w:trPr>
        <w:tc>
          <w:tcPr>
            <w:tcW w:w="2370" w:type="pct"/>
            <w:tcBorders>
              <w:top w:val="single" w:sz="4" w:space="0" w:color="auto"/>
              <w:left w:val="single" w:sz="4" w:space="0" w:color="auto"/>
              <w:bottom w:val="nil"/>
              <w:right w:val="nil"/>
            </w:tcBorders>
            <w:noWrap/>
            <w:vAlign w:val="bottom"/>
            <w:hideMark/>
          </w:tcPr>
          <w:p w:rsidR="00DA4975" w:rsidRPr="009B5DB9" w:rsidRDefault="00DA4975" w:rsidP="00363CEC">
            <w:pPr>
              <w:keepNext/>
              <w:keepLines/>
              <w:jc w:val="both"/>
              <w:rPr>
                <w:rFonts w:eastAsia="MS Mincho"/>
                <w:sz w:val="18"/>
                <w:szCs w:val="18"/>
              </w:rPr>
            </w:pPr>
            <w:r>
              <w:rPr>
                <w:sz w:val="18"/>
                <w:szCs w:val="18"/>
              </w:rPr>
              <w:t>Kategorija uporabe</w:t>
            </w:r>
          </w:p>
        </w:tc>
        <w:tc>
          <w:tcPr>
            <w:tcW w:w="839" w:type="pct"/>
            <w:tcBorders>
              <w:top w:val="single" w:sz="4" w:space="0" w:color="auto"/>
              <w:left w:val="single" w:sz="4" w:space="0" w:color="auto"/>
              <w:bottom w:val="nil"/>
              <w:right w:val="nil"/>
            </w:tcBorders>
            <w:noWrap/>
            <w:vAlign w:val="bottom"/>
            <w:hideMark/>
          </w:tcPr>
          <w:p w:rsidR="00DA4975" w:rsidRPr="009B5DB9" w:rsidRDefault="00DA4975" w:rsidP="00363CEC">
            <w:pPr>
              <w:keepNext/>
              <w:keepLines/>
              <w:jc w:val="both"/>
              <w:rPr>
                <w:rFonts w:eastAsia="MS Mincho"/>
                <w:sz w:val="18"/>
                <w:szCs w:val="18"/>
              </w:rPr>
            </w:pPr>
            <w:r>
              <w:rPr>
                <w:sz w:val="18"/>
                <w:szCs w:val="18"/>
              </w:rPr>
              <w:t>Pretok zunanjega zraka</w:t>
            </w:r>
          </w:p>
        </w:tc>
        <w:tc>
          <w:tcPr>
            <w:tcW w:w="882" w:type="pct"/>
            <w:tcBorders>
              <w:top w:val="single" w:sz="4" w:space="0" w:color="auto"/>
              <w:left w:val="nil"/>
              <w:bottom w:val="nil"/>
              <w:right w:val="nil"/>
            </w:tcBorders>
            <w:noWrap/>
            <w:vAlign w:val="bottom"/>
            <w:hideMark/>
          </w:tcPr>
          <w:p w:rsidR="00DA4975" w:rsidRPr="009B5DB9" w:rsidRDefault="00DA4975" w:rsidP="00363CEC">
            <w:pPr>
              <w:keepNext/>
              <w:keepLines/>
              <w:jc w:val="both"/>
              <w:rPr>
                <w:rFonts w:eastAsia="MS Mincho"/>
                <w:sz w:val="18"/>
                <w:szCs w:val="18"/>
              </w:rPr>
            </w:pPr>
            <w:r>
              <w:rPr>
                <w:sz w:val="18"/>
                <w:szCs w:val="18"/>
              </w:rPr>
              <w:t>Omejitev ogrevanja</w:t>
            </w:r>
          </w:p>
        </w:tc>
        <w:tc>
          <w:tcPr>
            <w:tcW w:w="909" w:type="pct"/>
            <w:tcBorders>
              <w:top w:val="single" w:sz="4" w:space="0" w:color="auto"/>
              <w:left w:val="nil"/>
              <w:bottom w:val="nil"/>
              <w:right w:val="single" w:sz="4" w:space="0" w:color="auto"/>
            </w:tcBorders>
            <w:noWrap/>
            <w:vAlign w:val="bottom"/>
            <w:hideMark/>
          </w:tcPr>
          <w:p w:rsidR="00DA4975" w:rsidRPr="009B5DB9" w:rsidRDefault="00DA4975" w:rsidP="00363CEC">
            <w:pPr>
              <w:keepNext/>
              <w:keepLines/>
              <w:jc w:val="both"/>
              <w:rPr>
                <w:rFonts w:eastAsia="MS Mincho"/>
                <w:sz w:val="18"/>
                <w:szCs w:val="18"/>
              </w:rPr>
            </w:pPr>
            <w:r>
              <w:rPr>
                <w:sz w:val="18"/>
                <w:szCs w:val="18"/>
              </w:rPr>
              <w:t>Omejitev hlajenja</w:t>
            </w:r>
          </w:p>
        </w:tc>
      </w:tr>
      <w:tr w:rsidR="00DA4975" w:rsidRPr="009B5DB9" w:rsidTr="00363CEC">
        <w:trPr>
          <w:cantSplit/>
        </w:trPr>
        <w:tc>
          <w:tcPr>
            <w:tcW w:w="2370" w:type="pct"/>
            <w:tcBorders>
              <w:top w:val="nil"/>
              <w:left w:val="single" w:sz="4" w:space="0" w:color="auto"/>
              <w:bottom w:val="single" w:sz="4" w:space="0" w:color="auto"/>
              <w:right w:val="nil"/>
            </w:tcBorders>
            <w:noWrap/>
            <w:vAlign w:val="bottom"/>
            <w:hideMark/>
          </w:tcPr>
          <w:p w:rsidR="00DA4975" w:rsidRPr="009B5DB9" w:rsidRDefault="00DA4975" w:rsidP="00363CEC">
            <w:pPr>
              <w:keepNext/>
              <w:keepLines/>
              <w:jc w:val="both"/>
              <w:rPr>
                <w:rFonts w:eastAsia="MS Mincho"/>
                <w:sz w:val="18"/>
                <w:szCs w:val="18"/>
                <w:lang w:eastAsia="ja-JP"/>
              </w:rPr>
            </w:pPr>
          </w:p>
        </w:tc>
        <w:tc>
          <w:tcPr>
            <w:tcW w:w="839" w:type="pct"/>
            <w:tcBorders>
              <w:top w:val="nil"/>
              <w:left w:val="single" w:sz="4" w:space="0" w:color="auto"/>
              <w:bottom w:val="single" w:sz="4" w:space="0" w:color="auto"/>
              <w:right w:val="nil"/>
            </w:tcBorders>
            <w:noWrap/>
            <w:vAlign w:val="bottom"/>
            <w:hideMark/>
          </w:tcPr>
          <w:p w:rsidR="00DA4975" w:rsidRPr="009B5DB9" w:rsidRDefault="00DA4975" w:rsidP="00363CEC">
            <w:pPr>
              <w:keepNext/>
              <w:keepLines/>
              <w:jc w:val="center"/>
              <w:rPr>
                <w:rFonts w:eastAsia="MS Mincho"/>
                <w:sz w:val="18"/>
                <w:szCs w:val="18"/>
              </w:rPr>
            </w:pPr>
            <w:r>
              <w:rPr>
                <w:sz w:val="18"/>
                <w:szCs w:val="18"/>
              </w:rPr>
              <w:t>dm</w:t>
            </w:r>
            <w:r>
              <w:rPr>
                <w:sz w:val="18"/>
                <w:szCs w:val="18"/>
                <w:vertAlign w:val="superscript"/>
              </w:rPr>
              <w:t>3</w:t>
            </w:r>
            <w:r>
              <w:rPr>
                <w:sz w:val="18"/>
                <w:szCs w:val="18"/>
              </w:rPr>
              <w:t>/(s m</w:t>
            </w:r>
            <w:r>
              <w:rPr>
                <w:sz w:val="18"/>
                <w:szCs w:val="18"/>
                <w:vertAlign w:val="superscript"/>
              </w:rPr>
              <w:t>2</w:t>
            </w:r>
            <w:r>
              <w:rPr>
                <w:sz w:val="18"/>
                <w:szCs w:val="18"/>
              </w:rPr>
              <w:t>)</w:t>
            </w:r>
          </w:p>
        </w:tc>
        <w:tc>
          <w:tcPr>
            <w:tcW w:w="882" w:type="pct"/>
            <w:tcBorders>
              <w:top w:val="nil"/>
              <w:left w:val="nil"/>
              <w:bottom w:val="single" w:sz="4" w:space="0" w:color="auto"/>
              <w:right w:val="nil"/>
            </w:tcBorders>
            <w:noWrap/>
            <w:vAlign w:val="bottom"/>
            <w:hideMark/>
          </w:tcPr>
          <w:p w:rsidR="00DA4975" w:rsidRPr="009B5DB9" w:rsidRDefault="00DA4975" w:rsidP="00363CEC">
            <w:pPr>
              <w:keepNext/>
              <w:keepLines/>
              <w:jc w:val="center"/>
              <w:rPr>
                <w:rFonts w:eastAsia="MS Mincho"/>
                <w:sz w:val="18"/>
                <w:szCs w:val="18"/>
              </w:rPr>
            </w:pPr>
            <w:r>
              <w:rPr>
                <w:sz w:val="18"/>
                <w:szCs w:val="18"/>
              </w:rPr>
              <w:t>°C</w:t>
            </w:r>
          </w:p>
        </w:tc>
        <w:tc>
          <w:tcPr>
            <w:tcW w:w="909" w:type="pct"/>
            <w:tcBorders>
              <w:top w:val="nil"/>
              <w:left w:val="nil"/>
              <w:bottom w:val="single" w:sz="4" w:space="0" w:color="auto"/>
              <w:right w:val="single" w:sz="4" w:space="0" w:color="auto"/>
            </w:tcBorders>
            <w:noWrap/>
            <w:vAlign w:val="bottom"/>
            <w:hideMark/>
          </w:tcPr>
          <w:p w:rsidR="00DA4975" w:rsidRPr="009B5DB9" w:rsidRDefault="00DA4975" w:rsidP="00363CEC">
            <w:pPr>
              <w:keepNext/>
              <w:keepLines/>
              <w:jc w:val="center"/>
              <w:rPr>
                <w:rFonts w:eastAsia="MS Mincho"/>
                <w:sz w:val="18"/>
                <w:szCs w:val="18"/>
              </w:rPr>
            </w:pPr>
            <w:r>
              <w:rPr>
                <w:sz w:val="18"/>
                <w:szCs w:val="18"/>
              </w:rPr>
              <w:t>°C</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1)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0,4</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27</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2)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0,5</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27</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3)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Kategorija 4)</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18</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5)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6)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3</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7)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18</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single" w:sz="4" w:space="0" w:color="auto"/>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Kategorija 8) </w:t>
            </w:r>
          </w:p>
        </w:tc>
        <w:tc>
          <w:tcPr>
            <w:tcW w:w="839" w:type="pct"/>
            <w:tcBorders>
              <w:top w:val="nil"/>
              <w:left w:val="single" w:sz="4" w:space="0" w:color="auto"/>
              <w:bottom w:val="single" w:sz="4" w:space="0" w:color="auto"/>
              <w:right w:val="nil"/>
            </w:tcBorders>
            <w:noWrap/>
            <w:vAlign w:val="bottom"/>
            <w:hideMark/>
          </w:tcPr>
          <w:p w:rsidR="00DA4975" w:rsidRPr="009B5DB9" w:rsidRDefault="00DA4975" w:rsidP="00363CEC">
            <w:pPr>
              <w:jc w:val="center"/>
              <w:rPr>
                <w:rFonts w:eastAsia="MS Mincho"/>
                <w:sz w:val="18"/>
                <w:szCs w:val="18"/>
              </w:rPr>
            </w:pPr>
            <w:r>
              <w:rPr>
                <w:sz w:val="18"/>
                <w:szCs w:val="18"/>
              </w:rPr>
              <w:t>4</w:t>
            </w:r>
          </w:p>
        </w:tc>
        <w:tc>
          <w:tcPr>
            <w:tcW w:w="882" w:type="pct"/>
            <w:tcBorders>
              <w:top w:val="nil"/>
              <w:left w:val="nil"/>
              <w:bottom w:val="single" w:sz="4" w:space="0" w:color="auto"/>
              <w:right w:val="nil"/>
            </w:tcBorders>
            <w:noWrap/>
            <w:vAlign w:val="bottom"/>
            <w:hideMark/>
          </w:tcPr>
          <w:p w:rsidR="00DA4975" w:rsidRPr="009B5DB9" w:rsidRDefault="00DA4975" w:rsidP="00363CEC">
            <w:pPr>
              <w:jc w:val="center"/>
              <w:rPr>
                <w:rFonts w:eastAsia="MS Mincho"/>
                <w:sz w:val="18"/>
                <w:szCs w:val="18"/>
              </w:rPr>
            </w:pPr>
            <w:r>
              <w:rPr>
                <w:sz w:val="18"/>
                <w:szCs w:val="18"/>
              </w:rPr>
              <w:t>22</w:t>
            </w:r>
          </w:p>
        </w:tc>
        <w:tc>
          <w:tcPr>
            <w:tcW w:w="909" w:type="pct"/>
            <w:tcBorders>
              <w:top w:val="nil"/>
              <w:left w:val="nil"/>
              <w:bottom w:val="single" w:sz="4" w:space="0" w:color="auto"/>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bl>
    <w:p w:rsidR="00DA4975" w:rsidRDefault="00DA4975" w:rsidP="00363CEC">
      <w:pPr>
        <w:jc w:val="both"/>
      </w:pPr>
    </w:p>
    <w:p w:rsidR="00DA4975" w:rsidRDefault="00DA4975" w:rsidP="00363CEC">
      <w:pPr>
        <w:pStyle w:val="LLKappalejako"/>
      </w:pPr>
      <w:r>
        <w:t xml:space="preserve">Pretoki odvodnega zraka se izračunajo z uporabo vrednosti, ki so enakovredne vrednostnim pretokov zunanjega zraka. </w:t>
      </w:r>
    </w:p>
    <w:p w:rsidR="00DA4975" w:rsidRDefault="00DA4975" w:rsidP="00363CEC">
      <w:pPr>
        <w:pStyle w:val="LLKappalejako"/>
      </w:pPr>
      <w:r>
        <w:t>Za stavbe, ki niso v kategorijah uporabe 1 in 2, se v izračunu uporabi pretok zunanjega zraka v obdobjih izven obdobij uporabe najmanj 0,15 dm</w:t>
      </w:r>
      <w:r>
        <w:rPr>
          <w:vertAlign w:val="superscript"/>
        </w:rPr>
        <w:t>3</w:t>
      </w:r>
      <w:r>
        <w:t>/s na kvadratni meter.</w:t>
      </w:r>
    </w:p>
    <w:p w:rsidR="00DA4975" w:rsidRDefault="00DA4975" w:rsidP="00363CEC">
      <w:pPr>
        <w:pStyle w:val="LLKappalejako"/>
      </w:pPr>
      <w:r>
        <w:t>Za prezračevalne sisteme v stanovanjskih blokih kategorije uporabe 2, kjer lahko stanovalci uravnavajo pretoke zraka v svojih stanovanjih tako, da jih lahko povečajo za vsaj 30 % in zmanjšajo za vsaj 40 % pretokov zraka v določenem obdobju uporabe, se lahko za pretok zunanjega zraka stavbe uporabi vrednost 0,4 dm</w:t>
      </w:r>
      <w:r>
        <w:rPr>
          <w:vertAlign w:val="superscript"/>
        </w:rPr>
        <w:t>3</w:t>
      </w:r>
      <w:r>
        <w:t>/s na kvadratni meter.</w:t>
      </w:r>
    </w:p>
    <w:p w:rsidR="00DA4975" w:rsidRDefault="00DA4975" w:rsidP="00363CEC">
      <w:pPr>
        <w:pStyle w:val="LLKappalejako"/>
      </w:pPr>
      <w:r>
        <w:t>Za stavbe, opremljene s prilagodljivim prezračevalnim sistemom, ki ga upravlja samodejni sistem stavbe na podlagi prisotnosti okoljskih meritev, je lahko vrednost pretoka zunanjega zraka za 20 % manjša, ali pa se lahko na podlagi zasnove prezračevanja relativni učinek prilagodljivega prezračevanja opredeli v skladu z vrednostjo pretoka zunanjega zraka, navedeno v pododdelku 1. Med pregledom na podlagi zasnove prezračevanja vrednost za izračun prezračevanja prostora ne sme biti manjša od 0,35 dm</w:t>
      </w:r>
      <w:r>
        <w:rPr>
          <w:vertAlign w:val="superscript"/>
        </w:rPr>
        <w:t>3</w:t>
      </w:r>
      <w:r>
        <w:t>/s na kvadratni meter v obdobju uporabe stavbe. Izračun pretoka zunanjega zraka za celotno stavbo se lahko zmanjša sorazmerno z učinkom prilagodljivega prezračevanja ob upoštevanju razmerja med površino stavbe, opremljene s prilagodljivim prezračevanjem, in površino celotne stavbe.</w:t>
      </w:r>
    </w:p>
    <w:p w:rsidR="00DA4975" w:rsidRDefault="00DA4975" w:rsidP="00363CEC">
      <w:pPr>
        <w:pStyle w:val="LLNormaali"/>
      </w:pPr>
    </w:p>
    <w:p w:rsidR="00DA4975" w:rsidRDefault="00DA4975" w:rsidP="00363CEC">
      <w:pPr>
        <w:pStyle w:val="LLPykala"/>
        <w:keepNext/>
        <w:keepLines/>
      </w:pPr>
      <w:r>
        <w:t>Oddelek 11</w:t>
      </w:r>
    </w:p>
    <w:p w:rsidR="00DA4975" w:rsidRDefault="00DA4975" w:rsidP="00363CEC">
      <w:pPr>
        <w:pStyle w:val="LLPykalanOtsikko"/>
        <w:keepNext/>
        <w:keepLines/>
        <w:rPr>
          <w:i w:val="0"/>
          <w:szCs w:val="22"/>
        </w:rPr>
      </w:pPr>
      <w:r>
        <w:t>Standardna uporaba stavbe</w:t>
      </w:r>
    </w:p>
    <w:p w:rsidR="00DA4975" w:rsidRDefault="00DA4975" w:rsidP="00363CEC">
      <w:pPr>
        <w:pStyle w:val="LLKappalejako"/>
      </w:pPr>
      <w:r>
        <w:t xml:space="preserve">Pri izračunu E-vrednosti so dnevna in tedenska obdobja uporabe, povprečna razsvetljava, naprave in stopnja uporabe zaradi prisotnosti oseb v stavbi v obdobjih uporabe, kakor tudi notranje toplotne obremenitve na neto ogrevano območje, naslednje: </w:t>
      </w:r>
    </w:p>
    <w:p w:rsidR="001D4C30" w:rsidRDefault="001D4C30" w:rsidP="00363CEC">
      <w:pPr>
        <w:pStyle w:val="LLKappalejak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091"/>
        <w:gridCol w:w="1069"/>
        <w:gridCol w:w="966"/>
        <w:gridCol w:w="928"/>
        <w:gridCol w:w="1094"/>
        <w:gridCol w:w="1164"/>
        <w:gridCol w:w="945"/>
      </w:tblGrid>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keepNext/>
              <w:keepLines/>
              <w:rPr>
                <w:rFonts w:eastAsia="MS Mincho"/>
                <w:sz w:val="18"/>
                <w:szCs w:val="18"/>
              </w:rPr>
            </w:pPr>
            <w:r>
              <w:rPr>
                <w:sz w:val="18"/>
                <w:szCs w:val="18"/>
              </w:rPr>
              <w:t>Kategorija uporabe</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615985" w:rsidP="00363CEC">
            <w:pPr>
              <w:keepNext/>
              <w:keepLines/>
              <w:jc w:val="center"/>
              <w:rPr>
                <w:rFonts w:eastAsia="MS Mincho"/>
                <w:sz w:val="18"/>
                <w:szCs w:val="18"/>
              </w:rPr>
            </w:pPr>
            <w:r>
              <w:rPr>
                <w:sz w:val="18"/>
                <w:szCs w:val="18"/>
              </w:rPr>
              <w:t>Ure</w:t>
            </w:r>
          </w:p>
        </w:tc>
        <w:tc>
          <w:tcPr>
            <w:tcW w:w="1188" w:type="pct"/>
            <w:gridSpan w:val="2"/>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keepNext/>
              <w:keepLines/>
              <w:jc w:val="center"/>
              <w:rPr>
                <w:rFonts w:eastAsia="MS Mincho"/>
                <w:sz w:val="18"/>
                <w:szCs w:val="18"/>
              </w:rPr>
            </w:pPr>
            <w:r>
              <w:rPr>
                <w:sz w:val="18"/>
                <w:szCs w:val="18"/>
              </w:rPr>
              <w:t>Obdobje uporabe</w:t>
            </w:r>
          </w:p>
          <w:p w:rsidR="00DA4975" w:rsidRPr="0025799D" w:rsidRDefault="00DA4975" w:rsidP="00363CEC">
            <w:pPr>
              <w:keepNext/>
              <w:keepLines/>
              <w:jc w:val="center"/>
              <w:rPr>
                <w:rFonts w:eastAsia="MS Mincho"/>
                <w:sz w:val="18"/>
                <w:szCs w:val="18"/>
              </w:rPr>
            </w:pPr>
            <w:r>
              <w:rPr>
                <w:sz w:val="18"/>
                <w:szCs w:val="18"/>
              </w:rPr>
              <w:t> </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keepNext/>
              <w:keepLines/>
              <w:jc w:val="center"/>
              <w:rPr>
                <w:rFonts w:eastAsia="MS Mincho"/>
                <w:sz w:val="18"/>
                <w:szCs w:val="18"/>
              </w:rPr>
            </w:pPr>
            <w:r>
              <w:rPr>
                <w:sz w:val="18"/>
                <w:szCs w:val="18"/>
              </w:rPr>
              <w:t>Stopnja uporabe</w:t>
            </w:r>
          </w:p>
        </w:tc>
        <w:tc>
          <w:tcPr>
            <w:tcW w:w="1871" w:type="pct"/>
            <w:gridSpan w:val="3"/>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keepNext/>
              <w:keepLines/>
              <w:jc w:val="center"/>
              <w:rPr>
                <w:rFonts w:eastAsia="MS Mincho"/>
                <w:sz w:val="18"/>
                <w:szCs w:val="18"/>
              </w:rPr>
            </w:pPr>
            <w:r>
              <w:rPr>
                <w:sz w:val="18"/>
                <w:szCs w:val="18"/>
              </w:rPr>
              <w:t>Notranje toplotne obremenitve na neto ogrevano območje</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rPr>
                <w:rFonts w:eastAsia="MS Mincho"/>
                <w:sz w:val="18"/>
                <w:szCs w:val="18"/>
                <w:lang w:eastAsia="ja-JP"/>
              </w:rPr>
            </w:pPr>
          </w:p>
        </w:tc>
        <w:tc>
          <w:tcPr>
            <w:tcW w:w="637" w:type="pct"/>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jc w:val="center"/>
              <w:rPr>
                <w:rFonts w:eastAsia="MS Mincho"/>
                <w:sz w:val="18"/>
                <w:szCs w:val="18"/>
                <w:lang w:eastAsia="ja-JP"/>
              </w:rPr>
            </w:pP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Dnevno</w:t>
            </w:r>
          </w:p>
          <w:p w:rsidR="00DA4975" w:rsidRPr="0025799D" w:rsidRDefault="00DA4975" w:rsidP="00363CEC">
            <w:pPr>
              <w:jc w:val="center"/>
              <w:rPr>
                <w:rFonts w:eastAsia="MS Mincho"/>
                <w:sz w:val="18"/>
                <w:szCs w:val="18"/>
              </w:rPr>
            </w:pPr>
            <w:r>
              <w:rPr>
                <w:sz w:val="18"/>
                <w:szCs w:val="18"/>
              </w:rPr>
              <w:t>h/24 h</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Tedensko</w:t>
            </w:r>
          </w:p>
          <w:p w:rsidR="00DA4975" w:rsidRPr="0025799D" w:rsidRDefault="00DA4975" w:rsidP="00363CEC">
            <w:pPr>
              <w:jc w:val="center"/>
              <w:rPr>
                <w:rFonts w:eastAsia="MS Mincho"/>
                <w:sz w:val="18"/>
                <w:szCs w:val="18"/>
              </w:rPr>
            </w:pPr>
            <w:r>
              <w:rPr>
                <w:sz w:val="18"/>
                <w:szCs w:val="18"/>
              </w:rPr>
              <w:t>d/7 d</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w:t>
            </w:r>
          </w:p>
        </w:tc>
        <w:tc>
          <w:tcPr>
            <w:tcW w:w="639" w:type="pct"/>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jc w:val="center"/>
              <w:rPr>
                <w:rFonts w:eastAsia="MS Mincho"/>
                <w:sz w:val="18"/>
                <w:szCs w:val="18"/>
              </w:rPr>
            </w:pPr>
            <w:r>
              <w:rPr>
                <w:sz w:val="18"/>
                <w:szCs w:val="18"/>
              </w:rPr>
              <w:t>Razsvetljava</w:t>
            </w:r>
          </w:p>
          <w:p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Potrošniške naprave</w:t>
            </w:r>
          </w:p>
          <w:p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Osebe</w:t>
            </w:r>
          </w:p>
          <w:p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1)</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razsvetljava 0,1</w:t>
            </w:r>
          </w:p>
          <w:p w:rsidR="00DA4975" w:rsidRPr="0025799D" w:rsidRDefault="00DA4975" w:rsidP="00363CEC">
            <w:pPr>
              <w:jc w:val="center"/>
              <w:rPr>
                <w:rFonts w:eastAsia="MS Mincho"/>
                <w:sz w:val="18"/>
                <w:szCs w:val="18"/>
              </w:rPr>
            </w:pPr>
            <w:r>
              <w:rPr>
                <w:sz w:val="18"/>
                <w:szCs w:val="18"/>
              </w:rPr>
              <w:t>drugo 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6</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3</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2</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razsvetljava 0,1</w:t>
            </w:r>
          </w:p>
          <w:p w:rsidR="00DA4975" w:rsidRPr="0025799D" w:rsidRDefault="00DA4975" w:rsidP="00363CEC">
            <w:pPr>
              <w:jc w:val="center"/>
              <w:rPr>
                <w:rFonts w:eastAsia="MS Mincho"/>
                <w:sz w:val="18"/>
                <w:szCs w:val="18"/>
              </w:rPr>
            </w:pPr>
            <w:r>
              <w:rPr>
                <w:sz w:val="18"/>
                <w:szCs w:val="18"/>
              </w:rPr>
              <w:t>drugo 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9</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4</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3</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3)</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7.00–18.00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11</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0,65</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10</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12</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4)</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8.00–21.00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13</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6</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19</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5)</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0.3</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11</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4</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4</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6)</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8.00–16.00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14</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14</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7)</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8.00–22.00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0,5</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10</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Kategorija 8)</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9</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w:t>
            </w:r>
          </w:p>
        </w:tc>
      </w:tr>
    </w:tbl>
    <w:p w:rsidR="00DA4975" w:rsidRDefault="00DA4975" w:rsidP="00363CEC">
      <w:pPr>
        <w:jc w:val="both"/>
      </w:pPr>
    </w:p>
    <w:p w:rsidR="00DA4975" w:rsidRDefault="00DA4975" w:rsidP="00363CEC">
      <w:pPr>
        <w:pStyle w:val="LLMomentinJohdantoKappale"/>
        <w:keepNext/>
        <w:keepLines/>
      </w:pPr>
      <w:r>
        <w:t>Letna toplotna obremenitev Q (kWh/m</w:t>
      </w:r>
      <w:r>
        <w:rPr>
          <w:vertAlign w:val="superscript"/>
        </w:rPr>
        <w:t>2</w:t>
      </w:r>
      <w:r>
        <w:t xml:space="preserve">), ki jo povzročijo razsvetljava, potrošniške naprave in osebe, se izračuna s pomočjo naslednje enačbe: </w:t>
      </w:r>
    </w:p>
    <w:p w:rsidR="00DA4975" w:rsidRDefault="00DA4975" w:rsidP="00363CEC">
      <w:pPr>
        <w:jc w:val="both"/>
        <w:rPr>
          <w:sz w:val="20"/>
        </w:rPr>
      </w:pPr>
      <w:r>
        <w:rPr>
          <w:sz w:val="20"/>
        </w:rPr>
        <w:object w:dxaOrig="1908"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25pt;height:32.25pt" o:ole="">
            <v:imagedata r:id="rId11" o:title=""/>
          </v:shape>
          <o:OLEObject Type="Embed" ProgID="Equation.3" ShapeID="_x0000_i1026" DrawAspect="Content" ObjectID="_1660746144" r:id="rId12"/>
        </w:object>
      </w:r>
    </w:p>
    <w:p w:rsidR="00DA4975" w:rsidRDefault="00DA4975" w:rsidP="00363CEC">
      <w:pPr>
        <w:pStyle w:val="LLMomentinJohdantoKappale"/>
        <w:keepNext/>
        <w:keepLines/>
      </w:pPr>
      <w:r>
        <w:t>kjer je</w:t>
      </w:r>
    </w:p>
    <w:p w:rsidR="00DA4975" w:rsidRDefault="00DA4975" w:rsidP="00363CEC">
      <w:pPr>
        <w:pStyle w:val="LLMomentinKohta"/>
      </w:pPr>
      <w:r>
        <w:t>k povprečna stopnja uporabe razsvetljave in potrošniških naprav in prisotnost oseb v stavbi v obdobju uporabe;</w:t>
      </w:r>
    </w:p>
    <w:p w:rsidR="00DA4975" w:rsidRDefault="00DA4975" w:rsidP="00363CEC">
      <w:pPr>
        <w:pStyle w:val="LLMomentinKohta"/>
      </w:pPr>
      <w:r>
        <w:t>P toplotna obremenitev W/m</w:t>
      </w:r>
      <w:r>
        <w:rPr>
          <w:vertAlign w:val="superscript"/>
        </w:rPr>
        <w:t>2</w:t>
      </w:r>
      <w:r>
        <w:t>;</w:t>
      </w:r>
    </w:p>
    <w:p w:rsidR="00DA4975" w:rsidRDefault="00DA4975" w:rsidP="00363CEC">
      <w:pPr>
        <w:pStyle w:val="LLMomentinKohta"/>
      </w:pPr>
      <w:r>
        <w:rPr>
          <w:rFonts w:ascii="Symbol" w:hAnsi="Symbol"/>
        </w:rPr>
        <w:t></w:t>
      </w:r>
      <w:r>
        <w:rPr>
          <w:vertAlign w:val="subscript"/>
        </w:rPr>
        <w:t>d</w:t>
      </w:r>
      <w:r>
        <w:t xml:space="preserve"> število ur uporabe stavbe na 24 ur h;</w:t>
      </w:r>
    </w:p>
    <w:p w:rsidR="00DA4975" w:rsidRDefault="00DA4975" w:rsidP="00363CEC">
      <w:pPr>
        <w:pStyle w:val="LLMomentinKohta"/>
      </w:pPr>
      <w:r>
        <w:rPr>
          <w:rFonts w:ascii="Symbol" w:hAnsi="Symbol"/>
        </w:rPr>
        <w:t></w:t>
      </w:r>
      <w:r>
        <w:rPr>
          <w:vertAlign w:val="subscript"/>
        </w:rPr>
        <w:t>W</w:t>
      </w:r>
      <w:r>
        <w:t xml:space="preserve"> število dni uporabe stavbe na teden d.</w:t>
      </w:r>
    </w:p>
    <w:p w:rsidR="00DA4975" w:rsidRDefault="00DA4975" w:rsidP="00363CEC">
      <w:pPr>
        <w:pStyle w:val="LLKappalejako"/>
      </w:pPr>
      <w:r>
        <w:t>Mesečna toplotna obremenitev, ki jo povzročijo razsvetljava, potrošniške naprave in osebe, se izračuna na podlagi števila dni v mesecu.</w:t>
      </w:r>
    </w:p>
    <w:p w:rsidR="00DA4975" w:rsidRDefault="00DA4975" w:rsidP="00363CEC">
      <w:pPr>
        <w:pStyle w:val="LLKappalejako"/>
      </w:pPr>
      <w:r>
        <w:t>Namesto toplotne obremenitve vrednosti razsvetljave iz prejšnjega pododdelka 1 se lahko uporabi vrednost v skladu z zasnovo razsvetljave, pod pogojem, da se lahko ugotovi toplotna obremenitev glede na vrsto prostora na podlagi gostote moči razsvetljave in upravljanja razsvetljave. Toplotna obremenitev stavbe zaradi razsvetljave se izračuna kot ponderirano povprečje površin, specifičnih za vrsto prostora.</w:t>
      </w:r>
    </w:p>
    <w:p w:rsidR="00DA4975" w:rsidRDefault="00DA4975" w:rsidP="00363CEC">
      <w:pPr>
        <w:pStyle w:val="LLKappalejako"/>
      </w:pPr>
      <w:r>
        <w:t>Čas obratovanja prezračevalnega sistema se izračuna z dodajanjem ene ure na začetek in konec časov obratovanja, navedenih v pododdelku 1. Ta dodatek se za stavbe, ki so v stalni uporabi, ne izvede.</w:t>
      </w:r>
    </w:p>
    <w:p w:rsidR="00DA4975" w:rsidRDefault="00DA4975" w:rsidP="00363CEC">
      <w:pPr>
        <w:ind w:firstLine="142"/>
        <w:rPr>
          <w:szCs w:val="22"/>
        </w:rPr>
      </w:pPr>
    </w:p>
    <w:p w:rsidR="00DA4975" w:rsidRDefault="00DA4975" w:rsidP="00363CEC">
      <w:pPr>
        <w:pStyle w:val="LLPykala"/>
        <w:keepNext/>
        <w:keepLines/>
      </w:pPr>
      <w:r>
        <w:t>Oddelek 12</w:t>
      </w:r>
    </w:p>
    <w:p w:rsidR="00DA4975" w:rsidRDefault="00DA4975" w:rsidP="00363CEC">
      <w:pPr>
        <w:pStyle w:val="LLPykalanOtsikko"/>
        <w:keepNext/>
        <w:keepLines/>
        <w:rPr>
          <w:i w:val="0"/>
          <w:szCs w:val="22"/>
        </w:rPr>
      </w:pPr>
      <w:r>
        <w:t>Standardna poraba sanitarne tople vode</w:t>
      </w:r>
    </w:p>
    <w:p w:rsidR="00446AF8" w:rsidRDefault="00DA4975" w:rsidP="00363CEC">
      <w:pPr>
        <w:pStyle w:val="LLKappalejako"/>
      </w:pPr>
      <w:r>
        <w:t>Neto potreba po ogrevalni energiji za standardno porabo sanitarne tople vode se izračuna z uporabo naslednjih neto potreb p ogrevalni energiji, specifičnih za razred uporabe, na neto ogrevano območje:</w:t>
      </w:r>
    </w:p>
    <w:p w:rsidR="00DA4975" w:rsidRDefault="00DA4975" w:rsidP="00363CEC">
      <w:pPr>
        <w:ind w:firstLine="142"/>
        <w:jc w:val="both"/>
        <w:rPr>
          <w:szCs w:val="22"/>
        </w:rPr>
      </w:pPr>
    </w:p>
    <w:tbl>
      <w:tblPr>
        <w:tblW w:w="5000" w:type="pct"/>
        <w:tblCellMar>
          <w:top w:w="28" w:type="dxa"/>
          <w:left w:w="85" w:type="dxa"/>
          <w:bottom w:w="28" w:type="dxa"/>
          <w:right w:w="85" w:type="dxa"/>
        </w:tblCellMar>
        <w:tblLook w:val="04A0" w:firstRow="1" w:lastRow="0" w:firstColumn="1" w:lastColumn="0" w:noHBand="0" w:noVBand="1"/>
      </w:tblPr>
      <w:tblGrid>
        <w:gridCol w:w="2676"/>
        <w:gridCol w:w="5840"/>
      </w:tblGrid>
      <w:tr w:rsidR="00DA4975" w:rsidRPr="009B5DB9" w:rsidTr="00363CEC">
        <w:trPr>
          <w:cantSplit/>
        </w:trPr>
        <w:tc>
          <w:tcPr>
            <w:tcW w:w="1571" w:type="pct"/>
            <w:tcBorders>
              <w:top w:val="single" w:sz="4" w:space="0" w:color="auto"/>
              <w:left w:val="single" w:sz="4" w:space="0" w:color="auto"/>
              <w:bottom w:val="nil"/>
              <w:right w:val="nil"/>
            </w:tcBorders>
            <w:noWrap/>
            <w:vAlign w:val="bottom"/>
            <w:hideMark/>
          </w:tcPr>
          <w:p w:rsidR="00DA4975" w:rsidRPr="009B5DB9" w:rsidRDefault="00DA4975" w:rsidP="00363CEC">
            <w:pPr>
              <w:keepNext/>
              <w:keepLines/>
              <w:rPr>
                <w:rFonts w:eastAsia="MS Mincho"/>
                <w:sz w:val="18"/>
                <w:szCs w:val="18"/>
              </w:rPr>
            </w:pPr>
            <w:r>
              <w:rPr>
                <w:sz w:val="18"/>
                <w:szCs w:val="18"/>
              </w:rPr>
              <w:t>Kategorija uporabe</w:t>
            </w:r>
          </w:p>
        </w:tc>
        <w:tc>
          <w:tcPr>
            <w:tcW w:w="3429" w:type="pct"/>
            <w:vMerge w:val="restart"/>
            <w:tcBorders>
              <w:top w:val="single" w:sz="4" w:space="0" w:color="auto"/>
              <w:left w:val="single" w:sz="4" w:space="0" w:color="auto"/>
              <w:bottom w:val="single" w:sz="4" w:space="0" w:color="auto"/>
              <w:right w:val="single" w:sz="4" w:space="0" w:color="auto"/>
            </w:tcBorders>
            <w:noWrap/>
            <w:vAlign w:val="bottom"/>
          </w:tcPr>
          <w:p w:rsidR="00DA4975" w:rsidRPr="009B5DB9" w:rsidRDefault="00DA4975" w:rsidP="00363CEC">
            <w:pPr>
              <w:keepNext/>
              <w:keepLines/>
              <w:jc w:val="center"/>
              <w:rPr>
                <w:rFonts w:eastAsia="MS Mincho"/>
                <w:sz w:val="18"/>
                <w:szCs w:val="18"/>
              </w:rPr>
            </w:pPr>
            <w:r>
              <w:rPr>
                <w:sz w:val="18"/>
                <w:szCs w:val="18"/>
              </w:rPr>
              <w:t>Neto potreba po energiji za ogrevanje sanitarne tople vode na leto</w:t>
            </w:r>
          </w:p>
          <w:p w:rsidR="00DA4975" w:rsidRPr="009B5DB9" w:rsidRDefault="00DA4975" w:rsidP="00363CEC">
            <w:pPr>
              <w:keepNext/>
              <w:keepLines/>
              <w:jc w:val="center"/>
              <w:rPr>
                <w:rFonts w:eastAsia="MS Mincho"/>
                <w:sz w:val="18"/>
                <w:szCs w:val="18"/>
              </w:rPr>
            </w:pPr>
            <w:r>
              <w:rPr>
                <w:sz w:val="18"/>
                <w:szCs w:val="18"/>
              </w:rPr>
              <w:t>kWh/(m</w:t>
            </w:r>
            <w:r>
              <w:rPr>
                <w:sz w:val="18"/>
                <w:szCs w:val="18"/>
                <w:vertAlign w:val="superscript"/>
              </w:rPr>
              <w:t>2</w:t>
            </w:r>
            <w:r>
              <w:rPr>
                <w:sz w:val="18"/>
                <w:szCs w:val="18"/>
              </w:rPr>
              <w:t xml:space="preserve"> a)</w:t>
            </w:r>
          </w:p>
        </w:tc>
      </w:tr>
      <w:tr w:rsidR="00DA4975" w:rsidRPr="009B5DB9" w:rsidTr="00363CEC">
        <w:trPr>
          <w:cantSplit/>
        </w:trPr>
        <w:tc>
          <w:tcPr>
            <w:tcW w:w="1571" w:type="pct"/>
            <w:tcBorders>
              <w:top w:val="nil"/>
              <w:left w:val="single" w:sz="4" w:space="0" w:color="auto"/>
              <w:bottom w:val="single" w:sz="4" w:space="0" w:color="auto"/>
              <w:right w:val="single" w:sz="4" w:space="0" w:color="auto"/>
            </w:tcBorders>
            <w:noWrap/>
            <w:vAlign w:val="bottom"/>
            <w:hideMark/>
          </w:tcPr>
          <w:p w:rsidR="00DA4975" w:rsidRPr="009B5DB9" w:rsidRDefault="00DA4975" w:rsidP="00363CEC">
            <w:pPr>
              <w:keepNext/>
              <w:keepLines/>
              <w:rPr>
                <w:rFonts w:eastAsia="MS Mincho"/>
                <w:sz w:val="18"/>
                <w:szCs w:val="18"/>
                <w:lang w:eastAsia="ja-JP"/>
              </w:rPr>
            </w:pPr>
          </w:p>
        </w:tc>
        <w:tc>
          <w:tcPr>
            <w:tcW w:w="3429" w:type="pct"/>
            <w:vMerge/>
            <w:tcBorders>
              <w:top w:val="single" w:sz="4" w:space="0" w:color="auto"/>
              <w:left w:val="single" w:sz="4" w:space="0" w:color="auto"/>
              <w:bottom w:val="single" w:sz="4" w:space="0" w:color="auto"/>
              <w:right w:val="single" w:sz="4" w:space="0" w:color="auto"/>
            </w:tcBorders>
            <w:vAlign w:val="center"/>
            <w:hideMark/>
          </w:tcPr>
          <w:p w:rsidR="00DA4975" w:rsidRPr="009B5DB9" w:rsidRDefault="00DA4975" w:rsidP="00363CEC">
            <w:pPr>
              <w:keepNext/>
              <w:keepLines/>
              <w:rPr>
                <w:rFonts w:eastAsia="MS Mincho"/>
                <w:sz w:val="18"/>
                <w:szCs w:val="18"/>
                <w:lang w:eastAsia="ja-JP"/>
              </w:rPr>
            </w:pP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1)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35</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2)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35</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3)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6</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4)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4</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5)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40</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6)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11</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7)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20</w:t>
            </w:r>
          </w:p>
        </w:tc>
      </w:tr>
      <w:tr w:rsidR="00DA4975" w:rsidRPr="009B5DB9" w:rsidTr="00363CEC">
        <w:trPr>
          <w:cantSplit/>
        </w:trPr>
        <w:tc>
          <w:tcPr>
            <w:tcW w:w="1571" w:type="pct"/>
            <w:tcBorders>
              <w:top w:val="nil"/>
              <w:left w:val="single" w:sz="4" w:space="0" w:color="auto"/>
              <w:bottom w:val="single" w:sz="4" w:space="0" w:color="auto"/>
              <w:right w:val="nil"/>
            </w:tcBorders>
            <w:noWrap/>
            <w:vAlign w:val="bottom"/>
            <w:hideMark/>
          </w:tcPr>
          <w:p w:rsidR="00DA4975" w:rsidRPr="009B5DB9" w:rsidRDefault="00DA4975" w:rsidP="00363CEC">
            <w:pPr>
              <w:rPr>
                <w:rFonts w:eastAsia="MS Mincho"/>
                <w:sz w:val="18"/>
                <w:szCs w:val="18"/>
              </w:rPr>
            </w:pPr>
            <w:r>
              <w:rPr>
                <w:sz w:val="18"/>
                <w:szCs w:val="18"/>
              </w:rPr>
              <w:t xml:space="preserve">Kategorija 8) </w:t>
            </w:r>
          </w:p>
        </w:tc>
        <w:tc>
          <w:tcPr>
            <w:tcW w:w="3429" w:type="pct"/>
            <w:tcBorders>
              <w:top w:val="nil"/>
              <w:left w:val="single" w:sz="4" w:space="0" w:color="auto"/>
              <w:bottom w:val="single" w:sz="4" w:space="0" w:color="auto"/>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30</w:t>
            </w:r>
          </w:p>
        </w:tc>
      </w:tr>
    </w:tbl>
    <w:p w:rsidR="00DA4975" w:rsidRDefault="00DA4975" w:rsidP="00363CEC">
      <w:pPr>
        <w:jc w:val="both"/>
      </w:pPr>
    </w:p>
    <w:p w:rsidR="00DA4975" w:rsidRDefault="00DA4975" w:rsidP="00363CEC">
      <w:pPr>
        <w:pStyle w:val="LLKappalejako"/>
      </w:pPr>
      <w:r>
        <w:t xml:space="preserve">V kategoriji 1 neto potreba po ogrevalni energiji za sanitarno toplo vodo ne presega 4 200 kWh/leto na stanovanje. </w:t>
      </w:r>
    </w:p>
    <w:p w:rsidR="00DA4975" w:rsidRDefault="00DA4975" w:rsidP="00363CEC">
      <w:pPr>
        <w:pStyle w:val="LLKappalejako"/>
      </w:pPr>
      <w:r>
        <w:t xml:space="preserve">Če je sistem za sanitarno toplo vodo v stavbi opremljen s standardnim tlačnim ventilom ali drugo tehnologijo za nadzor tlaka, se lahko za izračun potrebe po neto ogrevalni energiji za sanitarno toplo vodo uporabijo vrednosti, ki so za 15 % nižje od prej navedenih. </w:t>
      </w:r>
    </w:p>
    <w:p w:rsidR="00DA4975" w:rsidRDefault="00DA4975" w:rsidP="00363CEC">
      <w:pPr>
        <w:ind w:firstLine="142"/>
        <w:jc w:val="both"/>
        <w:rPr>
          <w:szCs w:val="22"/>
        </w:rPr>
      </w:pPr>
    </w:p>
    <w:p w:rsidR="00DA4975" w:rsidRDefault="00DA4975" w:rsidP="00363CEC">
      <w:pPr>
        <w:pStyle w:val="LLPykala"/>
        <w:keepNext/>
        <w:keepLines/>
      </w:pPr>
      <w:r>
        <w:t>Oddelek 13</w:t>
      </w:r>
    </w:p>
    <w:p w:rsidR="00DA4975" w:rsidRDefault="00DA4975" w:rsidP="00363CEC">
      <w:pPr>
        <w:pStyle w:val="LLPykalanOtsikko"/>
        <w:keepNext/>
        <w:keepLines/>
        <w:rPr>
          <w:i w:val="0"/>
          <w:szCs w:val="22"/>
        </w:rPr>
      </w:pPr>
      <w:r>
        <w:t>Območja za izračun</w:t>
      </w:r>
    </w:p>
    <w:p w:rsidR="00DA4975" w:rsidRDefault="00DA4975" w:rsidP="00363CEC">
      <w:pPr>
        <w:pStyle w:val="LLKappalejako"/>
      </w:pPr>
      <w:r>
        <w:t>Pri izračunu E-vrednosti za stavbo v eni kategoriji uporabe se lahko celotna stavba upošteva kot eno območje za izračun. Pri izračunu E-vrednosti za stavbo z več kategorijami uporabe je treba stavbo razdeliti na različna območja za izračun v skladu z namenom in obdobji uporabe.</w:t>
      </w:r>
    </w:p>
    <w:p w:rsidR="009B5DB9" w:rsidRDefault="009B5DB9" w:rsidP="00363CEC">
      <w:pPr>
        <w:pStyle w:val="LLNormaali"/>
      </w:pPr>
    </w:p>
    <w:p w:rsidR="00DA4975" w:rsidRDefault="00DA4975" w:rsidP="00363CEC">
      <w:pPr>
        <w:pStyle w:val="LLPykala"/>
        <w:keepNext/>
        <w:keepLines/>
      </w:pPr>
      <w:r>
        <w:t>Oddelek 14</w:t>
      </w:r>
    </w:p>
    <w:p w:rsidR="00DA4975" w:rsidRDefault="00DA4975" w:rsidP="00363CEC">
      <w:pPr>
        <w:pStyle w:val="LLPykalanOtsikko"/>
        <w:keepNext/>
        <w:keepLines/>
      </w:pPr>
      <w:r>
        <w:t xml:space="preserve">Posebni prostori in določeni tehnični sistemi </w:t>
      </w:r>
    </w:p>
    <w:p w:rsidR="00DA4975" w:rsidRDefault="00DA4975" w:rsidP="00363CEC">
      <w:pPr>
        <w:pStyle w:val="LLKappalejako"/>
      </w:pPr>
      <w:r>
        <w:t>Restavracije, gostinski obrati, kavarne, laboratoriji in drugi specializirani prostori niso vključeni v izračune in izračun E-vrednosti se izvede z izvirnimi podatki, ki so v skladu z uporabo stavbe ali njenega dela.</w:t>
      </w:r>
    </w:p>
    <w:p w:rsidR="00DA4975" w:rsidRDefault="00DA4975" w:rsidP="00363CEC">
      <w:pPr>
        <w:pStyle w:val="LLKappalejako"/>
      </w:pPr>
      <w:r>
        <w:t xml:space="preserve">Drugi tehnični sistemi, ki niso navedeni v tej metodi izračuna, se ne upoštevajo pri izračunu E-vrednosti. </w:t>
      </w:r>
    </w:p>
    <w:p w:rsidR="00DA4975" w:rsidRDefault="00DA4975" w:rsidP="00363CEC">
      <w:pPr>
        <w:pStyle w:val="LLNormaali"/>
      </w:pPr>
    </w:p>
    <w:p w:rsidR="00DA4975" w:rsidRDefault="00DA4975" w:rsidP="00363CEC">
      <w:pPr>
        <w:pStyle w:val="LLPykala"/>
        <w:keepNext/>
        <w:keepLines/>
      </w:pPr>
      <w:r>
        <w:t>Oddelek 15</w:t>
      </w:r>
    </w:p>
    <w:p w:rsidR="00DA4975" w:rsidRDefault="00DA4975" w:rsidP="00363CEC">
      <w:pPr>
        <w:pStyle w:val="LLPykalanOtsikko"/>
        <w:keepNext/>
        <w:keepLines/>
      </w:pPr>
      <w:r>
        <w:t>Neto potreba po ogrevalni energiji</w:t>
      </w:r>
    </w:p>
    <w:p w:rsidR="00DA4975" w:rsidRDefault="00DA4975" w:rsidP="00363CEC">
      <w:pPr>
        <w:pStyle w:val="LLKappalejako"/>
      </w:pPr>
      <w:r>
        <w:t xml:space="preserve">Neto potreba po ogrevalni energiji prostorov se izračuna z uporabo izgub med prenosom, toplotnih izgub zaradi uhajanja zraka, ogrevanja izpustnega in dovodnega zraka na sobno temperaturo, od česar se odšteje učinek sončnega sevanja in notranjih toplotnih obremenitev. Pri izračunu sončne energije, ki vstopa v stavbo, se upoštevajo rešitve za zasenčenje stavbe pred soncem. </w:t>
      </w:r>
    </w:p>
    <w:p w:rsidR="00DA4975" w:rsidRDefault="00DA4975" w:rsidP="00363CEC">
      <w:pPr>
        <w:pStyle w:val="LLKappalejako"/>
      </w:pPr>
      <w:r>
        <w:t>Neto potreba po ogrevalni energiji za prezračevanje se izračuna iz ogrevalnega zraka po rekuperaciji toplote na temperaturo dovodnega zraka in po možnosti z ogrevanjem pred rekuperacijo toplote.</w:t>
      </w:r>
    </w:p>
    <w:p w:rsidR="00DA4975" w:rsidRDefault="00DA4975" w:rsidP="00363CEC">
      <w:pPr>
        <w:pStyle w:val="LLKappalejako"/>
        <w:rPr>
          <w:szCs w:val="22"/>
        </w:rPr>
      </w:pPr>
      <w:r>
        <w:t>Neto potreba po energiji za ogrevanje sanitarne tople vode se izračuna v skladu z oddelkom 12.</w:t>
      </w:r>
    </w:p>
    <w:p w:rsidR="00DA4975" w:rsidRDefault="00DA4975" w:rsidP="00363CEC">
      <w:pPr>
        <w:pStyle w:val="LLNormaali"/>
      </w:pPr>
    </w:p>
    <w:p w:rsidR="00DA4975" w:rsidRDefault="00DA4975" w:rsidP="00363CEC">
      <w:pPr>
        <w:pStyle w:val="LLPykala"/>
        <w:keepNext/>
        <w:keepLines/>
      </w:pPr>
      <w:r>
        <w:t>Oddelek 16</w:t>
      </w:r>
    </w:p>
    <w:p w:rsidR="00DA4975" w:rsidRDefault="00DA4975" w:rsidP="00363CEC">
      <w:pPr>
        <w:pStyle w:val="LLPykalanOtsikko"/>
        <w:keepNext/>
        <w:keepLines/>
      </w:pPr>
      <w:r>
        <w:t>Upoštevanje toplotne izgube pri izračunu E-vrednosti</w:t>
      </w:r>
    </w:p>
    <w:p w:rsidR="00DA4975" w:rsidRDefault="00DA4975" w:rsidP="00363CEC">
      <w:pPr>
        <w:pStyle w:val="LLKappalejako"/>
      </w:pPr>
      <w:r>
        <w:t>Pri izračunu E-vrednosti je treba izračunati toplotno izgubo ovoja stavbe z uporabo notranjih dimenzij ovoja. Pri izračunu je treba upoštevati hladne mostove konstrukcij in njihove spoje. Pri izračunu ni treba upoštevati posameznih hladnih mostov v ovoju stavbe.</w:t>
      </w:r>
    </w:p>
    <w:p w:rsidR="00DA4975" w:rsidRDefault="00DA4975" w:rsidP="00363CEC">
      <w:pPr>
        <w:pStyle w:val="LLKappalejako"/>
      </w:pPr>
      <w:r>
        <w:t>Pri izračunu toplotne izgube je treba upoštevati učinek tal in kletnih prostorov.</w:t>
      </w:r>
    </w:p>
    <w:p w:rsidR="00DA4975" w:rsidRDefault="00DA4975" w:rsidP="00363CEC">
      <w:pPr>
        <w:pStyle w:val="LLNormaali"/>
      </w:pPr>
    </w:p>
    <w:p w:rsidR="00DA4975" w:rsidRDefault="00DA4975" w:rsidP="00363CEC">
      <w:pPr>
        <w:pStyle w:val="LLPykala"/>
        <w:keepNext/>
        <w:keepLines/>
      </w:pPr>
      <w:r>
        <w:t>Oddelek 17</w:t>
      </w:r>
    </w:p>
    <w:p w:rsidR="00DA4975" w:rsidRDefault="00DA4975" w:rsidP="00363CEC">
      <w:pPr>
        <w:pStyle w:val="LLPykalanOtsikko"/>
        <w:keepNext/>
        <w:keepLines/>
        <w:rPr>
          <w:i w:val="0"/>
          <w:szCs w:val="22"/>
        </w:rPr>
      </w:pPr>
      <w:r>
        <w:t>Upoštevanje izmenjave uhajajočega zraka pri izračunu E-vrednosti</w:t>
      </w:r>
    </w:p>
    <w:p w:rsidR="00DA4975" w:rsidRDefault="00DA4975" w:rsidP="00363CEC">
      <w:pPr>
        <w:pStyle w:val="LLMomentinJohdantoKappale"/>
      </w:pPr>
      <w:r>
        <w:t>Za izračun E-vrednosti je treba upoštevati projektno vrednost uhajanja zraka iz ovoja stavbe, če je neprepustnost za zrak dokazana z metodo zagotovitve industrijske kakovosti ali z meritvami. Sicer je projektna vrednost uhajanja zraka iz ovoja stavbe 4 m</w:t>
      </w:r>
      <w:r>
        <w:rPr>
          <w:vertAlign w:val="superscript"/>
        </w:rPr>
        <w:t>3</w:t>
      </w:r>
      <w:r>
        <w:t>/(h m</w:t>
      </w:r>
      <w:r>
        <w:rPr>
          <w:vertAlign w:val="superscript"/>
        </w:rPr>
        <w:t>2</w:t>
      </w:r>
      <w:r>
        <w:t>). Izmenjava uhajajočega zraka q</w:t>
      </w:r>
      <w:r>
        <w:rPr>
          <w:vertAlign w:val="subscript"/>
        </w:rPr>
        <w:t>v,uhajanje zraka</w:t>
      </w:r>
      <w:r>
        <w:t xml:space="preserve"> se izračuna z naslednjo enačbo:</w:t>
      </w:r>
    </w:p>
    <w:p w:rsidR="00DA4975" w:rsidRDefault="00DA4975" w:rsidP="00363CE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134"/>
        <w:gridCol w:w="567"/>
      </w:tblGrid>
      <w:tr w:rsidR="007C7EA2" w:rsidTr="00293787">
        <w:tc>
          <w:tcPr>
            <w:tcW w:w="1384" w:type="dxa"/>
            <w:vMerge w:val="restart"/>
            <w:vAlign w:val="center"/>
          </w:tcPr>
          <w:p w:rsidR="007C7EA2" w:rsidRDefault="007C7EA2" w:rsidP="007C7EA2">
            <w:pPr>
              <w:jc w:val="both"/>
              <w:rPr>
                <w:i/>
                <w:sz w:val="20"/>
              </w:rPr>
            </w:pPr>
            <w:r>
              <w:rPr>
                <w:i/>
                <w:sz w:val="20"/>
              </w:rPr>
              <w:t>q</w:t>
            </w:r>
            <w:r w:rsidRPr="000B0B18">
              <w:rPr>
                <w:i/>
                <w:sz w:val="20"/>
                <w:vertAlign w:val="subscript"/>
              </w:rPr>
              <w:t>v,</w:t>
            </w:r>
            <w:r>
              <w:rPr>
                <w:i/>
                <w:sz w:val="20"/>
                <w:vertAlign w:val="subscript"/>
              </w:rPr>
              <w:t>uhajanje zraka</w:t>
            </w:r>
            <w:r w:rsidRPr="000B0B18">
              <w:rPr>
                <w:i/>
                <w:sz w:val="20"/>
                <w:vertAlign w:val="subscript"/>
              </w:rPr>
              <w:t xml:space="preserve"> </w:t>
            </w:r>
            <w:r>
              <w:rPr>
                <w:i/>
                <w:sz w:val="20"/>
              </w:rPr>
              <w:t>=</w:t>
            </w:r>
          </w:p>
        </w:tc>
        <w:tc>
          <w:tcPr>
            <w:tcW w:w="1134" w:type="dxa"/>
            <w:tcBorders>
              <w:bottom w:val="single" w:sz="4" w:space="0" w:color="auto"/>
            </w:tcBorders>
            <w:vAlign w:val="center"/>
          </w:tcPr>
          <w:p w:rsidR="007C7EA2" w:rsidRDefault="007C7EA2" w:rsidP="007C7EA2">
            <w:pPr>
              <w:jc w:val="center"/>
              <w:rPr>
                <w:i/>
                <w:sz w:val="20"/>
              </w:rPr>
            </w:pPr>
            <w:r>
              <w:rPr>
                <w:i/>
                <w:sz w:val="20"/>
              </w:rPr>
              <w:t>q</w:t>
            </w:r>
            <w:r w:rsidRPr="000B0B18">
              <w:rPr>
                <w:i/>
                <w:sz w:val="20"/>
                <w:vertAlign w:val="subscript"/>
              </w:rPr>
              <w:t>50</w:t>
            </w:r>
          </w:p>
        </w:tc>
        <w:tc>
          <w:tcPr>
            <w:tcW w:w="567" w:type="dxa"/>
            <w:vMerge w:val="restart"/>
            <w:vAlign w:val="center"/>
          </w:tcPr>
          <w:p w:rsidR="007C7EA2" w:rsidRDefault="007C7EA2" w:rsidP="007C7EA2">
            <w:pPr>
              <w:jc w:val="both"/>
              <w:rPr>
                <w:i/>
                <w:sz w:val="20"/>
              </w:rPr>
            </w:pPr>
            <w:r>
              <w:rPr>
                <w:i/>
                <w:sz w:val="20"/>
              </w:rPr>
              <w:t>A</w:t>
            </w:r>
            <w:r>
              <w:rPr>
                <w:i/>
                <w:sz w:val="20"/>
                <w:vertAlign w:val="subscript"/>
              </w:rPr>
              <w:t>ovoj</w:t>
            </w:r>
          </w:p>
        </w:tc>
      </w:tr>
      <w:tr w:rsidR="007C7EA2" w:rsidTr="00293787">
        <w:tc>
          <w:tcPr>
            <w:tcW w:w="1384" w:type="dxa"/>
            <w:vMerge/>
            <w:vAlign w:val="center"/>
          </w:tcPr>
          <w:p w:rsidR="007C7EA2" w:rsidRDefault="007C7EA2" w:rsidP="007C7EA2">
            <w:pPr>
              <w:rPr>
                <w:i/>
                <w:sz w:val="20"/>
              </w:rPr>
            </w:pPr>
          </w:p>
        </w:tc>
        <w:tc>
          <w:tcPr>
            <w:tcW w:w="1134" w:type="dxa"/>
            <w:tcBorders>
              <w:top w:val="single" w:sz="4" w:space="0" w:color="auto"/>
            </w:tcBorders>
            <w:vAlign w:val="center"/>
          </w:tcPr>
          <w:p w:rsidR="007C7EA2" w:rsidRPr="000B0B18" w:rsidRDefault="007C7EA2" w:rsidP="007C7EA2">
            <w:pPr>
              <w:jc w:val="center"/>
              <w:rPr>
                <w:i/>
                <w:sz w:val="20"/>
                <w:lang w:val="en-US"/>
              </w:rPr>
            </w:pPr>
            <w:r>
              <w:rPr>
                <w:i/>
                <w:sz w:val="20"/>
              </w:rPr>
              <w:t xml:space="preserve">3 600 </w:t>
            </w:r>
            <w:r>
              <w:rPr>
                <w:i/>
                <w:sz w:val="20"/>
                <w:lang w:val="en-US"/>
              </w:rPr>
              <w:t>· x</w:t>
            </w:r>
          </w:p>
        </w:tc>
        <w:tc>
          <w:tcPr>
            <w:tcW w:w="567" w:type="dxa"/>
            <w:vMerge/>
            <w:vAlign w:val="center"/>
          </w:tcPr>
          <w:p w:rsidR="007C7EA2" w:rsidRDefault="007C7EA2" w:rsidP="007C7EA2">
            <w:pPr>
              <w:jc w:val="center"/>
              <w:rPr>
                <w:i/>
                <w:sz w:val="20"/>
              </w:rPr>
            </w:pPr>
          </w:p>
        </w:tc>
      </w:tr>
    </w:tbl>
    <w:p w:rsidR="00DA4975" w:rsidRDefault="00DA4975" w:rsidP="00363CEC">
      <w:pPr>
        <w:pStyle w:val="LLMomentinJohdantoKappale"/>
        <w:keepNext/>
        <w:keepLines/>
      </w:pPr>
      <w:r>
        <w:t>kjer je</w:t>
      </w:r>
    </w:p>
    <w:p w:rsidR="00DA4975" w:rsidRDefault="00DA4975" w:rsidP="00363CEC">
      <w:pPr>
        <w:pStyle w:val="LLMomentinKohta"/>
      </w:pPr>
      <w:r>
        <w:t>q</w:t>
      </w:r>
      <w:r>
        <w:rPr>
          <w:vertAlign w:val="subscript"/>
        </w:rPr>
        <w:t>v,uhajanje zraka</w:t>
      </w:r>
      <w:r>
        <w:t xml:space="preserve"> izmenjava uhajajočega zraka, m³/s;</w:t>
      </w:r>
    </w:p>
    <w:p w:rsidR="00DA4975" w:rsidRDefault="00DA4975" w:rsidP="00363CEC">
      <w:pPr>
        <w:pStyle w:val="LLMomentinKohta"/>
        <w:rPr>
          <w:strike/>
        </w:rPr>
      </w:pPr>
      <w:r>
        <w:t>q</w:t>
      </w:r>
      <w:r>
        <w:rPr>
          <w:vertAlign w:val="subscript"/>
        </w:rPr>
        <w:t>50</w:t>
      </w:r>
      <w:r>
        <w:t xml:space="preserve"> vrednost uhajanja zraka iz ovoja stavbe, m</w:t>
      </w:r>
      <w:r>
        <w:rPr>
          <w:vertAlign w:val="superscript"/>
        </w:rPr>
        <w:t>3</w:t>
      </w:r>
      <w:r>
        <w:t>/(h·m</w:t>
      </w:r>
      <w:r>
        <w:rPr>
          <w:vertAlign w:val="superscript"/>
        </w:rPr>
        <w:t>2</w:t>
      </w:r>
      <w:r>
        <w:t>);</w:t>
      </w:r>
    </w:p>
    <w:p w:rsidR="00DA4975" w:rsidRDefault="00DA4975" w:rsidP="00363CEC">
      <w:pPr>
        <w:pStyle w:val="LLMomentinKohta"/>
      </w:pPr>
      <w:r>
        <w:t>A</w:t>
      </w:r>
      <w:r>
        <w:rPr>
          <w:vertAlign w:val="subscript"/>
        </w:rPr>
        <w:t>ovoj</w:t>
      </w:r>
      <w:r>
        <w:t xml:space="preserve"> površina ovoja stavbe, m</w:t>
      </w:r>
      <w:r>
        <w:rPr>
          <w:vertAlign w:val="superscript"/>
        </w:rPr>
        <w:t>2</w:t>
      </w:r>
      <w:r>
        <w:t>;</w:t>
      </w:r>
    </w:p>
    <w:p w:rsidR="00DA4975" w:rsidRDefault="00DA4975" w:rsidP="00363CEC">
      <w:pPr>
        <w:pStyle w:val="LLMomentinKohta"/>
      </w:pPr>
      <w:r>
        <w:t>x koeficient, ki je 35 za stavbe z eno etažo, 24 za stavbe z dvema etažama, 20 za stavbe s tremi in štirimi etažami in 15 za stavbe z več etažami;</w:t>
      </w:r>
    </w:p>
    <w:p w:rsidR="00DA4975" w:rsidRDefault="00DA4975" w:rsidP="00363CEC">
      <w:pPr>
        <w:pStyle w:val="LLMomentinKohta"/>
      </w:pPr>
      <w:r>
        <w:t>3 600 koeficient za pretvorbo pretoka zraka iz enote m</w:t>
      </w:r>
      <w:r>
        <w:rPr>
          <w:vertAlign w:val="superscript"/>
        </w:rPr>
        <w:t>3</w:t>
      </w:r>
      <w:r>
        <w:t>/h v enoto m</w:t>
      </w:r>
      <w:r>
        <w:rPr>
          <w:vertAlign w:val="superscript"/>
        </w:rPr>
        <w:t>3</w:t>
      </w:r>
      <w:r>
        <w:t>/s.</w:t>
      </w:r>
    </w:p>
    <w:p w:rsidR="009B5DB9" w:rsidRDefault="009B5DB9" w:rsidP="00363CEC">
      <w:pPr>
        <w:pStyle w:val="LLNormaali"/>
      </w:pPr>
    </w:p>
    <w:p w:rsidR="00DA4975" w:rsidRDefault="00DA4975" w:rsidP="00363CEC">
      <w:pPr>
        <w:pStyle w:val="LLPykala"/>
        <w:keepNext/>
        <w:keepLines/>
      </w:pPr>
      <w:r>
        <w:t>Oddelek 18</w:t>
      </w:r>
    </w:p>
    <w:p w:rsidR="00DA4975" w:rsidRDefault="00DA4975" w:rsidP="00363CEC">
      <w:pPr>
        <w:pStyle w:val="LLPykalanOtsikko"/>
        <w:keepNext/>
        <w:keepLines/>
      </w:pPr>
      <w:r>
        <w:t>Poraba energije ogrevalnega sistema</w:t>
      </w:r>
    </w:p>
    <w:p w:rsidR="00DA4975" w:rsidRDefault="00DA4975" w:rsidP="00363CEC">
      <w:pPr>
        <w:pStyle w:val="LLKappalejako"/>
      </w:pPr>
      <w:r>
        <w:t xml:space="preserve">Poraba energije ogrevalnega sistema stavbe vključuje energijo, porabljeno za ogrevanje prostorov, ogrevanje prezračevanja in proizvodnjo sanitarne tople vode. </w:t>
      </w:r>
    </w:p>
    <w:p w:rsidR="00DA4975" w:rsidRDefault="00DA4975" w:rsidP="00363CEC">
      <w:pPr>
        <w:pStyle w:val="LLKappalejako"/>
      </w:pPr>
      <w:r>
        <w:t>Pri izračunu porabe energije ogrevalnega sistema se upoštevajo izgube pri distribuciji toplote v stavbi in zunaj nje, izgube pri prenosu toplote, izgube in pretvorbe pri proizvodnji ogrevalne energije, izgube pri prenosu in kroženju sanitarne tople vode v stavbi in zunaj nje, izgube pri skladiščenju in poraba električne energije dodatnih naprav.</w:t>
      </w:r>
    </w:p>
    <w:p w:rsidR="00DA4975" w:rsidRDefault="00DA4975" w:rsidP="00363CEC">
      <w:pPr>
        <w:pStyle w:val="LLKappalejako"/>
      </w:pPr>
      <w:r>
        <w:t xml:space="preserve">Če je stavba priključena na ogrevalni sistem, kjer je toplota speljana po ceveh zunaj stavbe iz skupnega toplovoda ali sistema za proizvodnjo toplote v več stavb, se izguba toplote v zadevnih toplovodnih ceveh razdeli med stavbe v skladu z razmerjem površine. </w:t>
      </w:r>
    </w:p>
    <w:p w:rsidR="00DA4975" w:rsidRDefault="00DA4975" w:rsidP="00363CEC">
      <w:pPr>
        <w:pStyle w:val="LLKappalejako"/>
      </w:pPr>
      <w:r>
        <w:t>Če je v stavbi kategorije 2 v stanovanjskih prostorih ogrevanje na kroženje tople vode in v mokrih prostorih talno ogrevanje, se lahko predvidi, da je neto potreba po ogrevalni energiji 35 % za ogrevanje mokrih prostorov in 65 % za ogrevalni sistem stanovanjskih prostorov, razen če se neto potreba po električni energiji mokrih prostorov izračuna z natančnejšim orodjem dinamičnega izračuna ob upoštevanju projektnih pretokov zraka in pretokov prenesenega zraka med prostori. Za notranjo temperaturo mokrih prostorov se uporabi 22 °C. Delež električnega talnega ogrevanja v mokrih sobah kot del ogrevalne energije bivalnih območij ne sme presegati inštalacijske moči električnega talnega ogrevanja, izračunane na podlagi projektnega načrta in 8 760 ur uporabe.</w:t>
      </w:r>
    </w:p>
    <w:p w:rsidR="00DA4975" w:rsidRDefault="00DA4975" w:rsidP="00363CEC">
      <w:pPr>
        <w:pStyle w:val="LLKappalejako"/>
      </w:pPr>
      <w:r>
        <w:t xml:space="preserve">Če je krožni vod sanitarne tople vode izven izolacije ovoja stavbe, izračunana toplotna izguba sanitarne tople vode ne ustvari toplotne obremenitve v prostorih stavbe. Če je krožni vod sanitarne tople vode znotraj izolacije ovoja stavbe, se k toplotni obremenitvi doda 25 % izračunane toplotne izgube pri kroženju sanitarne tople vode. Če je krožni vod sanitarne tople vode znotraj ovoja stavbe, se k toplotni obremenitvi doda 50 % izračunane toplotne izgube pri kroženju sanitarne tople vode. Če je rezervoar za sanitarno toplo vodo znotraj ovoja stavbe, se k toplotni obremenitvi doda 50 % izračunane toplotne izgube pri kroženju sanitarne tople vode. </w:t>
      </w:r>
    </w:p>
    <w:p w:rsidR="00DA4975" w:rsidRDefault="00DA4975" w:rsidP="00363CEC">
      <w:pPr>
        <w:pStyle w:val="LLKappalejako"/>
      </w:pPr>
      <w:r>
        <w:t>V porabo energije ogrevalnega sistema se vključi dodatna ogrevalna energija, ki nastane zaradi morebitnih temperaturnih omejitev in dimenzioniranja delnega učinka ogrevalnega sistema.</w:t>
      </w:r>
    </w:p>
    <w:p w:rsidR="00B64F1D" w:rsidRDefault="00B64F1D" w:rsidP="00363CEC">
      <w:pPr>
        <w:pStyle w:val="LLNormaali"/>
      </w:pPr>
    </w:p>
    <w:p w:rsidR="00DA4975" w:rsidRDefault="00DA4975" w:rsidP="00363CEC">
      <w:pPr>
        <w:pStyle w:val="LLPykala"/>
        <w:keepNext/>
        <w:keepLines/>
      </w:pPr>
      <w:r>
        <w:t>Oddelek 19</w:t>
      </w:r>
    </w:p>
    <w:p w:rsidR="00DA4975" w:rsidRDefault="00DA4975" w:rsidP="00363CEC">
      <w:pPr>
        <w:pStyle w:val="LLPykalanOtsikko"/>
        <w:keepNext/>
        <w:keepLines/>
        <w:rPr>
          <w:szCs w:val="22"/>
        </w:rPr>
      </w:pPr>
      <w:r>
        <w:t>Kamini in toplotne črpalke na zračni vir</w:t>
      </w:r>
    </w:p>
    <w:p w:rsidR="00DA4975" w:rsidRDefault="00DA4975" w:rsidP="00363CEC">
      <w:pPr>
        <w:pStyle w:val="LLKappalejako"/>
      </w:pPr>
      <w:r>
        <w:t xml:space="preserve">Če obstaja kamin, ki zadržuje toploto, se za ogrevalno energijo, ki jo proizvede kamin, ki zadržuje toploto, lahko izračuna največ 3 000 kWh na leto. </w:t>
      </w:r>
    </w:p>
    <w:p w:rsidR="00DA4975" w:rsidRDefault="00DA4975" w:rsidP="00363CEC">
      <w:pPr>
        <w:pStyle w:val="LLKappalejako"/>
      </w:pPr>
      <w:r>
        <w:t xml:space="preserve">Če obstaja toplotna črpalka na vir zrak-zrak, se za ogrevalno energijo, ki jo proizvede naprava, lahko izračuna največ 3 000 kWh na leto, razen če se delovanje naprave v stavbi izračuna z natančnejšim orodjem dinamičnega izračuna ob upoštevanju pretokov zraka med prostori in temperaturnih razlik. </w:t>
      </w:r>
    </w:p>
    <w:p w:rsidR="00DA4975" w:rsidRDefault="00DA4975" w:rsidP="00363CEC">
      <w:pPr>
        <w:pStyle w:val="LLNormaali"/>
      </w:pPr>
    </w:p>
    <w:p w:rsidR="00DA4975" w:rsidRDefault="00DA4975" w:rsidP="00363CEC">
      <w:pPr>
        <w:pStyle w:val="LLPykala"/>
        <w:keepNext/>
        <w:keepLines/>
      </w:pPr>
      <w:r>
        <w:t>Oddelek 20</w:t>
      </w:r>
    </w:p>
    <w:p w:rsidR="00DA4975" w:rsidRDefault="00DA4975" w:rsidP="00363CEC">
      <w:pPr>
        <w:pStyle w:val="LLPykalanOtsikko"/>
        <w:keepNext/>
        <w:keepLines/>
      </w:pPr>
      <w:r>
        <w:t>Prezračevalni sistem</w:t>
      </w:r>
    </w:p>
    <w:p w:rsidR="00DA4975" w:rsidRDefault="00DA4975" w:rsidP="00363CEC">
      <w:pPr>
        <w:pStyle w:val="LLKappalejako"/>
      </w:pPr>
      <w:r>
        <w:t xml:space="preserve">Pretoki zraka in časi obratovanja prezračevalnih sistemov se izračunajo v skladu z oddelkoma 10 in 11. Poraba električne energije prezračevalnega sistema se izračuna z uporabo pretokov zraka, posebnega razmerja učinkovitosti in časov obratovanja vseh prezračevalnih naprav in naprav za izpust v stavbi. </w:t>
      </w:r>
    </w:p>
    <w:p w:rsidR="009B5DB9" w:rsidRDefault="009B5DB9" w:rsidP="00363CEC">
      <w:pPr>
        <w:pStyle w:val="LLNormaali"/>
      </w:pPr>
    </w:p>
    <w:p w:rsidR="00DA4975" w:rsidRDefault="00DA4975" w:rsidP="00363CEC">
      <w:pPr>
        <w:pStyle w:val="LLPykala"/>
        <w:keepNext/>
        <w:keepLines/>
      </w:pPr>
      <w:r>
        <w:t>Oddelek 21</w:t>
      </w:r>
    </w:p>
    <w:p w:rsidR="00DA4975" w:rsidRDefault="00DA4975" w:rsidP="00363CEC">
      <w:pPr>
        <w:pStyle w:val="LLPykalanOtsikko"/>
        <w:keepNext/>
        <w:keepLines/>
      </w:pPr>
      <w:r>
        <w:t>Hladilni sistem</w:t>
      </w:r>
    </w:p>
    <w:p w:rsidR="00DA4975" w:rsidRDefault="00DA4975" w:rsidP="00363CEC">
      <w:pPr>
        <w:pStyle w:val="LLKappalejako"/>
      </w:pPr>
      <w:r>
        <w:t xml:space="preserve">Pri izračunu porabe energije hladilnega sistema se upošteva poraba energije za ustvarjanje hladilne energije in poraba električne energije dodatnih naprav, če so ti sistemi potrebni za vzdrževanje notranje temperature. </w:t>
      </w:r>
    </w:p>
    <w:p w:rsidR="00DA4975" w:rsidRDefault="00DA4975" w:rsidP="00363CEC">
      <w:pPr>
        <w:ind w:firstLine="142"/>
        <w:rPr>
          <w:szCs w:val="22"/>
        </w:rPr>
      </w:pPr>
    </w:p>
    <w:p w:rsidR="00DA4975" w:rsidRDefault="00DA4975" w:rsidP="00363CEC">
      <w:pPr>
        <w:pStyle w:val="LLPykala"/>
        <w:keepNext/>
        <w:keepLines/>
      </w:pPr>
      <w:r>
        <w:t>Oddelek 22</w:t>
      </w:r>
    </w:p>
    <w:p w:rsidR="00DA4975" w:rsidRDefault="00DA4975" w:rsidP="00363CEC">
      <w:pPr>
        <w:pStyle w:val="LLPykalanOtsikko"/>
        <w:keepNext/>
        <w:keepLines/>
      </w:pPr>
      <w:r>
        <w:t>Poraba električne energije za razsvetljavo in naprave</w:t>
      </w:r>
    </w:p>
    <w:p w:rsidR="00DA4975" w:rsidRDefault="00DA4975" w:rsidP="00363CEC">
      <w:pPr>
        <w:pStyle w:val="LLKappalejako"/>
      </w:pPr>
      <w:r>
        <w:t>Letna poraba električne energije za razsvetljavo in naprave se izračuna v skladu z oddelkom 11 na podlagi njihove toplotne obremenitve. Poraba električne energije za razsvetljavo in naprave je enaka njihovi toplotni obremenitvi.</w:t>
      </w:r>
    </w:p>
    <w:p w:rsidR="00DA4975" w:rsidRDefault="00DA4975" w:rsidP="00363CEC">
      <w:pPr>
        <w:pStyle w:val="LLNormaali"/>
      </w:pPr>
    </w:p>
    <w:p w:rsidR="00DA4975" w:rsidRDefault="00DA4975" w:rsidP="00363CEC">
      <w:pPr>
        <w:pStyle w:val="LLLuku"/>
        <w:keepNext/>
        <w:keepLines/>
        <w:rPr>
          <w:szCs w:val="22"/>
        </w:rPr>
      </w:pPr>
      <w:r>
        <w:t>Poglavje 3</w:t>
      </w:r>
    </w:p>
    <w:p w:rsidR="00DA4975" w:rsidRDefault="00DA4975" w:rsidP="00363CEC">
      <w:pPr>
        <w:pStyle w:val="LLLuvunOtsikko"/>
        <w:keepNext/>
        <w:keepLines/>
        <w:rPr>
          <w:szCs w:val="22"/>
        </w:rPr>
      </w:pPr>
      <w:r>
        <w:t>Toplotna izguba stavbe</w:t>
      </w:r>
    </w:p>
    <w:p w:rsidR="00DA4975" w:rsidRDefault="00DA4975" w:rsidP="00363CEC">
      <w:pPr>
        <w:pStyle w:val="LLPykala"/>
        <w:keepNext/>
        <w:keepLines/>
      </w:pPr>
      <w:r>
        <w:t>Oddelek 23</w:t>
      </w:r>
    </w:p>
    <w:p w:rsidR="00DA4975" w:rsidRDefault="00DA4975" w:rsidP="00363CEC">
      <w:pPr>
        <w:pStyle w:val="LLPykalanOtsikko"/>
        <w:keepNext/>
        <w:keepLines/>
        <w:rPr>
          <w:i w:val="0"/>
          <w:szCs w:val="22"/>
        </w:rPr>
      </w:pPr>
      <w:r>
        <w:t>Določitev toplotne izgube stavbe</w:t>
      </w:r>
    </w:p>
    <w:p w:rsidR="00DA4975" w:rsidRDefault="00DA4975" w:rsidP="00363CEC">
      <w:pPr>
        <w:pStyle w:val="LLKappalejako"/>
      </w:pPr>
      <w:r>
        <w:t xml:space="preserve">Toplotna izguba stavbe je vsota toplotne izgube ovoja, uhajajočega zraka in prezračevanja. Največja toplotna izguba stavbe ne sme presegati referenčne toplotne izgube, določene za stavbo z uporabo referenčnih vrednosti. Izpolnjevanje zahtev glede toplotne izgube se prikaže z izračunom, ki se izvede ločeno za tople in delno tople prostore. </w:t>
      </w:r>
    </w:p>
    <w:p w:rsidR="00DA4975" w:rsidRDefault="00DA4975" w:rsidP="00363CEC">
      <w:pPr>
        <w:pStyle w:val="LLKappalejako"/>
      </w:pPr>
      <w:r>
        <w:t xml:space="preserve">V primeru razširitve stavbe ali dodatka tlorisne površine, kjer se za prezračevanje ali ogrevanje lahko uporabi obstoječi prezračevalni ali ogrevalni sistem, se zahteve glede toplotne izgube uporabljajo zgolj za ovoj. V primeru majhnih hiš, ki so namenjene za počitniška bivališča in bivanje vsaj štiri mesece na leto, se zahteve glede toplotne izgube uporabljajo zgolj za ovoj. Zahteva glede toplotne izgube se ne uporablja za mobilne stavbe, izdelane iz montažnih komponent pred 1. julijem 2012, ki se še vedno uporabljajo za isti namen. </w:t>
      </w:r>
    </w:p>
    <w:p w:rsidR="00DA4975" w:rsidRDefault="00DA4975" w:rsidP="00363CEC">
      <w:pPr>
        <w:pStyle w:val="LLKappalejako"/>
      </w:pPr>
    </w:p>
    <w:p w:rsidR="00DA4975" w:rsidRDefault="00DA4975" w:rsidP="00363CEC">
      <w:pPr>
        <w:pStyle w:val="LLPykala"/>
        <w:keepNext/>
        <w:keepLines/>
      </w:pPr>
      <w:r>
        <w:t>Oddelek 24</w:t>
      </w:r>
    </w:p>
    <w:p w:rsidR="00DA4975" w:rsidRDefault="00DA4975" w:rsidP="00363CEC">
      <w:pPr>
        <w:pStyle w:val="LLPykalanOtsikko"/>
        <w:keepNext/>
        <w:keepLines/>
        <w:rPr>
          <w:i w:val="0"/>
        </w:rPr>
      </w:pPr>
      <w:r>
        <w:t>Toplotna izguba ovoja stavbe</w:t>
      </w:r>
    </w:p>
    <w:p w:rsidR="00DA4975" w:rsidRDefault="00DA4975" w:rsidP="00363CEC">
      <w:pPr>
        <w:pStyle w:val="LLMomentinJohdantoKappale"/>
      </w:pPr>
      <w:r>
        <w:t>Toplotna izguba ovoja stavbe se izračuna na podlagi površin in koeficientov prenosa toplote raznih sestavnih delov stavbe z uporabo naslednje enačbe:</w:t>
      </w:r>
    </w:p>
    <w:p w:rsidR="00DA4975" w:rsidRDefault="00DA4975" w:rsidP="00363CEC">
      <w:pPr>
        <w:pStyle w:val="LLMomentinKohta"/>
      </w:pPr>
    </w:p>
    <w:p w:rsidR="00DA4975" w:rsidRDefault="00DA4975" w:rsidP="00363CEC"/>
    <w:p w:rsidR="00B64F1D" w:rsidRDefault="00B64F1D" w:rsidP="00363CEC">
      <w:pPr>
        <w:pStyle w:val="LLNormaali"/>
      </w:pPr>
    </w:p>
    <w:p w:rsidR="002067DE" w:rsidRPr="00A25DDE" w:rsidRDefault="002067DE" w:rsidP="002067DE">
      <w:pPr>
        <w:pStyle w:val="LLNormaali"/>
        <w:rPr>
          <w:i/>
        </w:rPr>
      </w:pPr>
      <w:r w:rsidRPr="00A25DDE">
        <w:rPr>
          <w:i/>
        </w:rPr>
        <w:t>∑H</w:t>
      </w:r>
      <w:r>
        <w:rPr>
          <w:i/>
          <w:vertAlign w:val="subscript"/>
        </w:rPr>
        <w:t>pog</w:t>
      </w:r>
      <w:r w:rsidRPr="00A25DDE">
        <w:rPr>
          <w:i/>
        </w:rPr>
        <w:t xml:space="preserve"> = ∑(U</w:t>
      </w:r>
      <w:r>
        <w:rPr>
          <w:i/>
          <w:vertAlign w:val="subscript"/>
        </w:rPr>
        <w:t>zunanja stena</w:t>
      </w:r>
      <w:r w:rsidRPr="00A25DDE">
        <w:rPr>
          <w:i/>
        </w:rPr>
        <w:t>A</w:t>
      </w:r>
      <w:r>
        <w:rPr>
          <w:i/>
          <w:vertAlign w:val="subscript"/>
        </w:rPr>
        <w:t>zunanja stena</w:t>
      </w:r>
      <w:r w:rsidRPr="00A25DDE">
        <w:rPr>
          <w:i/>
        </w:rPr>
        <w:t>) + ∑(U</w:t>
      </w:r>
      <w:r>
        <w:rPr>
          <w:i/>
          <w:vertAlign w:val="subscript"/>
        </w:rPr>
        <w:t>strop</w:t>
      </w:r>
      <w:r w:rsidRPr="00A25DDE">
        <w:rPr>
          <w:i/>
        </w:rPr>
        <w:t>A</w:t>
      </w:r>
      <w:r>
        <w:rPr>
          <w:i/>
          <w:vertAlign w:val="subscript"/>
        </w:rPr>
        <w:t>strop</w:t>
      </w:r>
      <w:r w:rsidRPr="00A25DDE">
        <w:rPr>
          <w:i/>
        </w:rPr>
        <w:t>) + ∑(U</w:t>
      </w:r>
      <w:r>
        <w:rPr>
          <w:i/>
          <w:vertAlign w:val="subscript"/>
        </w:rPr>
        <w:t>tla</w:t>
      </w:r>
      <w:r w:rsidRPr="00A25DDE">
        <w:rPr>
          <w:i/>
        </w:rPr>
        <w:t>A</w:t>
      </w:r>
      <w:r>
        <w:rPr>
          <w:i/>
          <w:vertAlign w:val="subscript"/>
        </w:rPr>
        <w:t>tla</w:t>
      </w:r>
      <w:r w:rsidRPr="00A25DDE">
        <w:rPr>
          <w:i/>
        </w:rPr>
        <w:t>) + ∑(U</w:t>
      </w:r>
      <w:r>
        <w:rPr>
          <w:i/>
          <w:vertAlign w:val="subscript"/>
        </w:rPr>
        <w:t>okno</w:t>
      </w:r>
      <w:r w:rsidRPr="00A25DDE">
        <w:rPr>
          <w:i/>
        </w:rPr>
        <w:t>A</w:t>
      </w:r>
      <w:r>
        <w:rPr>
          <w:i/>
          <w:vertAlign w:val="subscript"/>
        </w:rPr>
        <w:t>okno</w:t>
      </w:r>
      <w:r w:rsidRPr="00A25DDE">
        <w:rPr>
          <w:i/>
        </w:rPr>
        <w:t>) + ∑(U</w:t>
      </w:r>
      <w:r>
        <w:rPr>
          <w:i/>
          <w:vertAlign w:val="subscript"/>
        </w:rPr>
        <w:t>vrata</w:t>
      </w:r>
      <w:r w:rsidRPr="00A25DDE">
        <w:rPr>
          <w:i/>
        </w:rPr>
        <w:t>A</w:t>
      </w:r>
      <w:r>
        <w:rPr>
          <w:i/>
          <w:vertAlign w:val="subscript"/>
        </w:rPr>
        <w:t>vrata</w:t>
      </w:r>
      <w:r w:rsidRPr="00A25DDE">
        <w:rPr>
          <w:i/>
        </w:rPr>
        <w:t>)</w:t>
      </w:r>
    </w:p>
    <w:p w:rsidR="00CB5087" w:rsidRDefault="00CB5087" w:rsidP="00363CEC">
      <w:pPr>
        <w:pStyle w:val="LLMomentinJohdantoKappale"/>
        <w:keepNext/>
        <w:keepLines/>
      </w:pPr>
    </w:p>
    <w:p w:rsidR="00DA4975" w:rsidRDefault="00DA4975" w:rsidP="00363CEC">
      <w:pPr>
        <w:pStyle w:val="LLMomentinJohdantoKappale"/>
        <w:keepNext/>
        <w:keepLines/>
      </w:pPr>
      <w:r>
        <w:t>kjer je</w:t>
      </w:r>
    </w:p>
    <w:p w:rsidR="00DA4975" w:rsidRDefault="00DA4975" w:rsidP="00363CEC">
      <w:pPr>
        <w:pStyle w:val="LLMomentinKohta"/>
      </w:pPr>
      <w:r>
        <w:t>∑H</w:t>
      </w:r>
      <w:r>
        <w:rPr>
          <w:vertAlign w:val="subscript"/>
        </w:rPr>
        <w:t>pog</w:t>
      </w:r>
      <w:r>
        <w:t xml:space="preserve"> toplotna izguba ovoja stavbe, W/K;</w:t>
      </w:r>
    </w:p>
    <w:p w:rsidR="00DA4975" w:rsidRDefault="00DA4975" w:rsidP="00363CEC">
      <w:pPr>
        <w:pStyle w:val="LLMomentinKohta"/>
      </w:pPr>
      <w:r>
        <w:t>U</w:t>
      </w:r>
      <w:r>
        <w:rPr>
          <w:vertAlign w:val="subscript"/>
        </w:rPr>
        <w:t xml:space="preserve"> </w:t>
      </w:r>
      <w:r>
        <w:t>koeficient prenosa toplote dela stavbe, W/(m²K);</w:t>
      </w:r>
    </w:p>
    <w:p w:rsidR="00DA4975" w:rsidRDefault="00DA4975" w:rsidP="00363CEC">
      <w:pPr>
        <w:pStyle w:val="LLMomentinKohta"/>
      </w:pPr>
      <w:r>
        <w:t>A</w:t>
      </w:r>
      <w:r>
        <w:rPr>
          <w:vertAlign w:val="subscript"/>
        </w:rPr>
        <w:t xml:space="preserve"> </w:t>
      </w:r>
      <w:r>
        <w:t>površina dela stavbe, m².</w:t>
      </w:r>
    </w:p>
    <w:p w:rsidR="00DA4975" w:rsidRDefault="00DA4975" w:rsidP="00363CEC">
      <w:pPr>
        <w:pStyle w:val="LLMomentinKohta"/>
        <w:rPr>
          <w:szCs w:val="22"/>
        </w:rPr>
      </w:pPr>
      <w:r>
        <w:t>Referenčna vrednost toplotne izgube ovoja stavbe toplega ali klimatsko uravnavanega hladnega prostora se izračuna z uporabo naslednjih referenčnih vrednosti kot koeficientov prenosa toplote za sestavne dele stavbe:</w:t>
      </w:r>
    </w:p>
    <w:tbl>
      <w:tblPr>
        <w:tblW w:w="0" w:type="auto"/>
        <w:tblInd w:w="70" w:type="dxa"/>
        <w:tblLook w:val="04A0" w:firstRow="1" w:lastRow="0" w:firstColumn="1" w:lastColumn="0" w:noHBand="0" w:noVBand="1"/>
      </w:tblPr>
      <w:tblGrid>
        <w:gridCol w:w="4680"/>
        <w:gridCol w:w="3596"/>
      </w:tblGrid>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a) stena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0,17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b) stena iz masivnega lesa povprečne debeline najmanj 180 mm</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0,40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c) meje stropa in tal nasproti zunanjega zraka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0,09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d) meje tal nasproti kletnega prostora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0,17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e) meje sestavnega dela stavbe nasproti tal</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0,16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f) okno, strešno okno, vrata, svetlina, odvajalnik dima in izstopna vrata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1,0 W/(m</w:t>
            </w:r>
            <w:r>
              <w:rPr>
                <w:sz w:val="22"/>
                <w:szCs w:val="22"/>
                <w:vertAlign w:val="superscript"/>
              </w:rPr>
              <w:t>2</w:t>
            </w:r>
            <w:r>
              <w:rPr>
                <w:sz w:val="22"/>
                <w:szCs w:val="22"/>
              </w:rPr>
              <w:t xml:space="preserve"> K).</w:t>
            </w:r>
          </w:p>
        </w:tc>
      </w:tr>
    </w:tbl>
    <w:p w:rsidR="00DA4975" w:rsidRDefault="00DA4975" w:rsidP="00363CEC">
      <w:pPr>
        <w:pStyle w:val="LLMomentinKohta"/>
        <w:rPr>
          <w:szCs w:val="22"/>
        </w:rPr>
      </w:pPr>
      <w:r>
        <w:t>Referenčna vrednost toplotne izgube ovoja stavbe mobilne stavbe ali delno toplega prostora se izračuna z uporabo naslednjih referenčnih vrednosti kot koeficientov prenosa toplote za sestavne dele stavbe:</w:t>
      </w:r>
    </w:p>
    <w:tbl>
      <w:tblPr>
        <w:tblW w:w="0" w:type="auto"/>
        <w:tblInd w:w="70" w:type="dxa"/>
        <w:tblLook w:val="04A0" w:firstRow="1" w:lastRow="0" w:firstColumn="1" w:lastColumn="0" w:noHBand="0" w:noVBand="1"/>
      </w:tblPr>
      <w:tblGrid>
        <w:gridCol w:w="4680"/>
        <w:gridCol w:w="3596"/>
      </w:tblGrid>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a) stena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0,26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b) stena iz masivnega lesa povprečne konstrukcijske debeline najmanj 180 mm</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0,60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c) meje stropa in tal nasproti zunanjega zraka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0,14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d) meje tal nasproti kletnega prostora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0,26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e) meje sestavnega dela stavbe nasproti tal</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f) okno, strešno okno, vrata, svetlina, odvajalnik dima in izstopna vrata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1,4 W/(m</w:t>
            </w:r>
            <w:r>
              <w:rPr>
                <w:sz w:val="22"/>
                <w:szCs w:val="22"/>
                <w:vertAlign w:val="superscript"/>
              </w:rPr>
              <w:t>2</w:t>
            </w:r>
            <w:r>
              <w:rPr>
                <w:sz w:val="22"/>
                <w:szCs w:val="22"/>
              </w:rPr>
              <w:t xml:space="preserve"> K).</w:t>
            </w:r>
          </w:p>
        </w:tc>
      </w:tr>
    </w:tbl>
    <w:p w:rsidR="00DA4975" w:rsidRDefault="00DA4975" w:rsidP="00363CEC">
      <w:pPr>
        <w:pStyle w:val="LLMomentinKohta"/>
        <w:rPr>
          <w:szCs w:val="22"/>
        </w:rPr>
      </w:pPr>
      <w:r>
        <w:t>Za majhne hiše, ki so namenjene za počitniška bivališča in bivanje vsaj štiri mesece na leto, se referenčna vrednost toplotne izgube ovoja stavbe izračuna z uporabo naslednjih referenčnih vrednosti kot koeficientov prenosa toplote za sestavne dele stavbe:</w:t>
      </w:r>
    </w:p>
    <w:tbl>
      <w:tblPr>
        <w:tblW w:w="0" w:type="auto"/>
        <w:tblInd w:w="70" w:type="dxa"/>
        <w:tblLook w:val="04A0" w:firstRow="1" w:lastRow="0" w:firstColumn="1" w:lastColumn="0" w:noHBand="0" w:noVBand="1"/>
      </w:tblPr>
      <w:tblGrid>
        <w:gridCol w:w="4680"/>
        <w:gridCol w:w="3596"/>
      </w:tblGrid>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a) stena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b) stena iz masivnega lesa povprečne konstrukcijske debeline najmanj 130 mm</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0,80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c) meje stropa in tal nasproti zunanjega zraka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0,15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d) meje tal nasproti kletnega prostora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0,19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e) meje sestavnega dela stavbe nasproti tal</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f) okno, strešno okno, vrata, svetlina, odvajalnik dima in izstopna vrata</w:t>
            </w:r>
          </w:p>
        </w:tc>
        <w:tc>
          <w:tcPr>
            <w:tcW w:w="3596" w:type="dxa"/>
            <w:shd w:val="clear" w:color="auto" w:fill="auto"/>
          </w:tcPr>
          <w:p w:rsidR="00363CEC" w:rsidRPr="00363CEC" w:rsidRDefault="00363CEC" w:rsidP="007C7EA2">
            <w:pPr>
              <w:widowControl w:val="0"/>
              <w:suppressAutoHyphens/>
              <w:jc w:val="both"/>
              <w:rPr>
                <w:sz w:val="22"/>
                <w:szCs w:val="22"/>
              </w:rPr>
            </w:pPr>
            <w:r>
              <w:rPr>
                <w:sz w:val="22"/>
                <w:szCs w:val="22"/>
              </w:rPr>
              <w:t>1,4 W/(m</w:t>
            </w:r>
            <w:r>
              <w:rPr>
                <w:sz w:val="22"/>
                <w:szCs w:val="22"/>
                <w:vertAlign w:val="superscript"/>
              </w:rPr>
              <w:t>2</w:t>
            </w:r>
            <w:r>
              <w:rPr>
                <w:sz w:val="22"/>
                <w:szCs w:val="22"/>
              </w:rPr>
              <w:t xml:space="preserve"> K).</w:t>
            </w:r>
          </w:p>
        </w:tc>
      </w:tr>
    </w:tbl>
    <w:p w:rsidR="00DA4975" w:rsidRDefault="00DA4975" w:rsidP="00363CEC">
      <w:pPr>
        <w:pStyle w:val="LLKappalejako"/>
        <w:rPr>
          <w:szCs w:val="22"/>
        </w:rPr>
      </w:pPr>
      <w:r>
        <w:t>Referenčna vrednost skupne površine oken v stavbi je 15 % tlorisne površine etaž, ki so v celoti ali delno v pritličju, vendar ne sme presegati 50 % skupne površine zunanjih sten. Površina oken se izračuna v skladu z dimenzijami zunanjega okvirja.</w:t>
      </w:r>
    </w:p>
    <w:p w:rsidR="00DA4975" w:rsidRDefault="00DA4975" w:rsidP="00363CEC">
      <w:pPr>
        <w:pStyle w:val="LLKappalejako"/>
        <w:rPr>
          <w:szCs w:val="22"/>
        </w:rPr>
      </w:pPr>
      <w:r>
        <w:t>V izračunu se uporabijo podatki o dimenzijah in geometriji projektirane stavbe. Površine različnih sestavnih delov stavbe v ovoju stavbe se določijo v skladu s splošnimi notranjimi dimenzijami stavbe.</w:t>
      </w:r>
    </w:p>
    <w:p w:rsidR="00DA4975" w:rsidRDefault="00DA4975" w:rsidP="00363CEC">
      <w:pPr>
        <w:pStyle w:val="LLKappalejako"/>
        <w:rPr>
          <w:szCs w:val="22"/>
        </w:rPr>
      </w:pPr>
      <w:r>
        <w:t xml:space="preserve">Pri izračunu toplotne izgube projektne rešitve stavbe se uporabijo projektirani koeficienti prenosa toplote za posamezne sestavne dele stavbe in površine oken. </w:t>
      </w:r>
    </w:p>
    <w:p w:rsidR="00DA4975" w:rsidRDefault="00DA4975" w:rsidP="00363CEC">
      <w:pPr>
        <w:pStyle w:val="LLNormaali"/>
      </w:pPr>
    </w:p>
    <w:p w:rsidR="00DA4975" w:rsidRDefault="00DA4975" w:rsidP="00363CEC">
      <w:pPr>
        <w:pStyle w:val="LLPykala"/>
        <w:keepNext/>
        <w:keepLines/>
      </w:pPr>
      <w:r>
        <w:t>Oddelek 25</w:t>
      </w:r>
    </w:p>
    <w:p w:rsidR="00DA4975" w:rsidRDefault="00DA4975" w:rsidP="00363CEC">
      <w:pPr>
        <w:pStyle w:val="LLPykalanOtsikko"/>
        <w:keepNext/>
        <w:keepLines/>
      </w:pPr>
      <w:r>
        <w:t>Izračun toplotne izgube stavbe zaradi uhajanja zraka</w:t>
      </w:r>
    </w:p>
    <w:p w:rsidR="00DA4975" w:rsidRDefault="00DA4975" w:rsidP="00363CEC">
      <w:pPr>
        <w:pStyle w:val="LLMomentinJohdantoKappale"/>
        <w:keepNext/>
        <w:keepLines/>
      </w:pPr>
      <w:r>
        <w:t>Toplotna izguba zaradi uhajanja zraka se izračuna z uporabo naslednje enačbe:</w:t>
      </w:r>
    </w:p>
    <w:p w:rsidR="00DA4975" w:rsidRDefault="00DA4975" w:rsidP="00363CEC">
      <w:pPr>
        <w:jc w:val="both"/>
      </w:pPr>
    </w:p>
    <w:p w:rsidR="00B858E4" w:rsidRPr="0087483C" w:rsidRDefault="00B858E4" w:rsidP="00B858E4">
      <w:pPr>
        <w:pStyle w:val="LLMomentinJohdantoKappale"/>
        <w:rPr>
          <w:i/>
        </w:rPr>
      </w:pPr>
      <w:r w:rsidRPr="0087483C">
        <w:rPr>
          <w:i/>
        </w:rPr>
        <w:t>H</w:t>
      </w:r>
      <w:r>
        <w:rPr>
          <w:i/>
          <w:vertAlign w:val="subscript"/>
        </w:rPr>
        <w:t>uhajanje zraka</w:t>
      </w:r>
      <w:r w:rsidRPr="0087483C">
        <w:rPr>
          <w:i/>
        </w:rPr>
        <w:t xml:space="preserve"> = ρ</w:t>
      </w:r>
      <w:r w:rsidRPr="0087483C">
        <w:rPr>
          <w:i/>
          <w:vertAlign w:val="subscript"/>
        </w:rPr>
        <w:t>i</w:t>
      </w:r>
      <w:r w:rsidRPr="0087483C">
        <w:rPr>
          <w:i/>
        </w:rPr>
        <w:t>c</w:t>
      </w:r>
      <w:r w:rsidRPr="0087483C">
        <w:rPr>
          <w:i/>
          <w:vertAlign w:val="subscript"/>
        </w:rPr>
        <w:t>pi</w:t>
      </w:r>
      <w:r w:rsidRPr="0087483C">
        <w:rPr>
          <w:i/>
        </w:rPr>
        <w:t>q</w:t>
      </w:r>
      <w:r w:rsidRPr="0087483C">
        <w:rPr>
          <w:i/>
          <w:vertAlign w:val="subscript"/>
        </w:rPr>
        <w:t xml:space="preserve">v, </w:t>
      </w:r>
      <w:r>
        <w:rPr>
          <w:i/>
          <w:vertAlign w:val="subscript"/>
        </w:rPr>
        <w:t>uhajanje zraka</w:t>
      </w:r>
    </w:p>
    <w:p w:rsidR="00363CEC" w:rsidRDefault="00363CEC" w:rsidP="00363CEC">
      <w:pPr>
        <w:pStyle w:val="LLMomentinJohdantoKappale"/>
      </w:pPr>
    </w:p>
    <w:p w:rsidR="00DA4975" w:rsidRDefault="00DA4975" w:rsidP="00363CEC">
      <w:pPr>
        <w:pStyle w:val="LLMomentinJohdantoKappale"/>
        <w:keepNext/>
        <w:keepLines/>
      </w:pPr>
      <w:r>
        <w:t xml:space="preserve">kjer je </w:t>
      </w:r>
    </w:p>
    <w:p w:rsidR="00DA4975" w:rsidRDefault="00DA4975" w:rsidP="00363CEC">
      <w:pPr>
        <w:pStyle w:val="LLMomentinKohta"/>
      </w:pPr>
      <w:r>
        <w:t>H</w:t>
      </w:r>
      <w:r>
        <w:rPr>
          <w:vertAlign w:val="subscript"/>
        </w:rPr>
        <w:t>uhajanje zraka</w:t>
      </w:r>
      <w:r>
        <w:t xml:space="preserve"> toplotna izguba zaradi uhajanja zraka, W/K;</w:t>
      </w:r>
    </w:p>
    <w:p w:rsidR="00DA4975" w:rsidRDefault="00DA4975" w:rsidP="00363CEC">
      <w:pPr>
        <w:pStyle w:val="LLMomentinKohta"/>
      </w:pPr>
      <w:r>
        <w:sym w:font="Symbol" w:char="F072"/>
      </w:r>
      <w:r>
        <w:rPr>
          <w:vertAlign w:val="subscript"/>
        </w:rPr>
        <w:t>i</w:t>
      </w:r>
      <w:r>
        <w:t xml:space="preserve"> gostota zraka, 1,2 kg/m³;</w:t>
      </w:r>
    </w:p>
    <w:p w:rsidR="00DA4975" w:rsidRDefault="00DA4975" w:rsidP="00363CEC">
      <w:pPr>
        <w:pStyle w:val="LLMomentinKohta"/>
      </w:pPr>
      <w:r>
        <w:t>c</w:t>
      </w:r>
      <w:r>
        <w:rPr>
          <w:vertAlign w:val="subscript"/>
        </w:rPr>
        <w:t>pi</w:t>
      </w:r>
      <w:r>
        <w:t xml:space="preserve"> specifična toplotna kapaciteta zraka, 1 000 Ws/(kg K);</w:t>
      </w:r>
    </w:p>
    <w:p w:rsidR="00DA4975" w:rsidRDefault="00DA4975" w:rsidP="00363CEC">
      <w:pPr>
        <w:pStyle w:val="LLMomentinKohta"/>
      </w:pPr>
      <w:r>
        <w:t>q</w:t>
      </w:r>
      <w:r>
        <w:rPr>
          <w:vertAlign w:val="subscript"/>
        </w:rPr>
        <w:t>v,uhajanje zraka</w:t>
      </w:r>
      <w:r>
        <w:t xml:space="preserve"> izmenjava uhajanja zraka, m³/s.</w:t>
      </w:r>
    </w:p>
    <w:p w:rsidR="00DA4975" w:rsidRDefault="00DA4975" w:rsidP="00363CEC">
      <w:pPr>
        <w:pStyle w:val="LLKappalejako"/>
      </w:pPr>
      <w:r>
        <w:t>Izmenjava uhajanja zraka q</w:t>
      </w:r>
      <w:r>
        <w:rPr>
          <w:vertAlign w:val="subscript"/>
        </w:rPr>
        <w:t>v,uhajanje zraka</w:t>
      </w:r>
      <w:r>
        <w:t xml:space="preserve"> se določi v skladu z oddelkom 17. Pri izračunu referenčne toplotne izgube stavbe se za referenčno vrednost uhajanja zraka iz ovoja uporabi vrednost 2,0 m</w:t>
      </w:r>
      <w:r>
        <w:rPr>
          <w:vertAlign w:val="superscript"/>
        </w:rPr>
        <w:t>3</w:t>
      </w:r>
      <w:r>
        <w:t>/(h m</w:t>
      </w:r>
      <w:r>
        <w:rPr>
          <w:vertAlign w:val="superscript"/>
        </w:rPr>
        <w:t>2</w:t>
      </w:r>
      <w:r>
        <w:t>).</w:t>
      </w:r>
    </w:p>
    <w:p w:rsidR="00DA4975" w:rsidRDefault="00DA4975" w:rsidP="00363CEC">
      <w:pPr>
        <w:pStyle w:val="LLKappalejako"/>
      </w:pPr>
      <w:r>
        <w:t>Pri izračunu toplotne izgube projektne rešitve stavbe se za izračun vrednosti uhajanja zraka iz ovoja uporabi projektna vrednost. Če projektne vrednosti neprepustnosti za zrak ni mogoče dokazati z meritvami ali metodami za nadzor kakovosti konstrukcij, se za uhajanje zraka iz ovoja stavbe uporabi vrednost 4,0 m</w:t>
      </w:r>
      <w:r>
        <w:rPr>
          <w:vertAlign w:val="superscript"/>
        </w:rPr>
        <w:t>3</w:t>
      </w:r>
      <w:r>
        <w:t>/(h m</w:t>
      </w:r>
      <w:r>
        <w:rPr>
          <w:vertAlign w:val="superscript"/>
        </w:rPr>
        <w:t>2</w:t>
      </w:r>
      <w:r>
        <w:t>).</w:t>
      </w:r>
    </w:p>
    <w:p w:rsidR="009B5DB9" w:rsidRDefault="009B5DB9" w:rsidP="00363CEC">
      <w:pPr>
        <w:pStyle w:val="LLNormaali"/>
      </w:pPr>
    </w:p>
    <w:p w:rsidR="00DA4975" w:rsidRDefault="00DA4975" w:rsidP="00363CEC">
      <w:pPr>
        <w:pStyle w:val="LLPykala"/>
        <w:keepNext/>
        <w:keepLines/>
      </w:pPr>
      <w:r>
        <w:t>Oddelek 26</w:t>
      </w:r>
    </w:p>
    <w:p w:rsidR="00DA4975" w:rsidRDefault="00DA4975" w:rsidP="00363CEC">
      <w:pPr>
        <w:pStyle w:val="LLPykalanOtsikko"/>
        <w:keepNext/>
        <w:keepLines/>
        <w:rPr>
          <w:i w:val="0"/>
        </w:rPr>
      </w:pPr>
      <w:r>
        <w:t>Izračun toplotne izgube prezračevanja stavbe</w:t>
      </w:r>
    </w:p>
    <w:p w:rsidR="00DA4975" w:rsidRDefault="00DA4975" w:rsidP="00363CEC">
      <w:pPr>
        <w:pStyle w:val="LLMomentinJohdantoKappale"/>
        <w:keepNext/>
        <w:keepLines/>
      </w:pPr>
      <w:r>
        <w:t>Toplotna izguba prezračevanja stavbe se izračuna z uporabo naslednje enačbe:</w:t>
      </w:r>
    </w:p>
    <w:p w:rsidR="00DA4975" w:rsidRDefault="00DA4975" w:rsidP="00363CEC">
      <w:pPr>
        <w:ind w:firstLine="142"/>
        <w:jc w:val="both"/>
        <w:rPr>
          <w:szCs w:val="22"/>
        </w:rPr>
      </w:pPr>
    </w:p>
    <w:p w:rsidR="00CB5087" w:rsidRPr="00AC47B3" w:rsidRDefault="00CB5087" w:rsidP="00CB5087">
      <w:pPr>
        <w:pStyle w:val="LLNormaali"/>
        <w:ind w:firstLine="180"/>
        <w:rPr>
          <w:i/>
          <w:sz w:val="24"/>
        </w:rPr>
      </w:pPr>
      <w:r w:rsidRPr="00AC47B3">
        <w:rPr>
          <w:i/>
          <w:sz w:val="24"/>
        </w:rPr>
        <w:t>H</w:t>
      </w:r>
      <w:r w:rsidRPr="00AC47B3">
        <w:rPr>
          <w:i/>
          <w:sz w:val="24"/>
          <w:vertAlign w:val="subscript"/>
        </w:rPr>
        <w:t>iv</w:t>
      </w:r>
      <w:r w:rsidRPr="00AC47B3">
        <w:rPr>
          <w:i/>
          <w:sz w:val="24"/>
        </w:rPr>
        <w:t xml:space="preserve"> = </w:t>
      </w:r>
      <w:r w:rsidRPr="00FA15E4">
        <w:rPr>
          <w:i/>
          <w:sz w:val="24"/>
        </w:rPr>
        <w:t>ρ</w:t>
      </w:r>
      <w:r w:rsidRPr="00AC47B3">
        <w:rPr>
          <w:i/>
          <w:sz w:val="24"/>
          <w:vertAlign w:val="subscript"/>
        </w:rPr>
        <w:t>i</w:t>
      </w:r>
      <w:r w:rsidRPr="00AC47B3">
        <w:rPr>
          <w:i/>
          <w:sz w:val="24"/>
        </w:rPr>
        <w:t>c</w:t>
      </w:r>
      <w:r w:rsidRPr="00AC47B3">
        <w:rPr>
          <w:i/>
          <w:sz w:val="24"/>
          <w:vertAlign w:val="subscript"/>
        </w:rPr>
        <w:t>pi</w:t>
      </w:r>
      <w:r w:rsidRPr="00AC47B3">
        <w:rPr>
          <w:i/>
          <w:sz w:val="24"/>
        </w:rPr>
        <w:t>q</w:t>
      </w:r>
      <w:r w:rsidRPr="00AC47B3">
        <w:rPr>
          <w:i/>
          <w:sz w:val="24"/>
          <w:vertAlign w:val="subscript"/>
        </w:rPr>
        <w:t>v,</w:t>
      </w:r>
      <w:r>
        <w:rPr>
          <w:i/>
          <w:sz w:val="24"/>
          <w:vertAlign w:val="subscript"/>
        </w:rPr>
        <w:t>izpust</w:t>
      </w:r>
      <w:r w:rsidRPr="00AC47B3">
        <w:rPr>
          <w:i/>
          <w:sz w:val="24"/>
        </w:rPr>
        <w:t xml:space="preserve"> t</w:t>
      </w:r>
      <w:r w:rsidRPr="00AC47B3">
        <w:rPr>
          <w:i/>
          <w:sz w:val="24"/>
          <w:vertAlign w:val="subscript"/>
        </w:rPr>
        <w:t>d</w:t>
      </w:r>
      <w:r w:rsidRPr="00AC47B3">
        <w:rPr>
          <w:i/>
          <w:sz w:val="24"/>
        </w:rPr>
        <w:t xml:space="preserve"> t</w:t>
      </w:r>
      <w:r w:rsidRPr="00AC47B3">
        <w:rPr>
          <w:i/>
          <w:sz w:val="24"/>
          <w:vertAlign w:val="subscript"/>
        </w:rPr>
        <w:t>v</w:t>
      </w:r>
      <w:r w:rsidRPr="00AC47B3">
        <w:rPr>
          <w:i/>
          <w:sz w:val="24"/>
        </w:rPr>
        <w:t xml:space="preserve"> (1 – </w:t>
      </w:r>
      <w:r w:rsidRPr="00FA15E4">
        <w:rPr>
          <w:i/>
          <w:sz w:val="24"/>
        </w:rPr>
        <w:t>η</w:t>
      </w:r>
      <w:r w:rsidRPr="00AC47B3">
        <w:rPr>
          <w:i/>
          <w:sz w:val="24"/>
          <w:vertAlign w:val="subscript"/>
        </w:rPr>
        <w:t>a</w:t>
      </w:r>
      <w:r w:rsidRPr="00AC47B3">
        <w:rPr>
          <w:i/>
          <w:sz w:val="24"/>
        </w:rPr>
        <w:t>)</w:t>
      </w:r>
    </w:p>
    <w:p w:rsidR="00B64F1D" w:rsidRDefault="00B64F1D" w:rsidP="00363CEC">
      <w:pPr>
        <w:pStyle w:val="LLNormaali"/>
      </w:pPr>
    </w:p>
    <w:p w:rsidR="00DA4975" w:rsidRDefault="00DA4975" w:rsidP="00363CEC">
      <w:pPr>
        <w:pStyle w:val="LLMomentinJohdantoKappale"/>
        <w:keepNext/>
        <w:keepLines/>
      </w:pPr>
      <w:r>
        <w:t xml:space="preserve">kjer je </w:t>
      </w:r>
    </w:p>
    <w:p w:rsidR="00DA4975" w:rsidRDefault="00DA4975" w:rsidP="00363CEC">
      <w:pPr>
        <w:pStyle w:val="LLMomentinKohta"/>
      </w:pPr>
      <w:r>
        <w:t>H</w:t>
      </w:r>
      <w:r>
        <w:rPr>
          <w:vertAlign w:val="subscript"/>
        </w:rPr>
        <w:t>iv</w:t>
      </w:r>
      <w:r>
        <w:t xml:space="preserve"> specifična toplotna izguba prezračevanja, W/K;</w:t>
      </w:r>
    </w:p>
    <w:p w:rsidR="00DA4975" w:rsidRDefault="00DA4975" w:rsidP="00363CEC">
      <w:pPr>
        <w:pStyle w:val="LLMomentinKohta"/>
      </w:pPr>
      <w:r>
        <w:sym w:font="Symbol" w:char="F072"/>
      </w:r>
      <w:r>
        <w:rPr>
          <w:vertAlign w:val="subscript"/>
        </w:rPr>
        <w:t>i</w:t>
      </w:r>
      <w:r>
        <w:t xml:space="preserve"> gostota zraka, 1,2 kg/m³;</w:t>
      </w:r>
    </w:p>
    <w:p w:rsidR="00DA4975" w:rsidRDefault="00DA4975" w:rsidP="00363CEC">
      <w:pPr>
        <w:pStyle w:val="LLMomentinKohta"/>
      </w:pPr>
      <w:r>
        <w:t>c</w:t>
      </w:r>
      <w:r>
        <w:rPr>
          <w:vertAlign w:val="subscript"/>
        </w:rPr>
        <w:t>pi</w:t>
      </w:r>
      <w:r>
        <w:t xml:space="preserve"> specifična toplotna kapaciteta zraka, 1 000 Ws/(kg K);</w:t>
      </w:r>
    </w:p>
    <w:p w:rsidR="00DA4975" w:rsidRDefault="00DA4975" w:rsidP="00363CEC">
      <w:pPr>
        <w:pStyle w:val="LLMomentinKohta"/>
      </w:pPr>
      <w:r>
        <w:t>q</w:t>
      </w:r>
      <w:r>
        <w:rPr>
          <w:vertAlign w:val="subscript"/>
        </w:rPr>
        <w:t>v, izpust</w:t>
      </w:r>
      <w:r>
        <w:t xml:space="preserve"> izračunani pretok izpustnega zraka za standardizirano uporabo, m³/s;</w:t>
      </w:r>
    </w:p>
    <w:p w:rsidR="00DA4975" w:rsidRDefault="00DA4975" w:rsidP="00363CEC">
      <w:pPr>
        <w:pStyle w:val="LLMomentinKohta"/>
      </w:pPr>
      <w:r>
        <w:t>t</w:t>
      </w:r>
      <w:r>
        <w:rPr>
          <w:vertAlign w:val="subscript"/>
        </w:rPr>
        <w:t>d</w:t>
      </w:r>
      <w:r>
        <w:t xml:space="preserve"> povprečna stopnja časa obratovanja prezračevalnega sistema na 24 h, h/24 h;</w:t>
      </w:r>
    </w:p>
    <w:p w:rsidR="00DA4975" w:rsidRDefault="00046602" w:rsidP="00363CEC">
      <w:pPr>
        <w:pStyle w:val="LLMomentinKohta"/>
      </w:pPr>
      <w:r>
        <w:t>t</w:t>
      </w:r>
      <w:r>
        <w:rPr>
          <w:vertAlign w:val="subscript"/>
        </w:rPr>
        <w:t>v</w:t>
      </w:r>
      <w:r>
        <w:t xml:space="preserve"> </w:t>
      </w:r>
      <w:r w:rsidR="00DA4975">
        <w:t>tedenska stopnja časa obratovanja prezračevalnega sistema, dan/7 dni;</w:t>
      </w:r>
    </w:p>
    <w:p w:rsidR="00DA4975" w:rsidRDefault="00DA4975" w:rsidP="00363CEC">
      <w:pPr>
        <w:pStyle w:val="LLMomentinKohta"/>
      </w:pPr>
      <w:r>
        <w:t>η</w:t>
      </w:r>
      <w:r>
        <w:rPr>
          <w:vertAlign w:val="subscript"/>
        </w:rPr>
        <w:t>a</w:t>
      </w:r>
      <w:r>
        <w:t xml:space="preserve"> stopnja letne učinkovitosti rekuperacije toplote iz izpustnega zraka.</w:t>
      </w:r>
    </w:p>
    <w:p w:rsidR="00DA4975" w:rsidRDefault="00DA4975" w:rsidP="00363CEC">
      <w:pPr>
        <w:pStyle w:val="LLKappalejako"/>
      </w:pPr>
      <w:r>
        <w:t xml:space="preserve">Pri izračunu referenčne vrednosti toplotne izgube prezračevanja in toplotne izgube projektne rešitve se uporabijo iste vrednosti pretoka zraka in časi obratovanja. </w:t>
      </w:r>
    </w:p>
    <w:p w:rsidR="00DA4975" w:rsidRDefault="00DA4975" w:rsidP="00363CEC">
      <w:pPr>
        <w:pStyle w:val="LLKappalejako"/>
      </w:pPr>
      <w:r>
        <w:t>Prezračevalni pretok zraka se izračuna v skladu z oddelkom 10. Prilagodljivo prezračevanje ni vključeno v izračun toplotne izgube prezračevanja in toplotne izgube projektne rešitve. Čas obratovanja prezračevalnega sistema se izračuna z dodajanjem ene ure na začetek in konec časov obratovanja, navedenih v oddelku 11. Ta dodatek se ne izvede za stavbe, ki so v stalni uporabi. Za stavbe v kategoriji uporabe 9 so projektne vrednosti stavbe pretoki zraka in časi obratovanja prezračevanja.</w:t>
      </w:r>
    </w:p>
    <w:p w:rsidR="00DA4975" w:rsidRDefault="00DA4975" w:rsidP="00363CEC">
      <w:pPr>
        <w:pStyle w:val="LLKappalejako"/>
      </w:pPr>
      <w:r>
        <w:t>Pri izračunu referenčne toplotne izgube se za stopnjo letne učinkovitosti rekuperacije toplote iz izpustnega zraka prezračevanja uporabi vrednost 55 %. Pri izračunu referenčne toplotne izgube posameznega prostora je stopnja letne učinkovitosti 0 %, npr. če izjemna nečistost izpustnega zraka preprečuje rekuperacijo toplote ali če je temperatura prostora v ogrevalni sezoni pod +10 °C in toplote izpustnega zraka ni mogoče ponovno uporabiti na stroškovno učinkovit način ali če sistem deluje na podlagi razlik v tlaku, ki jih povzročijo razlike v višini in temperaturi ter veter.</w:t>
      </w:r>
    </w:p>
    <w:p w:rsidR="00DA4975" w:rsidRDefault="00DA4975" w:rsidP="00363CEC">
      <w:pPr>
        <w:pStyle w:val="LLKappalejako"/>
      </w:pPr>
      <w:r>
        <w:t xml:space="preserve">Če se uporablja mehansko prezračevanje, se stopnja letne učinkovitosti rekuperacije toplote iz izpustnega zraka določi z uporabo lastnosti naprav za rekuperacijo toplote in projektiranih pretokov zraka prezračevalne naprave, ter vremenskih podatkov za podnebno območje I, navedenih v Prilogi 1. </w:t>
      </w:r>
    </w:p>
    <w:p w:rsidR="00DA4975" w:rsidRDefault="00DA4975" w:rsidP="00363CEC">
      <w:pPr>
        <w:pStyle w:val="LLKappalejako"/>
      </w:pPr>
      <w:r>
        <w:t>Stopnja letne učinkovitosti rekuperacije toplote iz izpustnega zraka dveh ali več prezračevalnih naprav se določi v obliki stopnje letne učinkovitosti ponderiranih projektnih pretokov zraka in časov obratovanja. Toplotna izguba projektne prezračevalne rešitve stavbe se izračuna z uporabo določene stopnje letne učinkovitosti rekuperacije toplote iz izpustnega zraka in vrednosti pretoka zraka ter časov obratovanja, določenih v pododdelku 3.</w:t>
      </w:r>
    </w:p>
    <w:p w:rsidR="002C17E7" w:rsidRDefault="002C17E7" w:rsidP="00363CEC">
      <w:pPr>
        <w:pStyle w:val="LLNormaali"/>
      </w:pPr>
    </w:p>
    <w:p w:rsidR="00DA4975" w:rsidRDefault="00DA4975" w:rsidP="00363CEC">
      <w:pPr>
        <w:pStyle w:val="LLLuku"/>
        <w:keepNext/>
        <w:keepLines/>
        <w:rPr>
          <w:szCs w:val="22"/>
        </w:rPr>
      </w:pPr>
      <w:r>
        <w:t>Poglavje 4</w:t>
      </w:r>
    </w:p>
    <w:p w:rsidR="00DA4975" w:rsidRDefault="00DA4975" w:rsidP="00363CEC">
      <w:pPr>
        <w:pStyle w:val="LLLuvunOtsikko"/>
        <w:keepNext/>
        <w:keepLines/>
        <w:rPr>
          <w:szCs w:val="22"/>
        </w:rPr>
      </w:pPr>
      <w:r>
        <w:t>Posebne določbe</w:t>
      </w:r>
    </w:p>
    <w:p w:rsidR="00DA4975" w:rsidRDefault="00DA4975" w:rsidP="00363CEC">
      <w:pPr>
        <w:pStyle w:val="LLPykala"/>
        <w:keepNext/>
        <w:keepLines/>
      </w:pPr>
      <w:r>
        <w:t>Oddelek 27</w:t>
      </w:r>
    </w:p>
    <w:p w:rsidR="00DA4975" w:rsidRDefault="00DA4975" w:rsidP="00363CEC">
      <w:pPr>
        <w:pStyle w:val="LLPykalanOtsikko"/>
        <w:keepNext/>
        <w:keepLines/>
        <w:rPr>
          <w:szCs w:val="22"/>
        </w:rPr>
      </w:pPr>
      <w:r>
        <w:t>Neprepustnost stavbe za zrak</w:t>
      </w:r>
    </w:p>
    <w:p w:rsidR="00DA4975" w:rsidRDefault="00DA4975" w:rsidP="00363CEC">
      <w:pPr>
        <w:pStyle w:val="LLKappalejako"/>
      </w:pPr>
      <w:r>
        <w:t>Vrednost uhajanja zraka ovoja stavbe (q</w:t>
      </w:r>
      <w:r>
        <w:rPr>
          <w:vertAlign w:val="subscript"/>
        </w:rPr>
        <w:t>50</w:t>
      </w:r>
      <w:r>
        <w:t>) ne sme presegati 4,0 m</w:t>
      </w:r>
      <w:r>
        <w:rPr>
          <w:vertAlign w:val="superscript"/>
        </w:rPr>
        <w:t>3</w:t>
      </w:r>
      <w:r>
        <w:t>/(h m</w:t>
      </w:r>
      <w:r>
        <w:rPr>
          <w:vertAlign w:val="superscript"/>
        </w:rPr>
        <w:t>2</w:t>
      </w:r>
      <w:r>
        <w:t>). Vrednost uhajanja zraka lahko presega 4,0 m</w:t>
      </w:r>
      <w:r>
        <w:rPr>
          <w:vertAlign w:val="superscript"/>
        </w:rPr>
        <w:t>3</w:t>
      </w:r>
      <w:r>
        <w:t>/(h m</w:t>
      </w:r>
      <w:r>
        <w:rPr>
          <w:vertAlign w:val="superscript"/>
        </w:rPr>
        <w:t>2</w:t>
      </w:r>
      <w:r>
        <w:t>), če to zahtevajo konstrukcijske rešitve za namembnost stavbe.</w:t>
      </w:r>
    </w:p>
    <w:p w:rsidR="009B5DB9" w:rsidRDefault="009B5DB9" w:rsidP="00363CEC">
      <w:pPr>
        <w:pStyle w:val="LLNormaali"/>
      </w:pPr>
    </w:p>
    <w:p w:rsidR="00DA4975" w:rsidRDefault="00DA4975" w:rsidP="00363CEC">
      <w:pPr>
        <w:pStyle w:val="LLPykala"/>
        <w:keepNext/>
        <w:keepLines/>
      </w:pPr>
      <w:r>
        <w:t>Oddelek 28</w:t>
      </w:r>
    </w:p>
    <w:p w:rsidR="00DA4975" w:rsidRDefault="00DA4975" w:rsidP="00363CEC">
      <w:pPr>
        <w:pStyle w:val="LLPykalanOtsikko"/>
        <w:keepNext/>
        <w:keepLines/>
        <w:rPr>
          <w:szCs w:val="22"/>
        </w:rPr>
      </w:pPr>
      <w:r>
        <w:t>Izolacija pred zmrzaljo, toplotna izolacija osnovnih sten in izolacija določenih prostorov</w:t>
      </w:r>
    </w:p>
    <w:p w:rsidR="00DA4975" w:rsidRDefault="00DA4975" w:rsidP="00363CEC">
      <w:pPr>
        <w:pStyle w:val="LLKappalejako"/>
      </w:pPr>
      <w:r>
        <w:t>Toplotna izolacija osnovne etaže mora biti projektirana skupaj z izolacijo pred zmrzaljo in toplotno izolacijo morebitne osnovne stene, ki ni del ovoja stavbe, in mora biti nameščena tako, da se preprečijo poškodbe zaradi zmrzali.</w:t>
      </w:r>
    </w:p>
    <w:p w:rsidR="00DA4975" w:rsidRDefault="00DA4975" w:rsidP="00363CEC">
      <w:pPr>
        <w:pStyle w:val="LLKappalejako"/>
      </w:pPr>
      <w:r>
        <w:t>Koeficient prenosa toplote za steno in vmesno etažo med hladnim prostorom in drugimi prostori, ki se hladijo, ne sme presegati 0,27 W/(m</w:t>
      </w:r>
      <w:r>
        <w:rPr>
          <w:vertAlign w:val="superscript"/>
        </w:rPr>
        <w:t>2</w:t>
      </w:r>
      <w:r>
        <w:t xml:space="preserve"> K), koeficient za vrata pa ne sme presegati 1,4 W/(m</w:t>
      </w:r>
      <w:r>
        <w:rPr>
          <w:vertAlign w:val="superscript"/>
        </w:rPr>
        <w:t>2</w:t>
      </w:r>
      <w:r>
        <w:t xml:space="preserve"> K).</w:t>
      </w:r>
    </w:p>
    <w:p w:rsidR="00DA4975" w:rsidRDefault="00DA4975" w:rsidP="00363CEC">
      <w:pPr>
        <w:pStyle w:val="LLKappalejako"/>
      </w:pPr>
      <w:r>
        <w:t>Koeficient prenosa toplote za steno in vmesno etažo med toplim prostorom in delno toplimi prostori ne sme presegati 0,60 W/(m</w:t>
      </w:r>
      <w:r>
        <w:rPr>
          <w:vertAlign w:val="superscript"/>
        </w:rPr>
        <w:t>2</w:t>
      </w:r>
      <w:r>
        <w:t xml:space="preserve"> K), koeficient za vrata in okno pa ne sme presegati 2,8 W/(m</w:t>
      </w:r>
      <w:r>
        <w:rPr>
          <w:vertAlign w:val="superscript"/>
        </w:rPr>
        <w:t>2</w:t>
      </w:r>
      <w:r>
        <w:t xml:space="preserve"> K), razen pri majhnih hišah, namenjenih za počitniška bivališča.</w:t>
      </w:r>
    </w:p>
    <w:p w:rsidR="00DA4975" w:rsidRDefault="00DA4975" w:rsidP="00363CEC">
      <w:pPr>
        <w:ind w:firstLine="142"/>
        <w:jc w:val="both"/>
        <w:rPr>
          <w:szCs w:val="22"/>
        </w:rPr>
      </w:pPr>
    </w:p>
    <w:p w:rsidR="00DA4975" w:rsidRDefault="00DA4975" w:rsidP="00363CEC">
      <w:pPr>
        <w:pStyle w:val="LLPykala"/>
        <w:keepNext/>
        <w:keepLines/>
      </w:pPr>
      <w:r>
        <w:t>Oddelek 29</w:t>
      </w:r>
    </w:p>
    <w:p w:rsidR="00DA4975" w:rsidRDefault="00DA4975" w:rsidP="00363CEC">
      <w:pPr>
        <w:pStyle w:val="LLPykalanOtsikko"/>
        <w:keepNext/>
        <w:keepLines/>
        <w:rPr>
          <w:szCs w:val="22"/>
        </w:rPr>
      </w:pPr>
      <w:r>
        <w:t>Izračunana sobna temperatura v poletni sezoni</w:t>
      </w:r>
    </w:p>
    <w:p w:rsidR="00B22106" w:rsidRDefault="00DA4975" w:rsidP="00363CEC">
      <w:pPr>
        <w:pStyle w:val="LLKappalejako"/>
      </w:pPr>
      <w:r>
        <w:t>Izračunana sobna temperatura v poletni sezoni ne sme presegati omejitve hlajenja 27 °C v kategoriji uporabe 2 in 25 °C v kategorijah uporabe 3–8 za več kot 150 stopinjskih ur med 1. junijem in 31. avgustom, pri uporabi pretoka zraka v skladu s projektno rešitvijo. Skladnost z notranjo temperaturo poleti se dokaže z uporabo izračuna temperature za različne vrste prostorov. Za izračun E-vrednosti se uporabijo izvirni podatki, razen pretoka zraka. Zahteva glede sobne temperature v poletni sezoni se ne uporablja za stavbe v kategorijah uporabe 1 in 9. Za izračun sobne temperature v poletni sezoni se uporabi orodje za dinamični izračun.</w:t>
      </w:r>
    </w:p>
    <w:p w:rsidR="001D4C30" w:rsidRDefault="001D4C30" w:rsidP="00363CEC">
      <w:pPr>
        <w:pStyle w:val="LLNormaali"/>
      </w:pPr>
    </w:p>
    <w:p w:rsidR="00DA4975" w:rsidRDefault="00DA4975" w:rsidP="00363CEC">
      <w:pPr>
        <w:pStyle w:val="LLPykala"/>
        <w:keepNext/>
        <w:keepLines/>
      </w:pPr>
      <w:r>
        <w:t>Oddelek 30</w:t>
      </w:r>
    </w:p>
    <w:p w:rsidR="00DA4975" w:rsidRDefault="00DA4975" w:rsidP="00363CEC">
      <w:pPr>
        <w:pStyle w:val="LLPykalanOtsikko"/>
        <w:keepNext/>
        <w:keepLines/>
        <w:rPr>
          <w:i w:val="0"/>
        </w:rPr>
      </w:pPr>
      <w:r>
        <w:t>Posebna moč mehanskega prezračevalnega sistema stavbe</w:t>
      </w:r>
    </w:p>
    <w:p w:rsidR="00DA4975" w:rsidRDefault="00DA4975" w:rsidP="00363CEC">
      <w:pPr>
        <w:pStyle w:val="LLKappalejako"/>
      </w:pPr>
      <w:r>
        <w:t>V stavbi z mehanskim prezračevalnim sistemom posebna moč mehanskega sistema za dovod in izpust zraka ne sme presegati 1,8 kW/(m</w:t>
      </w:r>
      <w:r>
        <w:rPr>
          <w:vertAlign w:val="superscript"/>
        </w:rPr>
        <w:t>3</w:t>
      </w:r>
      <w:r>
        <w:t>/s), posebna moč mehanskega sistema za izpust zraka pa ne sme presegati 0,9 kW/(m</w:t>
      </w:r>
      <w:r>
        <w:rPr>
          <w:vertAlign w:val="superscript"/>
        </w:rPr>
        <w:t>3</w:t>
      </w:r>
      <w:r>
        <w:t>/s).</w:t>
      </w:r>
    </w:p>
    <w:p w:rsidR="00DA4975" w:rsidRDefault="00DA4975" w:rsidP="00363CEC">
      <w:pPr>
        <w:pStyle w:val="LLKappalejako"/>
      </w:pPr>
      <w:r>
        <w:t xml:space="preserve">Posebna moč prezračevalnega sistema lahko presega prej navedeni vrednosti, če to zahteva notranji zrak v skladu z namembnostjo stavbe. </w:t>
      </w:r>
    </w:p>
    <w:p w:rsidR="00112783" w:rsidRDefault="00112783" w:rsidP="00363CEC">
      <w:pPr>
        <w:pStyle w:val="LLKappalejako"/>
      </w:pPr>
    </w:p>
    <w:p w:rsidR="00DA4975" w:rsidRDefault="00DA4975" w:rsidP="00363CEC">
      <w:pPr>
        <w:pStyle w:val="LLPykala"/>
        <w:keepNext/>
        <w:keepLines/>
      </w:pPr>
      <w:r>
        <w:t>Oddelek 31</w:t>
      </w:r>
    </w:p>
    <w:p w:rsidR="00DA4975" w:rsidRDefault="00DA4975" w:rsidP="00363CEC">
      <w:pPr>
        <w:pStyle w:val="LLPykalanOtsikko"/>
        <w:keepNext/>
        <w:keepLines/>
        <w:rPr>
          <w:i w:val="0"/>
        </w:rPr>
      </w:pPr>
      <w:r>
        <w:t>Merjenje porabe energije v stavbi</w:t>
      </w:r>
    </w:p>
    <w:p w:rsidR="00DA4975" w:rsidRDefault="00DA4975" w:rsidP="00363CEC">
      <w:pPr>
        <w:pStyle w:val="LLKappalejako"/>
      </w:pPr>
      <w:r>
        <w:t xml:space="preserve">V stavbi morajo biti vgrajene zmogljivosti za merjenje porabe energije, ki omogočajo merjenje porabe energije stavbe glede na najpomembnejše točke porabe in velikost stavbe; takšna možnost spremljanja mora biti preprosta za izvedbo. </w:t>
      </w:r>
    </w:p>
    <w:p w:rsidR="00363CEC" w:rsidRDefault="00363CEC" w:rsidP="00363CEC">
      <w:pPr>
        <w:pStyle w:val="LLKappalejako"/>
        <w:rPr>
          <w:szCs w:val="22"/>
        </w:rPr>
      </w:pPr>
    </w:p>
    <w:p w:rsidR="00DA4975" w:rsidRDefault="00DA4975" w:rsidP="00363CEC">
      <w:pPr>
        <w:pStyle w:val="LLPykala"/>
        <w:keepNext/>
        <w:keepLines/>
      </w:pPr>
      <w:r>
        <w:t>Oddelek 32</w:t>
      </w:r>
    </w:p>
    <w:p w:rsidR="00DA4975" w:rsidRDefault="00DA4975" w:rsidP="00363CEC">
      <w:pPr>
        <w:pStyle w:val="LLPykalanOtsikko"/>
        <w:keepNext/>
        <w:keepLines/>
        <w:rPr>
          <w:szCs w:val="22"/>
        </w:rPr>
      </w:pPr>
      <w:r>
        <w:t>Potreba po toploti in električni energiji v stavbi</w:t>
      </w:r>
    </w:p>
    <w:p w:rsidR="00DA4975" w:rsidRDefault="00DA4975" w:rsidP="00363CEC">
      <w:pPr>
        <w:pStyle w:val="LLKappalejako"/>
      </w:pPr>
      <w:r>
        <w:t xml:space="preserve">Moč ogrevalnega sistema stavbe mora biti zasnovana tako, da lahko vzdržuje načrtovane temperaturne pogoje v prostorih stavbe v skladu z lokalnimi podnebnimi območji, kot so projektirani glede na zunanje temperature, navedene v Prilogi 1. </w:t>
      </w:r>
    </w:p>
    <w:p w:rsidR="00DA4975" w:rsidRDefault="00DA4975" w:rsidP="00363CEC">
      <w:pPr>
        <w:pStyle w:val="LLKappalejako"/>
      </w:pPr>
      <w:r>
        <w:t xml:space="preserve">V načrtih morajo biti upoštevane možnosti zmanjšanja potreb po največji moči električne energije in izboljšanja upravljanja električne energije. </w:t>
      </w:r>
    </w:p>
    <w:p w:rsidR="009B5DB9" w:rsidRDefault="009B5DB9" w:rsidP="00363CEC">
      <w:pPr>
        <w:pStyle w:val="LLNormaali"/>
      </w:pPr>
    </w:p>
    <w:p w:rsidR="00DA4975" w:rsidRDefault="00DA4975" w:rsidP="00363CEC">
      <w:pPr>
        <w:pStyle w:val="LLPykala"/>
        <w:keepNext/>
        <w:keepLines/>
      </w:pPr>
      <w:r>
        <w:t>Oddelek 33</w:t>
      </w:r>
    </w:p>
    <w:p w:rsidR="00DA4975" w:rsidRDefault="00DA4975" w:rsidP="00363CEC">
      <w:pPr>
        <w:pStyle w:val="LLPykalanOtsikko"/>
        <w:keepNext/>
        <w:keepLines/>
        <w:rPr>
          <w:szCs w:val="22"/>
        </w:rPr>
      </w:pPr>
      <w:r>
        <w:t>Konstrukcijska energetska učinkovitost</w:t>
      </w:r>
    </w:p>
    <w:p w:rsidR="00DA4975" w:rsidRDefault="00DA4975" w:rsidP="00363CEC">
      <w:pPr>
        <w:pStyle w:val="LLKappalejako"/>
      </w:pPr>
      <w:r>
        <w:t xml:space="preserve">Z odstopanjem od oddelka 4 se lahko skladnost z zahtevami glede energetske učinkovitosti stavbe, navedenimi v oddelku 4, dokaže z uporabo konstrukcijske energetske učinkovitosti. </w:t>
      </w:r>
    </w:p>
    <w:p w:rsidR="00DA4975" w:rsidRDefault="00DA4975" w:rsidP="00363CEC">
      <w:pPr>
        <w:pStyle w:val="LLMomentinJohdantoKappale"/>
      </w:pPr>
      <w:r>
        <w:t>Stavba iz kategorij uporabe 1 in 2 izpolnjuje zahteve glede energetske učinkovitosti, če:</w:t>
      </w:r>
    </w:p>
    <w:p w:rsidR="00DA4975" w:rsidRDefault="00DA4975" w:rsidP="00363CEC">
      <w:pPr>
        <w:pStyle w:val="LLMomentinKohta"/>
      </w:pPr>
      <w:r>
        <w:t>1) največja toplotna izguba stavbe ne presega referenčne toplotne izgube, določene za stavbo, če je izračunana z uporabo referenčnih vrednosti energetske učinkovitosti, navedenih v oddelkih 24, 25 in 26. Referenčne vrednosti za koeficient prenosa toplote, vrednost uhajanja zraka in letno stopnjo rekuperacije toplote iz izpustnega zraka so:</w:t>
      </w:r>
    </w:p>
    <w:tbl>
      <w:tblPr>
        <w:tblW w:w="0" w:type="auto"/>
        <w:tblInd w:w="70" w:type="dxa"/>
        <w:tblLook w:val="04A0" w:firstRow="1" w:lastRow="0" w:firstColumn="1" w:lastColumn="0" w:noHBand="0" w:noVBand="1"/>
      </w:tblPr>
      <w:tblGrid>
        <w:gridCol w:w="5787"/>
        <w:gridCol w:w="2489"/>
      </w:tblGrid>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a) stena, kategorija uporabe 1</w:t>
            </w:r>
          </w:p>
        </w:tc>
        <w:tc>
          <w:tcPr>
            <w:tcW w:w="2489" w:type="dxa"/>
            <w:shd w:val="clear" w:color="auto" w:fill="auto"/>
          </w:tcPr>
          <w:p w:rsidR="00363CEC" w:rsidRPr="00363CEC" w:rsidRDefault="00363CEC" w:rsidP="007C7EA2">
            <w:pPr>
              <w:widowControl w:val="0"/>
              <w:suppressAutoHyphens/>
              <w:jc w:val="both"/>
              <w:rPr>
                <w:sz w:val="22"/>
                <w:szCs w:val="22"/>
              </w:rPr>
            </w:pPr>
            <w:r>
              <w:rPr>
                <w:sz w:val="22"/>
                <w:szCs w:val="22"/>
              </w:rPr>
              <w:t>0,12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b) stena, kategorija uporabe 2</w:t>
            </w:r>
          </w:p>
        </w:tc>
        <w:tc>
          <w:tcPr>
            <w:tcW w:w="2489" w:type="dxa"/>
            <w:shd w:val="clear" w:color="auto" w:fill="auto"/>
          </w:tcPr>
          <w:p w:rsidR="00363CEC" w:rsidRPr="00363CEC" w:rsidRDefault="00363CEC" w:rsidP="007C7EA2">
            <w:pPr>
              <w:widowControl w:val="0"/>
              <w:suppressAutoHyphens/>
              <w:jc w:val="both"/>
              <w:rPr>
                <w:sz w:val="22"/>
                <w:szCs w:val="22"/>
              </w:rPr>
            </w:pPr>
            <w:r>
              <w:rPr>
                <w:sz w:val="22"/>
                <w:szCs w:val="22"/>
              </w:rPr>
              <w:t>0,14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c) meje stropa in tal nasproti zunanjega zraka</w:t>
            </w:r>
          </w:p>
        </w:tc>
        <w:tc>
          <w:tcPr>
            <w:tcW w:w="2489" w:type="dxa"/>
            <w:shd w:val="clear" w:color="auto" w:fill="auto"/>
          </w:tcPr>
          <w:p w:rsidR="00363CEC" w:rsidRPr="00363CEC" w:rsidRDefault="00363CEC" w:rsidP="007C7EA2">
            <w:pPr>
              <w:widowControl w:val="0"/>
              <w:suppressAutoHyphens/>
              <w:jc w:val="both"/>
              <w:rPr>
                <w:sz w:val="22"/>
                <w:szCs w:val="22"/>
              </w:rPr>
            </w:pPr>
            <w:r>
              <w:rPr>
                <w:sz w:val="22"/>
                <w:szCs w:val="22"/>
              </w:rPr>
              <w:t>0,07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d) prezračevane obrobe tal nasproti kleti in obrobe sestavnih delov stavbe nasproti tal</w:t>
            </w:r>
          </w:p>
        </w:tc>
        <w:tc>
          <w:tcPr>
            <w:tcW w:w="2489" w:type="dxa"/>
            <w:shd w:val="clear" w:color="auto" w:fill="auto"/>
          </w:tcPr>
          <w:p w:rsidR="00363CEC" w:rsidRPr="00363CEC" w:rsidRDefault="00363CEC" w:rsidP="007C7EA2">
            <w:pPr>
              <w:widowControl w:val="0"/>
              <w:suppressAutoHyphens/>
              <w:jc w:val="both"/>
              <w:rPr>
                <w:sz w:val="22"/>
                <w:szCs w:val="22"/>
              </w:rPr>
            </w:pPr>
            <w:r>
              <w:rPr>
                <w:sz w:val="22"/>
                <w:szCs w:val="22"/>
              </w:rPr>
              <w:t>0,10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e) okno, strešno okno, vrata, svetlina, odvajalnik dima in izstopna vrata</w:t>
            </w:r>
          </w:p>
        </w:tc>
        <w:tc>
          <w:tcPr>
            <w:tcW w:w="2489" w:type="dxa"/>
            <w:shd w:val="clear" w:color="auto" w:fill="auto"/>
          </w:tcPr>
          <w:p w:rsidR="00363CEC" w:rsidRPr="00363CEC" w:rsidRDefault="00363CEC" w:rsidP="007C7EA2">
            <w:pPr>
              <w:widowControl w:val="0"/>
              <w:suppressAutoHyphens/>
              <w:jc w:val="both"/>
              <w:rPr>
                <w:sz w:val="22"/>
                <w:szCs w:val="22"/>
              </w:rPr>
            </w:pPr>
            <w:r>
              <w:rPr>
                <w:sz w:val="22"/>
                <w:szCs w:val="22"/>
              </w:rPr>
              <w:t>0,70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f) vrednost uhajanja zraka iz stavbe (q</w:t>
            </w:r>
            <w:r>
              <w:rPr>
                <w:sz w:val="22"/>
                <w:szCs w:val="22"/>
                <w:vertAlign w:val="subscript"/>
              </w:rPr>
              <w:t>50</w:t>
            </w:r>
            <w:r>
              <w:rPr>
                <w:sz w:val="22"/>
                <w:szCs w:val="22"/>
              </w:rPr>
              <w:t>)</w:t>
            </w:r>
          </w:p>
        </w:tc>
        <w:tc>
          <w:tcPr>
            <w:tcW w:w="2489" w:type="dxa"/>
            <w:shd w:val="clear" w:color="auto" w:fill="auto"/>
          </w:tcPr>
          <w:p w:rsidR="00363CEC" w:rsidRPr="00363CEC" w:rsidRDefault="00363CEC" w:rsidP="007C7EA2">
            <w:pPr>
              <w:widowControl w:val="0"/>
              <w:suppressAutoHyphens/>
              <w:jc w:val="both"/>
              <w:rPr>
                <w:sz w:val="22"/>
                <w:szCs w:val="22"/>
              </w:rPr>
            </w:pPr>
            <w:r>
              <w:rPr>
                <w:sz w:val="22"/>
                <w:szCs w:val="22"/>
              </w:rPr>
              <w:t>0,60 m</w:t>
            </w:r>
            <w:r>
              <w:rPr>
                <w:sz w:val="22"/>
                <w:szCs w:val="22"/>
                <w:vertAlign w:val="superscript"/>
              </w:rPr>
              <w:t>3</w:t>
            </w:r>
            <w:r>
              <w:rPr>
                <w:sz w:val="22"/>
                <w:szCs w:val="22"/>
              </w:rPr>
              <w:t>/(h m</w:t>
            </w:r>
            <w:r>
              <w:rPr>
                <w:sz w:val="22"/>
                <w:szCs w:val="22"/>
                <w:vertAlign w:val="superscript"/>
              </w:rPr>
              <w:t>2</w:t>
            </w:r>
            <w:r>
              <w:rPr>
                <w:sz w:val="22"/>
                <w:szCs w:val="22"/>
              </w:rPr>
              <w:t>);</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g) letna stopnja rekuperacije toplote iz izpustnega zraka</w:t>
            </w:r>
          </w:p>
        </w:tc>
        <w:tc>
          <w:tcPr>
            <w:tcW w:w="2489" w:type="dxa"/>
            <w:shd w:val="clear" w:color="auto" w:fill="auto"/>
          </w:tcPr>
          <w:p w:rsidR="00363CEC" w:rsidRPr="00363CEC" w:rsidRDefault="00363CEC" w:rsidP="007C7EA2">
            <w:pPr>
              <w:widowControl w:val="0"/>
              <w:suppressAutoHyphens/>
              <w:jc w:val="both"/>
              <w:rPr>
                <w:sz w:val="22"/>
                <w:szCs w:val="22"/>
              </w:rPr>
            </w:pPr>
            <w:r>
              <w:rPr>
                <w:sz w:val="22"/>
              </w:rPr>
              <w:t>65 odstotkov;</w:t>
            </w:r>
          </w:p>
        </w:tc>
      </w:tr>
    </w:tbl>
    <w:p w:rsidR="00DA4975" w:rsidRDefault="00DA4975" w:rsidP="00363CEC">
      <w:pPr>
        <w:pStyle w:val="LLMomentinKohta"/>
      </w:pPr>
      <w:r>
        <w:t>2) stavba je opremljena z mehanskim sistemom za izmenjavo dovodnega in izpustnega zraka s posebno električno močjo, ki ne presega 1,5 kW/(m</w:t>
      </w:r>
      <w:r>
        <w:rPr>
          <w:vertAlign w:val="superscript"/>
        </w:rPr>
        <w:t>3</w:t>
      </w:r>
      <w:r>
        <w:t>/s);</w:t>
      </w:r>
    </w:p>
    <w:p w:rsidR="00DA4975" w:rsidRDefault="00DA4975" w:rsidP="00363CEC">
      <w:pPr>
        <w:pStyle w:val="LLMomentinKohta"/>
      </w:pPr>
      <w:r>
        <w:t>3) ogrevalni sistem stavbe je daljinsko ogrevanje, geotermalna črpalka ali toplotna črpalka na vir zrak-voda.</w:t>
      </w:r>
    </w:p>
    <w:p w:rsidR="00C92A63" w:rsidRDefault="00C92A63" w:rsidP="00363CEC">
      <w:pPr>
        <w:pStyle w:val="LLNormaali"/>
      </w:pPr>
    </w:p>
    <w:p w:rsidR="00DA4975" w:rsidRDefault="00DA4975" w:rsidP="00363CEC">
      <w:pPr>
        <w:pStyle w:val="LLPykala"/>
        <w:keepNext/>
        <w:keepLines/>
      </w:pPr>
      <w:r>
        <w:t>Oddelek 34</w:t>
      </w:r>
    </w:p>
    <w:p w:rsidR="00DA4975" w:rsidRDefault="00DA4975" w:rsidP="00363CEC">
      <w:pPr>
        <w:pStyle w:val="LLPykalanOtsikko"/>
        <w:keepNext/>
        <w:keepLines/>
        <w:rPr>
          <w:szCs w:val="22"/>
        </w:rPr>
      </w:pPr>
      <w:r>
        <w:t>Energetska deklaracija</w:t>
      </w:r>
    </w:p>
    <w:p w:rsidR="00DA4975" w:rsidRDefault="00DA4975" w:rsidP="00363CEC">
      <w:pPr>
        <w:pStyle w:val="LLMomentinJohdantoKappale"/>
        <w:keepNext/>
        <w:keepLines/>
      </w:pPr>
      <w:r>
        <w:t>Pri načrtovanju stavbe je treba pripraviti energetsko deklaracijo. Energetska deklaracija v splošnem vključuje naslednje preglede:</w:t>
      </w:r>
    </w:p>
    <w:p w:rsidR="00DA4975" w:rsidRDefault="00DA4975" w:rsidP="00403752">
      <w:pPr>
        <w:pStyle w:val="LLMomentinAlakohta"/>
        <w:numPr>
          <w:ilvl w:val="0"/>
          <w:numId w:val="8"/>
        </w:numPr>
        <w:tabs>
          <w:tab w:val="left" w:pos="567"/>
        </w:tabs>
        <w:ind w:left="0" w:firstLine="170"/>
      </w:pPr>
      <w:r>
        <w:t>E-vrednost v skladu z oddelkom 4 in centralne izvirne podatke ter rezultate izračuna E-vrednosti, skladnost s predpisi glede toplotne izgube v skladu z oddelkom 23 in posebno moč mehanskega prezračevalnega sistema v skladu z oddelkom 30 ali</w:t>
      </w:r>
    </w:p>
    <w:p w:rsidR="00DA4975" w:rsidRDefault="00DA4975" w:rsidP="00403752">
      <w:pPr>
        <w:pStyle w:val="LLMomentinAlakohta"/>
        <w:numPr>
          <w:ilvl w:val="0"/>
          <w:numId w:val="8"/>
        </w:numPr>
        <w:tabs>
          <w:tab w:val="left" w:pos="567"/>
        </w:tabs>
        <w:ind w:left="0" w:firstLine="170"/>
      </w:pPr>
      <w:r>
        <w:t>skladnost s pravili konstrukcijske energetske učinkovitosti v skladu z oddelkom 33.</w:t>
      </w:r>
    </w:p>
    <w:p w:rsidR="00DA4975" w:rsidRDefault="00DA4975" w:rsidP="00363CEC">
      <w:pPr>
        <w:pStyle w:val="LLMomentinJohdantoKappale"/>
        <w:keepNext/>
        <w:keepLines/>
      </w:pPr>
      <w:r>
        <w:t>Energetska deklaracija vključuje tudi naslednje preglede:</w:t>
      </w:r>
    </w:p>
    <w:p w:rsidR="00DA4975" w:rsidRDefault="00DA4975" w:rsidP="00403752">
      <w:pPr>
        <w:pStyle w:val="LLMomentinAlakohta"/>
        <w:numPr>
          <w:ilvl w:val="0"/>
          <w:numId w:val="9"/>
        </w:numPr>
        <w:tabs>
          <w:tab w:val="left" w:pos="567"/>
        </w:tabs>
        <w:ind w:left="0" w:firstLine="170"/>
      </w:pPr>
      <w:r>
        <w:t>izračunano temperaturo v poletni sezoni v skladu z oddelkom 29;</w:t>
      </w:r>
    </w:p>
    <w:p w:rsidR="00DA4975" w:rsidRDefault="00DA4975" w:rsidP="00403752">
      <w:pPr>
        <w:pStyle w:val="LLMomentinAlakohta"/>
        <w:numPr>
          <w:ilvl w:val="0"/>
          <w:numId w:val="9"/>
        </w:numPr>
        <w:tabs>
          <w:tab w:val="left" w:pos="567"/>
        </w:tabs>
        <w:ind w:left="0" w:firstLine="170"/>
      </w:pPr>
      <w:r>
        <w:t>energetski certifikat stavbe, če je zahtevan po zakonu.</w:t>
      </w:r>
    </w:p>
    <w:p w:rsidR="00DA4975" w:rsidRDefault="00DA4975" w:rsidP="00363CEC">
      <w:pPr>
        <w:pStyle w:val="LLKappalejako"/>
      </w:pPr>
      <w:r>
        <w:t>Če so bili projektni načrti, ki so temeljili na energetski deklaraciji, spremenjeni v fazi izdaje dovoljenja, mora biti energetska deklaracija datirana pred izročitvijo stavbe v uporabo. V fazi gradnje odgovorna oseba v dnevnik gradbenih pregledov zabeleži, da je gradnja v skladu z navedbami v energetski deklaraciji.</w:t>
      </w:r>
    </w:p>
    <w:p w:rsidR="002C17E7" w:rsidRDefault="002C17E7" w:rsidP="00363CEC">
      <w:pPr>
        <w:pStyle w:val="LLNormaali"/>
      </w:pPr>
    </w:p>
    <w:p w:rsidR="00DA4975" w:rsidRDefault="00DA4975" w:rsidP="00363CEC">
      <w:pPr>
        <w:pStyle w:val="LLLuku"/>
        <w:keepNext/>
        <w:keepLines/>
        <w:rPr>
          <w:szCs w:val="22"/>
        </w:rPr>
      </w:pPr>
      <w:r>
        <w:t>Poglavje 5</w:t>
      </w:r>
    </w:p>
    <w:p w:rsidR="00DA4975" w:rsidRDefault="00DA4975" w:rsidP="00363CEC">
      <w:pPr>
        <w:pStyle w:val="LLLuvunOtsikko"/>
        <w:keepNext/>
        <w:keepLines/>
        <w:rPr>
          <w:szCs w:val="22"/>
        </w:rPr>
      </w:pPr>
      <w:r>
        <w:t>Začetek veljavnosti in prehodne določbe</w:t>
      </w:r>
    </w:p>
    <w:p w:rsidR="00DA4975" w:rsidRDefault="00DA4975" w:rsidP="00363CEC">
      <w:pPr>
        <w:pStyle w:val="LLVoimaantuloPykala"/>
        <w:keepNext/>
        <w:keepLines/>
        <w:numPr>
          <w:ilvl w:val="0"/>
          <w:numId w:val="0"/>
        </w:numPr>
      </w:pPr>
      <w:r>
        <w:t>Oddelek 35</w:t>
      </w:r>
    </w:p>
    <w:p w:rsidR="00DA4975" w:rsidRDefault="00DA4975" w:rsidP="00363CEC">
      <w:pPr>
        <w:pStyle w:val="LLPykalanOtsikko"/>
        <w:keepNext/>
        <w:keepLines/>
        <w:rPr>
          <w:szCs w:val="22"/>
        </w:rPr>
      </w:pPr>
      <w:r>
        <w:t>Začetek veljavnosti</w:t>
      </w:r>
    </w:p>
    <w:p w:rsidR="00DA4975" w:rsidRDefault="00DA4975" w:rsidP="00363CEC">
      <w:pPr>
        <w:pStyle w:val="LLKappalejako"/>
      </w:pPr>
      <w:r>
        <w:t xml:space="preserve">Ta uredba začne veljati 1. januarja 2018. </w:t>
      </w:r>
    </w:p>
    <w:p w:rsidR="00DA4975" w:rsidRDefault="00DA4975" w:rsidP="00363CEC">
      <w:pPr>
        <w:pStyle w:val="LLKappalejako"/>
      </w:pPr>
      <w:r>
        <w:t>Ta uredba razveljavlja Uredbo Ministrstva za okolje 2/11 o energetski učinkovitosti stavb.</w:t>
      </w:r>
    </w:p>
    <w:p w:rsidR="00DA4975" w:rsidRDefault="00DA4975" w:rsidP="00363CEC">
      <w:pPr>
        <w:pStyle w:val="LLKappalejako"/>
      </w:pPr>
      <w:r>
        <w:t>Za projekte v teku se uporabljajo določbe, veljavne v času začetka veljavnosti te uredbe.</w:t>
      </w:r>
    </w:p>
    <w:p w:rsidR="009B5DB9" w:rsidRDefault="009B5DB9" w:rsidP="00363CEC">
      <w:pPr>
        <w:pStyle w:val="LLNormaali"/>
      </w:pPr>
    </w:p>
    <w:p w:rsidR="00DA4975" w:rsidRDefault="000B7B65" w:rsidP="00363CEC">
      <w:pPr>
        <w:pStyle w:val="LLPaivays"/>
      </w:pPr>
      <w:r>
        <w:t>V Helsinkih, 20. decembra 2017</w:t>
      </w:r>
    </w:p>
    <w:p w:rsidR="00DA4975" w:rsidRDefault="00DA4975" w:rsidP="00363CEC">
      <w:pPr>
        <w:pStyle w:val="LLNormaali"/>
      </w:pPr>
    </w:p>
    <w:p w:rsidR="001D4C30" w:rsidRDefault="001D4C30" w:rsidP="00363CEC">
      <w:pPr>
        <w:pStyle w:val="LLNormaali"/>
      </w:pPr>
    </w:p>
    <w:p w:rsidR="000B7B65" w:rsidRDefault="000B7B65" w:rsidP="00363CEC">
      <w:pPr>
        <w:pStyle w:val="LLNormaali"/>
      </w:pPr>
    </w:p>
    <w:p w:rsidR="00DA4975" w:rsidRDefault="00A31EC8" w:rsidP="00363CEC">
      <w:pPr>
        <w:pStyle w:val="LLAllekirjoitus"/>
        <w:rPr>
          <w:b w:val="0"/>
          <w:sz w:val="22"/>
        </w:rPr>
      </w:pPr>
      <w:r>
        <w:rPr>
          <w:b w:val="0"/>
          <w:sz w:val="22"/>
        </w:rPr>
        <w:t>Minister za okolje, energetiko in stanovanjska vprašanja Kimmo Tiilikainen</w:t>
      </w:r>
    </w:p>
    <w:p w:rsidR="00DA4975" w:rsidRDefault="00DA4975" w:rsidP="00363CEC">
      <w:pPr>
        <w:pStyle w:val="LLNormaali"/>
      </w:pPr>
    </w:p>
    <w:p w:rsidR="000B7B65" w:rsidRDefault="000B7B65" w:rsidP="00363CEC">
      <w:pPr>
        <w:pStyle w:val="LLNormaali"/>
      </w:pPr>
    </w:p>
    <w:p w:rsidR="009B5DB9" w:rsidRDefault="009B5DB9" w:rsidP="00363CEC">
      <w:pPr>
        <w:pStyle w:val="LLNormaali"/>
      </w:pPr>
    </w:p>
    <w:p w:rsidR="00DA4975" w:rsidRDefault="00A31EC8" w:rsidP="00363CEC">
      <w:pPr>
        <w:pStyle w:val="LLVarmennus"/>
      </w:pPr>
      <w:r>
        <w:t>Gradbeni svetovalec Pekka Kalliomäki</w:t>
      </w:r>
    </w:p>
    <w:p w:rsidR="008D4711" w:rsidRDefault="008D4711" w:rsidP="00363CEC">
      <w:pPr>
        <w:pStyle w:val="LLLiite"/>
        <w:keepNext/>
        <w:keepLines/>
        <w:pageBreakBefore/>
        <w:ind w:left="0"/>
        <w:jc w:val="right"/>
      </w:pPr>
      <w:r>
        <w:t>Priloga 1</w:t>
      </w:r>
    </w:p>
    <w:p w:rsidR="008D4711" w:rsidRPr="000353BF" w:rsidRDefault="008D4711" w:rsidP="00363CEC">
      <w:pPr>
        <w:pStyle w:val="LLLiiteOtsikko"/>
        <w:keepNext/>
        <w:keepLines/>
      </w:pPr>
      <w:r>
        <w:t>Vremenski podatki, ki se uporabijo pri izračunu E-vrednosti in moči ogrevanja</w:t>
      </w:r>
    </w:p>
    <w:p w:rsidR="008D4711" w:rsidRPr="000353BF" w:rsidRDefault="008D4711" w:rsidP="00363CEC">
      <w:pPr>
        <w:keepNext/>
        <w:keepLines/>
        <w:rPr>
          <w:szCs w:val="22"/>
        </w:rPr>
      </w:pPr>
    </w:p>
    <w:p w:rsidR="008D4711" w:rsidRDefault="008D4711" w:rsidP="00363CEC">
      <w:pPr>
        <w:pStyle w:val="LLKappalejako"/>
      </w:pPr>
      <w:r>
        <w:t>Vremenski podatki, ki se uporabijo pri izračunu E-vrednosti in moči ogrevanja. Urni vremenski podatki so na voljo na spletnem mestu Ministrstva za okolje.</w:t>
      </w:r>
    </w:p>
    <w:p w:rsidR="008D4711" w:rsidRDefault="008D4711" w:rsidP="00363CEC">
      <w:pPr>
        <w:pStyle w:val="LLKappalejako"/>
      </w:pPr>
      <w:r>
        <w:t xml:space="preserve">Potreba po moči ogrevanja se izračuna z uporabo zunanje temperature podnebnega območja, ki se ujema z zemljepisnim položajem stavbe (slika L1.1 in preglednica L1.1). . </w:t>
      </w:r>
    </w:p>
    <w:p w:rsidR="008D4711" w:rsidRPr="00FC4127" w:rsidRDefault="008D4711" w:rsidP="00363CEC">
      <w:pPr>
        <w:pStyle w:val="LLKappalejako"/>
        <w:rPr>
          <w:sz w:val="20"/>
          <w:szCs w:val="20"/>
        </w:rPr>
      </w:pPr>
    </w:p>
    <w:tbl>
      <w:tblPr>
        <w:tblW w:w="0" w:type="auto"/>
        <w:tblLook w:val="01E0" w:firstRow="1" w:lastRow="1" w:firstColumn="1" w:lastColumn="1" w:noHBand="0" w:noVBand="0"/>
      </w:tblPr>
      <w:tblGrid>
        <w:gridCol w:w="4488"/>
        <w:gridCol w:w="4074"/>
      </w:tblGrid>
      <w:tr w:rsidR="00363CEC" w:rsidRPr="000353BF" w:rsidTr="007C7EA2">
        <w:trPr>
          <w:trHeight w:val="5892"/>
        </w:trPr>
        <w:tc>
          <w:tcPr>
            <w:tcW w:w="4605" w:type="dxa"/>
          </w:tcPr>
          <w:p w:rsidR="00363CEC" w:rsidRPr="000353BF" w:rsidRDefault="00363CEC" w:rsidP="007C7EA2">
            <w:pPr>
              <w:widowControl w:val="0"/>
              <w:rPr>
                <w:szCs w:val="22"/>
              </w:rPr>
            </w:pPr>
            <w:r>
              <w:rPr>
                <w:noProof/>
                <w:sz w:val="20"/>
                <w:lang w:val="en-US" w:eastAsia="en-US"/>
              </w:rPr>
              <w:drawing>
                <wp:inline distT="0" distB="0" distL="0" distR="0" wp14:anchorId="24AF088C" wp14:editId="69E7A5EB">
                  <wp:extent cx="2171700" cy="3771900"/>
                  <wp:effectExtent l="0" t="0" r="0" b="0"/>
                  <wp:docPr id="7" name="Picture 84" descr="kuva_UUDET_RAJAT_keskilampokartalla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uva_UUDET_RAJAT_keskilampokartalla_B&amp;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3771900"/>
                          </a:xfrm>
                          <a:prstGeom prst="rect">
                            <a:avLst/>
                          </a:prstGeom>
                          <a:noFill/>
                          <a:ln>
                            <a:noFill/>
                          </a:ln>
                        </pic:spPr>
                      </pic:pic>
                    </a:graphicData>
                  </a:graphic>
                </wp:inline>
              </w:drawing>
            </w:r>
          </w:p>
        </w:tc>
        <w:tc>
          <w:tcPr>
            <w:tcW w:w="4606" w:type="dxa"/>
          </w:tcPr>
          <w:p w:rsidR="00363CEC" w:rsidRPr="000353BF" w:rsidRDefault="00C310ED" w:rsidP="007C7EA2">
            <w:pPr>
              <w:widowControl w:val="0"/>
              <w:rPr>
                <w:szCs w:val="22"/>
              </w:rPr>
            </w:pPr>
            <w:r>
              <w:rPr>
                <w:noProof/>
                <w:lang w:val="en-US" w:eastAsia="en-US"/>
              </w:rPr>
              <mc:AlternateContent>
                <mc:Choice Requires="wps">
                  <w:drawing>
                    <wp:anchor distT="0" distB="0" distL="114300" distR="114300" simplePos="0" relativeHeight="251662336" behindDoc="0" locked="0" layoutInCell="1" allowOverlap="1" wp14:anchorId="3A7280B6" wp14:editId="55C0A61A">
                      <wp:simplePos x="0" y="0"/>
                      <wp:positionH relativeFrom="column">
                        <wp:posOffset>1258570</wp:posOffset>
                      </wp:positionH>
                      <wp:positionV relativeFrom="paragraph">
                        <wp:posOffset>2853055</wp:posOffset>
                      </wp:positionV>
                      <wp:extent cx="752475" cy="547370"/>
                      <wp:effectExtent l="0" t="0" r="0" b="508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r>
                                    <w:t>Jug</w:t>
                                  </w:r>
                                </w:p>
                                <w:p w:rsidR="007C7EA2" w:rsidRDefault="007C7EA2" w:rsidP="00293787">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280B6" id="_x0000_t202" coordsize="21600,21600" o:spt="202" path="m,l,21600r21600,l21600,xe">
                      <v:stroke joinstyle="miter"/>
                      <v:path gradientshapeok="t" o:connecttype="rect"/>
                    </v:shapetype>
                    <v:shape id="Text Box 10" o:spid="_x0000_s1026" type="#_x0000_t202" style="position:absolute;margin-left:99.1pt;margin-top:224.65pt;width:59.2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OftgIAALkFAAAOAAAAZHJzL2Uyb0RvYy54bWysVNtunDAQfa/Uf7D8TrjULAsKGyXLUlVK&#10;L1LSD/CCWayCTW3vsmnVf+/Y7C3JS9WWB2R7xmcu53iub/Z9h3ZMaS5FjsOrACMmKllzscnx18fS&#10;m2OkDRU17aRgOX5iGt8s3r65HoeMRbKVXc0UAhChs3HIcWvMkPm+rlrWU30lBybA2EjVUwNbtfFr&#10;RUdA7zs/CoKZP0pVD0pWTGs4LSYjXjj8pmGV+dw0mhnU5RhyM+6v3H9t//7immYbRYeWV4c06F9k&#10;0VMuIOgJqqCGoq3ir6B6XimpZWOuKtn7sml4xVwNUE0YvKjmoaUDc7VAc/RwapP+f7DVp90XhXid&#10;YyBK0B4oemR7g+7kHoWuPeOgM/B6GMDP7OEcaHal6uFeVt80EnLZUrFht0rJsWW0hvRC21j/4qol&#10;RGfagqzHj7KGOHRrpAPaN6q3vYNuIEAHmp5O1NhcKjhM4ogkMUYVmGKSvEtcbj7NjpcHpc17Jntk&#10;FzlWwLwDp7t7bWwyNDu62FhClrzrHPudeHYAjtMJhIar1maTcGT+TIN0NV/NiUei2cojQVF4t+WS&#10;eLMyTOLiXbFcFuEvGzckWcvrmgkb5iiskPwZcQeJT5I4SUvLjtcWzqak1Wa97BTaURB26T7XcrCc&#10;3fznabgmQC0vSgojEtxFqVfO5olHShJ7aRLMvSBM79JZQFJSlM9LuueC/XtJaMxxGkfxpKVz0i9q&#10;C9z3ujaa9dzA6Oh4D9o9OdHMKnAlaketobyb1hetsOmfWwF0H4l2erUSncRq9us9oFjdrmX9BMpV&#10;EpQF8oR5B4tWqh8YjTA7cqy/b6liGHUfBKg/DQmxw8ZtSJxEsFGXlvWlhYoKoHJsMJqWSzMNqO2g&#10;+KaFSNN7E/IWXkzDnZrPWR3eGcwHV9RhltkBdLl3XueJu/gNAAD//wMAUEsDBBQABgAIAAAAIQC5&#10;XhS14AAAAAsBAAAPAAAAZHJzL2Rvd25yZXYueG1sTI/LTsMwEEX3SPyDNUjsqN0mKU2IUyEQW1DL&#10;Q2LnxtMkIh5HsduEv2dYwfJqju49U25n14szjqHzpGG5UCCQam87ajS8vT7dbECEaMia3hNq+MYA&#10;2+ryojSF9RPt8LyPjeASCoXR0MY4FFKGukVnwsIPSHw7+tGZyHFspB3NxOWulyul1tKZjnihNQM+&#10;tFh/7U9Ow/vz8fMjVS/No8uGyc9Kksul1tdX8/0diIhz/IPhV5/VoWKngz+RDaLnnG9WjGpI0zwB&#10;wUSyXN+COGjIkiwDWZXy/w/VDwAAAP//AwBQSwECLQAUAAYACAAAACEAtoM4kv4AAADhAQAAEwAA&#10;AAAAAAAAAAAAAAAAAAAAW0NvbnRlbnRfVHlwZXNdLnhtbFBLAQItABQABgAIAAAAIQA4/SH/1gAA&#10;AJQBAAALAAAAAAAAAAAAAAAAAC8BAABfcmVscy8ucmVsc1BLAQItABQABgAIAAAAIQCnjvOftgIA&#10;ALkFAAAOAAAAAAAAAAAAAAAAAC4CAABkcnMvZTJvRG9jLnhtbFBLAQItABQABgAIAAAAIQC5XhS1&#10;4AAAAAsBAAAPAAAAAAAAAAAAAAAAABAFAABkcnMvZG93bnJldi54bWxQSwUGAAAAAAQABADzAAAA&#10;HQYAAAAA&#10;" filled="f" stroked="f">
                      <v:textbox>
                        <w:txbxContent>
                          <w:p w:rsidR="007C7EA2" w:rsidRDefault="007C7EA2" w:rsidP="00363CEC">
                            <w:r>
                              <w:t>Jug</w:t>
                            </w:r>
                          </w:p>
                          <w:p w:rsidR="007C7EA2" w:rsidRDefault="007C7EA2" w:rsidP="00293787">
                            <w:r>
                              <w:t>(J)</w:t>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04ADA0A4" wp14:editId="13F86974">
                      <wp:simplePos x="0" y="0"/>
                      <wp:positionH relativeFrom="column">
                        <wp:posOffset>153670</wp:posOffset>
                      </wp:positionH>
                      <wp:positionV relativeFrom="paragraph">
                        <wp:posOffset>2293620</wp:posOffset>
                      </wp:positionV>
                      <wp:extent cx="866775" cy="638175"/>
                      <wp:effectExtent l="0" t="0" r="0"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Jugozahod</w:t>
                                  </w:r>
                                </w:p>
                                <w:p w:rsidR="007C7EA2" w:rsidRDefault="007C7EA2" w:rsidP="00363CEC">
                                  <w:pPr>
                                    <w:jc w:val="center"/>
                                  </w:pPr>
                                  <w:r>
                                    <w:t>(JZ)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A0A4" id="Text Box 14" o:spid="_x0000_s1027" type="#_x0000_t202" style="position:absolute;margin-left:12.1pt;margin-top:180.6pt;width:68.2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5Dtg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GnoXYSRoDz16YHuDbuUehcTWZxx0Bm73AziaPdjB13HVw52svmok5LKlYsNulJJjy2gN+YX2pn92&#10;dcLRFmQ9fpA1xKFbIx3QvlG9LR6UAwE69Onx1BubSwXGJI7n8xlGFRzFl0kIaxuBZsfLg9LmHZM9&#10;soscK2i9A6e7O20m16OLjSVkybsO7DTrxDMDYE4WCA1X7ZlNwnXzRxqkq2SVEI9E8cojQVF4N+WS&#10;eHEJGRWXxXJZhD9t3JBkLa9rJmyYo7JC8medO2h80sRJW1p2vLZwNiWtNutlp9COgrJL9x0Kcubm&#10;P0/D1Qu4vKAURiS4jVKvjJO5R0oy89J5kHhBmN6mcUBSUpTPKd1xwf6dEhpznM6i2aSl33IL3Pea&#10;G816bmB2dLwHdZycaGYVuBK1a62hvJvWZ6Ww6T+VAtp9bLTTq5XoJFazX++np2GjWy2vZf0IAlYS&#10;BAYqhbkHi1aq7xiNMENyrL9tqWIYde8FPII0JMQOHbchs3kEG3V+sj4/oaICqBwbjKbl0kyDajso&#10;vmkh0vTshLyBh9NwJ+qnrA7PDeaE43aYaXYQne+d19PkXfwCAAD//wMAUEsDBBQABgAIAAAAIQDD&#10;68a53gAAAAoBAAAPAAAAZHJzL2Rvd25yZXYueG1sTI/BTsMwDIbvSLxDZCRuLGkp3Sh1JwTiCtqA&#10;SdyyxmsrGqdqsrW8PdkJbrb86ff3l+vZ9uJEo+8cIyQLBYK4dqbjBuHj/eVmBcIHzUb3jgnhhzys&#10;q8uLUhfGTbyh0zY0IoawLzRCG8JQSOnrlqz2CzcQx9vBjVaHuI6NNKOeYrjtZapULq3uOH5o9UBP&#10;LdXf26NF+Hw9fO0y9dY827thcrOSbO8l4vXV/PgAItAc/mA460d1qKLT3h3ZeNEjpFkaSYTbPInD&#10;GcjVEsQeIcuTJciqlP8rVL8AAAD//wMAUEsBAi0AFAAGAAgAAAAhALaDOJL+AAAA4QEAABMAAAAA&#10;AAAAAAAAAAAAAAAAAFtDb250ZW50X1R5cGVzXS54bWxQSwECLQAUAAYACAAAACEAOP0h/9YAAACU&#10;AQAACwAAAAAAAAAAAAAAAAAvAQAAX3JlbHMvLnJlbHNQSwECLQAUAAYACAAAACEA1ec+Q7YCAADB&#10;BQAADgAAAAAAAAAAAAAAAAAuAgAAZHJzL2Uyb0RvYy54bWxQSwECLQAUAAYACAAAACEAw+vGud4A&#10;AAAKAQAADwAAAAAAAAAAAAAAAAAQBQAAZHJzL2Rvd25yZXYueG1sUEsFBgAAAAAEAAQA8wAAABsG&#10;AAAAAA==&#10;" filled="f" stroked="f">
                      <v:textbox>
                        <w:txbxContent>
                          <w:p w:rsidR="007C7EA2" w:rsidRDefault="007C7EA2" w:rsidP="00363CEC">
                            <w:pPr>
                              <w:jc w:val="center"/>
                            </w:pPr>
                            <w:r>
                              <w:t>Jugozahod</w:t>
                            </w:r>
                          </w:p>
                          <w:p w:rsidR="007C7EA2" w:rsidRDefault="007C7EA2" w:rsidP="00363CEC">
                            <w:pPr>
                              <w:jc w:val="center"/>
                            </w:pPr>
                            <w:r>
                              <w:t>(JZ)</w:t>
                            </w:r>
                          </w:p>
                        </w:txbxContent>
                      </v:textbox>
                    </v:shape>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3BF2519F" wp14:editId="5A32095E">
                      <wp:simplePos x="0" y="0"/>
                      <wp:positionH relativeFrom="column">
                        <wp:posOffset>1821815</wp:posOffset>
                      </wp:positionH>
                      <wp:positionV relativeFrom="paragraph">
                        <wp:posOffset>2436495</wp:posOffset>
                      </wp:positionV>
                      <wp:extent cx="919480" cy="548005"/>
                      <wp:effectExtent l="0" t="0" r="0" b="444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Jugovzhod</w:t>
                                  </w:r>
                                </w:p>
                                <w:p w:rsidR="007C7EA2" w:rsidRPr="00232339" w:rsidRDefault="007C7EA2" w:rsidP="00363CEC">
                                  <w:pPr>
                                    <w:jc w:val="center"/>
                                  </w:pPr>
                                  <w:r>
                                    <w:t>(JV)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2519F" id="Text Box 15" o:spid="_x0000_s1028" type="#_x0000_t202" style="position:absolute;margin-left:143.45pt;margin-top:191.85pt;width:72.4pt;height:4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TxuQ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iJGgHPXpko0F3ckRhbOsz9DoFt4ceHM0I5+DrctX9vSy/aSTkqqFiy26VkkPDaAX8QnvTv7g6&#10;4WgLshk+ygri0J2RDmisVWeLB+VAgA59ejr1xnIp4TAJE7IASwmmGFaB4+bT9Hi5V9q8Z7JDdpFh&#10;Ba134HR/r40lQ9Oji40lZMHb1rW/Fc8OwHE6gdBw1dosCdfNn0mQrBfrBfFINFt7JMhz77ZYEW9W&#10;hPM4f5evVnn4y8YNSdrwqmLChjkqKyR/1rmDxidNnLSlZcsrC2cpabXdrFqF9hSUXbjPlRwsZzf/&#10;OQ1XBMjlRUphRIK7KPGK2WLukYLEXjIPFl4QJnfJLCAJyYvnKd1zwf49JTRAV+MonrR0Jv0it8B9&#10;r3OjaccNzI6WdxkGPcBnnWhqFbgWlVsbyttpfVEKS/9cCmj3sdFOr1aik1jNuBnd04gssNXyRlZP&#10;IGAlQWCgRZh7sGik+oHRADMkw/r7jiqGUftBwCNIQkLs0HEbEs8j2KhLy+bSQkUJUBk2GE3LlZkG&#10;1a5XfNtApOnZCXkLD6fmTtRnVofnBnPC5XaYaXYQXe6d13nyLn8DAAD//wMAUEsDBBQABgAIAAAA&#10;IQDaZqXy3wAAAAsBAAAPAAAAZHJzL2Rvd25yZXYueG1sTI/BTsMwDIbvSHuHyEjcWLJ1bF1pOiEQ&#10;V9A2QOKWNV5brXGqJlvL22NO7PZb/vT7c74ZXSsu2IfGk4bZVIFAKr1tqNLwsX+9T0GEaMia1hNq&#10;+MEAm2Jyk5vM+oG2eNnFSnAJhcxoqGPsMilDWaMzYeo7JN4dfe9M5LGvpO3NwOWulXOlltKZhvhC&#10;bTp8rrE87c5Ow+fb8ftrod6rF/fQDX5Uktxaan13Oz49gog4xn8Y/vRZHQp2Ovgz2SBaDfN0uWZU&#10;Q5ImKxBMLJIZhwOHlVIgi1xe/1D8AgAA//8DAFBLAQItABQABgAIAAAAIQC2gziS/gAAAOEBAAAT&#10;AAAAAAAAAAAAAAAAAAAAAABbQ29udGVudF9UeXBlc10ueG1sUEsBAi0AFAAGAAgAAAAhADj9If/W&#10;AAAAlAEAAAsAAAAAAAAAAAAAAAAALwEAAF9yZWxzLy5yZWxzUEsBAi0AFAAGAAgAAAAhAIwIhPG5&#10;AgAAwQUAAA4AAAAAAAAAAAAAAAAALgIAAGRycy9lMm9Eb2MueG1sUEsBAi0AFAAGAAgAAAAhANpm&#10;pfLfAAAACwEAAA8AAAAAAAAAAAAAAAAAEwUAAGRycy9kb3ducmV2LnhtbFBLBQYAAAAABAAEAPMA&#10;AAAfBgAAAAA=&#10;" filled="f" stroked="f">
                      <v:textbox>
                        <w:txbxContent>
                          <w:p w:rsidR="007C7EA2" w:rsidRDefault="007C7EA2" w:rsidP="00363CEC">
                            <w:pPr>
                              <w:jc w:val="center"/>
                            </w:pPr>
                            <w:r>
                              <w:t>Jugovzhod</w:t>
                            </w:r>
                          </w:p>
                          <w:p w:rsidR="007C7EA2" w:rsidRPr="00232339" w:rsidRDefault="007C7EA2" w:rsidP="00363CEC">
                            <w:pPr>
                              <w:jc w:val="center"/>
                            </w:pPr>
                            <w:r>
                              <w:t>(JV)</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4C9E355D" wp14:editId="6C71FEEF">
                      <wp:simplePos x="0" y="0"/>
                      <wp:positionH relativeFrom="column">
                        <wp:posOffset>2220595</wp:posOffset>
                      </wp:positionH>
                      <wp:positionV relativeFrom="paragraph">
                        <wp:posOffset>1607820</wp:posOffset>
                      </wp:positionV>
                      <wp:extent cx="828675" cy="549275"/>
                      <wp:effectExtent l="0" t="0" r="0" b="317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Vzhod</w:t>
                                  </w:r>
                                </w:p>
                                <w:p w:rsidR="007C7EA2" w:rsidRDefault="007C7EA2" w:rsidP="00363CEC">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355D" id="Text Box 9" o:spid="_x0000_s1029" type="#_x0000_t202" style="position:absolute;margin-left:174.85pt;margin-top:126.6pt;width:65.2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itwIAAMA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SOYCRoDz16YHuDbuUepbY846Az8LofwM/swQyujqoe7mT1VSMhly0VG3ajlBxbRmtIL7Q3/bOr&#10;E462IOvxg6whDN0a6YD2jept7aAaCNChTY+n1thUKjAmUTKbxxhVcBSTNIK1jUCz4+VBafOOyR7Z&#10;RY4VdN6B092dNpPr0cXGErLkXQd2mnXimQEwJwuEhqv2zCbhmvkjDdJVskqIR6LZyiNBUXg35ZJ4&#10;szKcx8VlsVwW4U8bNyRZy+uaCRvmKKyQ/FnjDhKfJHGSlpYdry2cTUmrzXrZKbSjIOzSfYeCnLn5&#10;z9Nw9QIuLyiFEQluo9QrZ8ncIyWJvXQeJF4QprfpLCApKcrnlO64YP9OCY05TuMonrT0W26B+15z&#10;o1nPDYyOjvegjpMTzawCV6J2rTWUd9P6rBQ2/adSQLuPjXZ6tRKdxGr26717GZc2utXyWtaPIGAl&#10;QWCgUhh7sGil+o7RCCMkx/rbliqGUfdewCNIQ0LszHEbEs8j2Kjzk/X5CRUVQOXYYDQtl2aaU9tB&#10;8U0LkaZnJ+QNPJyGO1E/ZXV4bjAmHLfDSLNz6HzvvJ4G7+IXAAAA//8DAFBLAwQUAAYACAAAACEA&#10;yWRqPN8AAAALAQAADwAAAGRycy9kb3ducmV2LnhtbEyPTU/DMAyG70j8h8hI3Fiythtb13RCIK6g&#10;jQ+JW9Z4bUXjVE22ln+PObGbrefV68fFdnKdOOMQWk8a5jMFAqnytqVaw/vb890KRIiGrOk8oYYf&#10;DLAtr68Kk1s/0g7P+1gLLqGQGw1NjH0uZagadCbMfI/E7OgHZyKvQy3tYEYud51MlFpKZ1riC43p&#10;8bHB6nt/cho+Xo5fn5l6rZ/coh/9pCS5tdT69mZ62ICIOMX/MPzpszqU7HTwJ7JBdBrSbH3PUQ3J&#10;Ik1AcCJbKR4OjFJGsizk5Q/lLwAAAP//AwBQSwECLQAUAAYACAAAACEAtoM4kv4AAADhAQAAEwAA&#10;AAAAAAAAAAAAAAAAAAAAW0NvbnRlbnRfVHlwZXNdLnhtbFBLAQItABQABgAIAAAAIQA4/SH/1gAA&#10;AJQBAAALAAAAAAAAAAAAAAAAAC8BAABfcmVscy8ucmVsc1BLAQItABQABgAIAAAAIQBy0V+itwIA&#10;AMAFAAAOAAAAAAAAAAAAAAAAAC4CAABkcnMvZTJvRG9jLnhtbFBLAQItABQABgAIAAAAIQDJZGo8&#10;3wAAAAsBAAAPAAAAAAAAAAAAAAAAABEFAABkcnMvZG93bnJldi54bWxQSwUGAAAAAAQABADzAAAA&#10;HQYAAAAA&#10;" filled="f" stroked="f">
                      <v:textbox>
                        <w:txbxContent>
                          <w:p w:rsidR="007C7EA2" w:rsidRDefault="007C7EA2" w:rsidP="00363CEC">
                            <w:pPr>
                              <w:jc w:val="center"/>
                            </w:pPr>
                            <w:r>
                              <w:t>Vzhod</w:t>
                            </w:r>
                          </w:p>
                          <w:p w:rsidR="007C7EA2" w:rsidRDefault="007C7EA2" w:rsidP="00363CEC">
                            <w:pPr>
                              <w:jc w:val="center"/>
                            </w:pPr>
                            <w:r>
                              <w:t>(V)</w:t>
                            </w: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6C4E01F8" wp14:editId="07AE7DB6">
                      <wp:simplePos x="0" y="0"/>
                      <wp:positionH relativeFrom="column">
                        <wp:posOffset>1649095</wp:posOffset>
                      </wp:positionH>
                      <wp:positionV relativeFrom="paragraph">
                        <wp:posOffset>850900</wp:posOffset>
                      </wp:positionV>
                      <wp:extent cx="1095375" cy="75247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Severovzhod</w:t>
                                  </w:r>
                                </w:p>
                                <w:p w:rsidR="007C7EA2" w:rsidRDefault="007C7EA2" w:rsidP="00363CEC">
                                  <w:pPr>
                                    <w:jc w:val="center"/>
                                  </w:pPr>
                                  <w: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01F8" id="Text Box 12" o:spid="_x0000_s1030" type="#_x0000_t202" style="position:absolute;margin-left:129.85pt;margin-top:67pt;width:86.2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gw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MLL1GXqdgtt9D45mhHPwdVx1fyfLrxoJuWqo2LIbpeTQMFpBfqG96Z9d&#10;nXC0BdkMH2QFcejOSAc01qqzxYNyIECHRB5PvbG5lDZkkMSX8xijEmzzOCKwtiFoerzdK23eMdkh&#10;u8iwgt47dLq/02ZyPbrYYEIWvG3hnKateHYAmNMJxIar1mazcO38kQTJerFeEI9Es7VHgjz3booV&#10;8WZFOI/zy3y1ysOfNm5I0oZXFRM2zFFaIfmz1h1EPoniJC4tW15ZOJuSVtvNqlVoT0HahfsOBTlz&#10;85+n4eoFXF5QCiMS3EaJV8wWc48UJPaSebDwgjC5TWYBSUhePKd0xwX7d0poyHASR/Ekpt9yC9z3&#10;mhtNO25geLS8y/Di5ERTK8G1qFxrDeXttD4rhU3/qRTQ7mOjnWCtRie1mnEzurdBbHQr5o2sHkHB&#10;SoLAQKYw+GDRSPUdowGGSIb1tx1VDKP2vYBXkISE2KnjNiSeR7BR55bNuYWKEqAybDCaliszTapd&#10;r/i2gUjTuxPyBl5OzZ2on7I6vDcYFI7bYajZSXS+d15Po3f5CwAA//8DAFBLAwQUAAYACAAAACEA&#10;tIi6Cd4AAAALAQAADwAAAGRycy9kb3ducmV2LnhtbEyPy07DMBBF90j8gzVI7KiNmwANcSoEYgtq&#10;eUjs3HiaRMTjKHab8PdMV7Ac3aM755br2ffiiGPsAhm4XigQSHVwHTUG3t+er+5AxGTJ2T4QGvjB&#10;COvq/Ky0hQsTbfC4TY3gEoqFNdCmNBRSxrpFb+MiDEic7cPobeJzbKQb7cTlvpdaqRvpbUf8obUD&#10;PrZYf28P3sDHy/7rM1OvzZPPhynMSpJfSWMuL+aHexAJ5/QHw0mf1aFip104kIuiN6Dz1S2jHCwz&#10;HsVEttQaxO4U6RxkVcr/G6pfAAAA//8DAFBLAQItABQABgAIAAAAIQC2gziS/gAAAOEBAAATAAAA&#10;AAAAAAAAAAAAAAAAAABbQ29udGVudF9UeXBlc10ueG1sUEsBAi0AFAAGAAgAAAAhADj9If/WAAAA&#10;lAEAAAsAAAAAAAAAAAAAAAAALwEAAF9yZWxzLy5yZWxzUEsBAi0AFAAGAAgAAAAhANFsiDC3AgAA&#10;wgUAAA4AAAAAAAAAAAAAAAAALgIAAGRycy9lMm9Eb2MueG1sUEsBAi0AFAAGAAgAAAAhALSIugne&#10;AAAACwEAAA8AAAAAAAAAAAAAAAAAEQUAAGRycy9kb3ducmV2LnhtbFBLBQYAAAAABAAEAPMAAAAc&#10;BgAAAAA=&#10;" filled="f" stroked="f">
                      <v:textbox>
                        <w:txbxContent>
                          <w:p w:rsidR="007C7EA2" w:rsidRDefault="007C7EA2" w:rsidP="00363CEC">
                            <w:pPr>
                              <w:jc w:val="center"/>
                            </w:pPr>
                            <w:r>
                              <w:t>Severovzhod</w:t>
                            </w:r>
                          </w:p>
                          <w:p w:rsidR="007C7EA2" w:rsidRDefault="007C7EA2" w:rsidP="00363CEC">
                            <w:pPr>
                              <w:jc w:val="center"/>
                            </w:pPr>
                            <w:r>
                              <w:t>(SV)</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4C1950E9" wp14:editId="0241D16A">
                      <wp:simplePos x="0" y="0"/>
                      <wp:positionH relativeFrom="column">
                        <wp:posOffset>220345</wp:posOffset>
                      </wp:positionH>
                      <wp:positionV relativeFrom="paragraph">
                        <wp:posOffset>741045</wp:posOffset>
                      </wp:positionV>
                      <wp:extent cx="803275" cy="75819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Severozahod</w:t>
                                  </w:r>
                                </w:p>
                                <w:p w:rsidR="007C7EA2" w:rsidRDefault="007C7EA2" w:rsidP="00363CEC">
                                  <w:pPr>
                                    <w:jc w:val="center"/>
                                  </w:pPr>
                                  <w:r>
                                    <w:t>(SZ)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950E9" id="Text Box 13" o:spid="_x0000_s1031" type="#_x0000_t202" style="position:absolute;margin-left:17.35pt;margin-top:58.35pt;width:63.25pt;height:5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PKugIAAMEFAAAOAAAAZHJzL2Uyb0RvYy54bWysVMlu2zAQvRfoPxC8K1pC2ZIQuUgsqyiQ&#10;LkDSD6AlyiIqkSpJW06L/nuHlLckl6ItDwQ5M3yzPc7Nu33foR1TmkuR4/AqwIiJStZcbHL89bH0&#10;Eoy0oaKmnRQsx09M43eLt29uxiFjkWxlVzOFAETobBxy3BozZL6vq5b1VF/JgQlQNlL11MBVbfxa&#10;0RHQ+86PgmDmj1LVg5IV0xqkxaTEC4ffNKwyn5tGM4O6HENsxu3K7Wu7+4sbmm0UHVpeHcKgfxFF&#10;T7kApyeoghqKtoq/gup5paSWjbmqZO/LpuEVczlANmHwIpuHlg7M5QLF0cOpTPr/wVafdl8U4jX0&#10;7hojQXvo0SPbG3Qn9whEUJ9x0BmYPQxgaPYgB1uXqx7uZfVNIyGXLRUbdquUHFtGa4gvtC/9i6cT&#10;jrYg6/GjrMEP3RrpgPaN6m3xoBwI0KFPT6fe2FgqECbBdTSPMapANY+TMHW982l2fDwobd4z2SN7&#10;yLGC1jtwurvXxgZDs6OJ9SVkybvOtb8TzwRgOEnANTy1OhuE6+bPNEhXySohHolmK48EReHdlkvi&#10;zcpwHhfXxXJZhL+s35BkLa9rJqybI7NC8medO3B84sSJW1p2vLZwNiStNutlp9COArNLt1zJQXM2&#10;85+H4YoAubxIKYxIcBelXjlL5h4pSeyl8yDxgjC9S2cBSUlRPk/pngv27ymhMcdpHMUTl85Bv8gt&#10;cOt1bjTruYHZ0fHessMua0Qzy8CVqN3ZUN5N54tS2PDPpYB2Hxvt+GopOpHV7Nd79zViC2y5vJb1&#10;ExBYSSAYsBTmHhxaqX5gNMIMybH+vqWKYdR9EPAJ0pAQO3TchcTzCC7qUrO+1FBRAVSODUbTcWmm&#10;QbUdFN+04Gn6dkLewsdpuCP1OarDd4M54XI7zDQ7iC7vzuo8eRe/AQAA//8DAFBLAwQUAAYACAAA&#10;ACEAtP4Ld94AAAAKAQAADwAAAGRycy9kb3ducmV2LnhtbEyPy07DMBBF90j8gzVI7KidtASaxqkQ&#10;iC1Vy0Ni58bTJCIeR7HbhL/vdAW7eRzdOVOsJ9eJEw6h9aQhmSkQSJW3LdUaPt5f7x5BhGjIms4T&#10;avjFAOvy+qowufUjbfG0i7XgEAq50dDE2OdShqpBZ8LM90i8O/jBmcjtUEs7mJHDXSdTpTLpTEt8&#10;oTE9PjdY/eyOTsPn2+H7a6E29Yu770c/KUluKbW+vZmeViAiTvEPhos+q0PJTnt/JBtEp2G+eGCS&#10;50nGxQXIkhTEXkM6zxKQZSH/v1CeAQAA//8DAFBLAQItABQABgAIAAAAIQC2gziS/gAAAOEBAAAT&#10;AAAAAAAAAAAAAAAAAAAAAABbQ29udGVudF9UeXBlc10ueG1sUEsBAi0AFAAGAAgAAAAhADj9If/W&#10;AAAAlAEAAAsAAAAAAAAAAAAAAAAALwEAAF9yZWxzLy5yZWxzUEsBAi0AFAAGAAgAAAAhAEeoE8q6&#10;AgAAwQUAAA4AAAAAAAAAAAAAAAAALgIAAGRycy9lMm9Eb2MueG1sUEsBAi0AFAAGAAgAAAAhALT+&#10;C3feAAAACgEAAA8AAAAAAAAAAAAAAAAAFAUAAGRycy9kb3ducmV2LnhtbFBLBQYAAAAABAAEAPMA&#10;AAAfBgAAAAA=&#10;" filled="f" stroked="f">
                      <v:textbox>
                        <w:txbxContent>
                          <w:p w:rsidR="007C7EA2" w:rsidRDefault="007C7EA2" w:rsidP="00363CEC">
                            <w:pPr>
                              <w:jc w:val="center"/>
                            </w:pPr>
                            <w:r>
                              <w:t>Severozahod</w:t>
                            </w:r>
                          </w:p>
                          <w:p w:rsidR="007C7EA2" w:rsidRDefault="007C7EA2" w:rsidP="00363CEC">
                            <w:pPr>
                              <w:jc w:val="center"/>
                            </w:pPr>
                            <w:r>
                              <w:t>(SZ)</w:t>
                            </w:r>
                          </w:p>
                        </w:txbxContent>
                      </v:textbox>
                    </v:shape>
                  </w:pict>
                </mc:Fallback>
              </mc:AlternateContent>
            </w:r>
            <w:r w:rsidR="00363CEC">
              <w:rPr>
                <w:noProof/>
                <w:lang w:val="en-US" w:eastAsia="en-US"/>
              </w:rPr>
              <mc:AlternateContent>
                <mc:Choice Requires="wps">
                  <w:drawing>
                    <wp:anchor distT="0" distB="0" distL="114300" distR="114300" simplePos="0" relativeHeight="251663360" behindDoc="0" locked="0" layoutInCell="1" allowOverlap="1" wp14:anchorId="320B9006" wp14:editId="00A0F8B9">
                      <wp:simplePos x="0" y="0"/>
                      <wp:positionH relativeFrom="column">
                        <wp:posOffset>36195</wp:posOffset>
                      </wp:positionH>
                      <wp:positionV relativeFrom="paragraph">
                        <wp:posOffset>1606550</wp:posOffset>
                      </wp:positionV>
                      <wp:extent cx="574675" cy="549275"/>
                      <wp:effectExtent l="0" t="0" r="0" b="444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Zahod</w:t>
                                  </w:r>
                                </w:p>
                                <w:p w:rsidR="007C7EA2" w:rsidRPr="00232339" w:rsidRDefault="007C7EA2" w:rsidP="00363CEC">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9006" id="Text Box 11" o:spid="_x0000_s1032" type="#_x0000_t202" style="position:absolute;margin-left:2.85pt;margin-top:126.5pt;width:45.2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EttwIAAMAFAAAOAAAAZHJzL2Uyb0RvYy54bWysVNtu2zAMfR+wfxD07voy2YmNOkUbx8OA&#10;7gK0+wDFlmNhtuRJSpyu2L+PkpM0bTFg2OYHQxfqkIc85OXVvu/QjinNpchxeBFgxEQlay42Of56&#10;X3pzjLShoqadFCzHD0zjq8XbN5fjkLFItrKrmUIAInQ2DjlujRky39dVy3qqL+TABFw2UvXUwFZt&#10;/FrREdD7zo+CIPFHqepByYppDafFdIkXDr9pWGU+N41mBnU5htiM+yv3X9u/v7ik2UbRoeXVIQz6&#10;F1H0lAtweoIqqKFoq/grqJ5XSmrZmItK9r5sGl4xxwHYhMELNnctHZjjAsnRwylN+v/BVp92XxTi&#10;dY5TjATtoUT3bG/QjdyjMLTpGQedgdXdAHZmD+dQZkdVD7ey+qaRkMuWig27VkqOLaM1hOde+mdP&#10;JxxtQdbjR1mDH7o10gHtG9Xb3EE2EKBDmR5OpbGxVHAYz0gyizGq4ComaQRriM2n2fHxoLR5z2SP&#10;7CLHCirvwOnuVpvJ9GhifQlZ8q5z1e/EswPAnE7ANTy1dzYIV8zHNEhX89WceCRKVh4JisK7LpfE&#10;S8pwFhfviuWyCH9avyHJWl7XTFg3R2GF5M8Kd5D4JImTtLTseG3hbEhabdbLTqEdBWGX7jsk5MzM&#10;fx6GyxdweUEpjEhwE6VemcxnHilJ7KWzYO4FYXqTJgFJSVE+p3TLBft3SmgEzcVRPGnpt9wC973m&#10;RrOeGxgdHe9zPD8Z0cwqcCVqV1pDeTetz1Jhw39KBZT7WGinVyvRSaxmv967zkiObbCW9QMIWEkQ&#10;GKgUxh4sWql+YDTCCMmx/r6limHUfRDQBGlIiJ05bkPiWQQbdX6zPr+hogKoHBuMpuXSTHNqOyi+&#10;acHT1HZCXkPjNNyJ2nbYFBUwshsYE47bYaTZOXS+d1ZPg3fxCwAA//8DAFBLAwQUAAYACAAAACEA&#10;FGCDpd0AAAAIAQAADwAAAGRycy9kb3ducmV2LnhtbEyPzU6EQBCE7ya+w6RNvLkzgqyCNBuj8apx&#10;/Um8zUIvEJkewswu+Pa2Jz1WqlL1VblZ3KCONIXeM8LlyoAirn3Tc4vw9vp4cQMqRMuNHTwTwjcF&#10;2FSnJ6UtGj/zCx23sVVSwqGwCF2MY6F1qDtyNqz8SCze3k/ORpFTq5vJzlLuBp0Ys9bO9iwLnR3p&#10;vqP6a3twCO9P+8+PK/PcPrhsnP1iNLtcI56fLXe3oCIt8S8Mv/iCDpUw7fyBm6AGhOxagghJlsol&#10;8fN1AmqHkKZ5Broq9f8D1Q8AAAD//wMAUEsBAi0AFAAGAAgAAAAhALaDOJL+AAAA4QEAABMAAAAA&#10;AAAAAAAAAAAAAAAAAFtDb250ZW50X1R5cGVzXS54bWxQSwECLQAUAAYACAAAACEAOP0h/9YAAACU&#10;AQAACwAAAAAAAAAAAAAAAAAvAQAAX3JlbHMvLnJlbHNQSwECLQAUAAYACAAAACEAzm9RLbcCAADA&#10;BQAADgAAAAAAAAAAAAAAAAAuAgAAZHJzL2Uyb0RvYy54bWxQSwECLQAUAAYACAAAACEAFGCDpd0A&#10;AAAIAQAADwAAAAAAAAAAAAAAAAARBQAAZHJzL2Rvd25yZXYueG1sUEsFBgAAAAAEAAQA8wAAABsG&#10;AAAAAA==&#10;" filled="f" stroked="f">
                      <v:textbox>
                        <w:txbxContent>
                          <w:p w:rsidR="007C7EA2" w:rsidRDefault="007C7EA2" w:rsidP="00363CEC">
                            <w:pPr>
                              <w:jc w:val="center"/>
                            </w:pPr>
                            <w:r>
                              <w:t>Zahod</w:t>
                            </w:r>
                          </w:p>
                          <w:p w:rsidR="007C7EA2" w:rsidRPr="00232339" w:rsidRDefault="007C7EA2" w:rsidP="00363CEC">
                            <w:pPr>
                              <w:jc w:val="center"/>
                            </w:pPr>
                            <w:r>
                              <w:t>(Z)</w:t>
                            </w:r>
                          </w:p>
                        </w:txbxContent>
                      </v:textbox>
                    </v:shape>
                  </w:pict>
                </mc:Fallback>
              </mc:AlternateContent>
            </w:r>
            <w:r w:rsidR="00363CEC">
              <w:rPr>
                <w:noProof/>
                <w:lang w:val="en-US" w:eastAsia="en-US"/>
              </w:rPr>
              <mc:AlternateContent>
                <mc:Choice Requires="wps">
                  <w:drawing>
                    <wp:anchor distT="0" distB="0" distL="114300" distR="114300" simplePos="0" relativeHeight="251660288" behindDoc="0" locked="0" layoutInCell="1" allowOverlap="1" wp14:anchorId="61D86543" wp14:editId="45B19507">
                      <wp:simplePos x="0" y="0"/>
                      <wp:positionH relativeFrom="column">
                        <wp:posOffset>1019175</wp:posOffset>
                      </wp:positionH>
                      <wp:positionV relativeFrom="paragraph">
                        <wp:posOffset>302260</wp:posOffset>
                      </wp:positionV>
                      <wp:extent cx="804545" cy="54800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EA2" w:rsidRDefault="007C7EA2" w:rsidP="00363CEC">
                                  <w:pPr>
                                    <w:jc w:val="center"/>
                                  </w:pPr>
                                  <w:r>
                                    <w:t>Sever</w:t>
                                  </w:r>
                                </w:p>
                                <w:p w:rsidR="007C7EA2" w:rsidRDefault="007C7EA2" w:rsidP="00363CEC">
                                  <w:pPr>
                                    <w:jc w:val="center"/>
                                  </w:pP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6543" id="Text Box 8" o:spid="_x0000_s1033" type="#_x0000_t202" style="position:absolute;margin-left:80.25pt;margin-top:23.8pt;width:63.35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I9twIAAL8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vEMI0F7KNE92xt0I/cosdkZB52B0d0AZmYPx1Blx1QPt7L6ppGQy5aKDbtWSo4tozVEF9qX/tnT&#10;CUdbkPX4Udbghm6NdED7RvU2dZAMBOhQpYdTZWwoFRwmAYlJjFEFVzFJgiB2Hmh2fDwobd4z2SO7&#10;yLGCwjtwurvVxgZDs6OJ9SVkybvOFb8Tzw7AcDoB1/DU3tkgXC0f0yBdJauEeCSarTwSFIV3XS6J&#10;NyvDeVy8K5bLIvxp/YYka3ldM2HdHHUVkj+r20HhkyJOytKy47WFsyFptVkvO4V2FHRdunFIyJmZ&#10;/zwMlwTg8oJSGJHgJkq9cpbMPVKS2EvnQeIFYXqTzgKSkqJ8TumWC/bvlNCY4zSO4klLv+UWuPGa&#10;G816bqBzdLy36rDDGtHMKnAlarc2lHfT+iwVNvynVEC5j4V2erUSncRq9uu9+xhzC2y1vJb1AwhY&#10;SRAYqBS6HixaqX5gNEIHybH+vqWKYdR9EPAJ0pAQ23LchsTzCDbq/GZ9fkNFBVA5NhhNy6WZ2tR2&#10;UHzTgqfp2wl5DR+n4U7UT1Edvht0Ccft0NFsGzrfO6unvrv4BQAA//8DAFBLAwQUAAYACAAAACEA&#10;hVkMUd4AAAAKAQAADwAAAGRycy9kb3ducmV2LnhtbEyPQU/CQBCF7yb+h82YeJNdCxSo3RKi8aoB&#10;1MTb0h3ahu5s011o/feOJzm+vC9vvsnXo2vFBfvQeNLwOFEgkEpvG6o0fOxfH5YgQjRkTesJNfxg&#10;gHVxe5ObzPqBtnjZxUrwCIXMaKhj7DIpQ1mjM2HiOyTujr53JnLsK2l7M/C4a2WiVCqdaYgv1KbD&#10;5xrL0+7sNHy+Hb+/Zuq9enHzbvCjkuRWUuv7u3HzBCLiGP9h+NNndSjY6eDPZINoOadqzqiG2SIF&#10;wUCyXCQgDtxMpyuQRS6vXyh+AQAA//8DAFBLAQItABQABgAIAAAAIQC2gziS/gAAAOEBAAATAAAA&#10;AAAAAAAAAAAAAAAAAABbQ29udGVudF9UeXBlc10ueG1sUEsBAi0AFAAGAAgAAAAhADj9If/WAAAA&#10;lAEAAAsAAAAAAAAAAAAAAAAALwEAAF9yZWxzLy5yZWxzUEsBAi0AFAAGAAgAAAAhALsh8j23AgAA&#10;vwUAAA4AAAAAAAAAAAAAAAAALgIAAGRycy9lMm9Eb2MueG1sUEsBAi0AFAAGAAgAAAAhAIVZDFHe&#10;AAAACgEAAA8AAAAAAAAAAAAAAAAAEQUAAGRycy9kb3ducmV2LnhtbFBLBQYAAAAABAAEAPMAAAAc&#10;BgAAAAA=&#10;" filled="f" stroked="f">
                      <v:textbox>
                        <w:txbxContent>
                          <w:p w:rsidR="007C7EA2" w:rsidRDefault="007C7EA2" w:rsidP="00363CEC">
                            <w:pPr>
                              <w:jc w:val="center"/>
                            </w:pPr>
                            <w:r>
                              <w:t>Sever</w:t>
                            </w:r>
                          </w:p>
                          <w:p w:rsidR="007C7EA2" w:rsidRDefault="007C7EA2" w:rsidP="00363CEC">
                            <w:pPr>
                              <w:jc w:val="center"/>
                            </w:pPr>
                            <w:r>
                              <w:t>(S)</w:t>
                            </w:r>
                          </w:p>
                        </w:txbxContent>
                      </v:textbox>
                    </v:shape>
                  </w:pict>
                </mc:Fallback>
              </mc:AlternateContent>
            </w:r>
            <w:r w:rsidR="00363CEC">
              <w:rPr>
                <w:noProof/>
                <w:lang w:val="en-US" w:eastAsia="en-US"/>
              </w:rPr>
              <mc:AlternateContent>
                <mc:Choice Requires="wpg">
                  <w:drawing>
                    <wp:anchor distT="0" distB="0" distL="114300" distR="114300" simplePos="0" relativeHeight="251659264" behindDoc="0" locked="0" layoutInCell="1" allowOverlap="1" wp14:anchorId="48AF17A4" wp14:editId="002AD037">
                      <wp:simplePos x="0" y="0"/>
                      <wp:positionH relativeFrom="column">
                        <wp:posOffset>613410</wp:posOffset>
                      </wp:positionH>
                      <wp:positionV relativeFrom="paragraph">
                        <wp:posOffset>784225</wp:posOffset>
                      </wp:positionV>
                      <wp:extent cx="1609725" cy="2054860"/>
                      <wp:effectExtent l="32385" t="43180" r="34290" b="355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2054860"/>
                                <a:chOff x="6741" y="7023"/>
                                <a:chExt cx="2520" cy="2700"/>
                              </a:xfrm>
                            </wpg:grpSpPr>
                            <wps:wsp>
                              <wps:cNvPr id="2" name="Line 4"/>
                              <wps:cNvCnPr>
                                <a:cxnSpLocks noChangeShapeType="1"/>
                              </wps:cNvCnPr>
                              <wps:spPr bwMode="auto">
                                <a:xfrm flipV="1">
                                  <a:off x="8008" y="7023"/>
                                  <a:ext cx="0" cy="27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rot="5400000" flipV="1">
                                  <a:off x="8001" y="7204"/>
                                  <a:ext cx="0" cy="252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rot="-2700000">
                                  <a:off x="6994" y="8464"/>
                                  <a:ext cx="201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7281" y="7744"/>
                                  <a:ext cx="14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F2FD48" id="Group 3" o:spid="_x0000_s1026" style="position:absolute;margin-left:48.3pt;margin-top:61.75pt;width:126.75pt;height:161.8pt;z-index:251659264" coordorigin="6741,7023" coordsize="25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5YTAMAALENAAAOAAAAZHJzL2Uyb0RvYy54bWzsV0tv2zAMvg/YfxB8T/2oH4nRZBjy6KXb&#10;CrTbXbHlB2ZLhqQmKYb991G0nTpZC3RdVuxQH2zZFCny4ydSvviwqyuyYVKVgk8t98yxCOOJSEue&#10;T62vt6vR2CJKU57SSnA2te6Zsj7M3r+72DYx80QhqpRJAka4irfN1Cq0bmLbVknBaqrORMM4CDMh&#10;a6rhVeZ2KukWrNeV7TlOaG+FTBspEqYUfF20QmuG9rOMJfpLlimmSTW1wDeNd4n3tbnbswsa55I2&#10;RZl0btAXeFHTksOie1MLqim5k+VvpuoykUKJTJ8lorZFlpUJwxggGtc5iuZSirsGY8njbd7sYQJo&#10;j3B6sdnk8+ZakjKF3FmE0xpShKuScwPNtsljmHEpm5vmWrbxwfBKJN8ViO1juXnP28lkvf0kUjBH&#10;77RAaHaZrI0JCJrsMAP3+wywnSYJfHRDZxJ5gUUSkHlO4I/DLkdJAYk0emHkg6sgjhwPnaRxUiw7&#10;fS/wIMuoHDmoadO4XRid7ZwzkQHf1AOk6u8gvSlowzBTygDWQer1kF6VnBG/RRQnzHkLZ7LjHZyE&#10;i3lBec7Q1O19A9C5RgP8HqiYFwW5eBxeklVl880oDoAeOw5swgPAerifworGjVT6komamMHUqiAA&#10;tEk3V0obrx6mmKW4WJVVBd9pXHGynVpB5AYOaihRlamRGqGS+XpeSbKhZj/ihTGCZDgNeM9TtFYw&#10;mi67saZlBWOiERwtS4CrYpZZrmapRSoGJciMWv8qblaEUMHjbtRuyR8TZ7IcL8f+yPfC5ch3FovR&#10;x9XcH4UrNwoW54v5fOH+NM67flyUacq48b8vD67/PK50hard2PsCsUfKPrSOkIKz/ROdxtybdLeE&#10;XYv0/lqa6Dr6vhKPzw94HBh8D0gJO/DEPJYCSBf4LUGeYnVXBjwHdxamGotIz2pTC1oq9KXnP2b1&#10;G2cHbf+P2tnjtdc/4Gz4WpwdedB34MLS13W6cDIBb6AAj/3wiKrQ9KE2Y786MVUnAbRRLLnDwnqK&#10;+vvG1NMyFU477cELTwnRv2eqYUVHzcgbd1U08o+o6fp+V0hxdNpC+sbO4cmi7/n985m9H0+08F+A&#10;at0/jPnxGL7DePinNfsFAAD//wMAUEsDBBQABgAIAAAAIQCoOgtm4gAAAAoBAAAPAAAAZHJzL2Rv&#10;d25yZXYueG1sTI/BTsMwDIbvSLxDZCRuLM26llGaTtMEnKZJbEgTt6zx2mqNUzVZ27094QRH259+&#10;f3++mkzLBuxdY0mCmEXAkEqrG6okfB3en5bAnFekVWsJJdzQwaq4v8tVpu1InzjsfcVCCLlMSai9&#10;7zLOXVmjUW5mO6RwO9veKB/GvuK6V2MINy2fR1HKjWoofKhVh5say8v+aiR8jGpcx+Jt2F7Om9v3&#10;IdkdtwKlfHyY1q/APE7+D4Zf/aAORXA62Stpx1oJL2kayLCfxwmwAMRJJICdJCwWzwJ4kfP/FYof&#10;AAAA//8DAFBLAQItABQABgAIAAAAIQC2gziS/gAAAOEBAAATAAAAAAAAAAAAAAAAAAAAAABbQ29u&#10;dGVudF9UeXBlc10ueG1sUEsBAi0AFAAGAAgAAAAhADj9If/WAAAAlAEAAAsAAAAAAAAAAAAAAAAA&#10;LwEAAF9yZWxzLy5yZWxzUEsBAi0AFAAGAAgAAAAhACEsnlhMAwAAsQ0AAA4AAAAAAAAAAAAAAAAA&#10;LgIAAGRycy9lMm9Eb2MueG1sUEsBAi0AFAAGAAgAAAAhAKg6C2biAAAACgEAAA8AAAAAAAAAAAAA&#10;AAAApgUAAGRycy9kb3ducmV2LnhtbFBLBQYAAAAABAAEAPMAAAC1BgAAAAA=&#10;">
                      <v:line id="Line 4" o:spid="_x0000_s1027" style="position:absolute;flip:y;visibility:visible;mso-wrap-style:square" from="8008,7023" to="8008,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UgU8MAAADaAAAADwAAAGRycy9kb3ducmV2LnhtbESPQWsCMRSE74L/ITyhN80q0pbVKFps&#10;6dGuCnp7bJ67q5uXJYm6+uubgtDjMDPfMNN5a2pxJecrywqGgwQEcW51xYWC7eaz/w7CB2SNtWVS&#10;cCcP81m3M8VU2xv/0DULhYgQ9ikqKENoUil9XpJBP7ANcfSO1hkMUbpCaoe3CDe1HCXJqzRYcVwo&#10;saGPkvJzdjEKxqvdYX9ZjR93s/k6rf3bMnPnVqmXXruYgAjUhv/ws/2tFYzg70q8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lIFPDAAAA2gAAAA8AAAAAAAAAAAAA&#10;AAAAoQIAAGRycy9kb3ducmV2LnhtbFBLBQYAAAAABAAEAPkAAACRAwAAAAA=&#10;" strokeweight="4.5pt">
                        <v:stroke endarrow="block"/>
                      </v:line>
                      <v:line id="Line 5" o:spid="_x0000_s1028" style="position:absolute;rotation:-90;flip:y;visibility:visible;mso-wrap-style:square" from="8001,7204" to="800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2sQAAADaAAAADwAAAGRycy9kb3ducmV2LnhtbESPzWrDMBCE74W+g9hCb43sFGrXjWJK&#10;ICGHXPJH3dtibW0Ta2UsxbHfvgoUehxm5htmkY+mFQP1rrGsIJ5FIIhLqxuuFJyO65cUhPPIGlvL&#10;pGAiB/ny8WGBmbY33tNw8JUIEHYZKqi97zIpXVmTQTezHXHwfmxv0AfZV1L3eAtw08p5FL1Jgw2H&#10;hRo7WtVUXg5Xo2CTxOlZf10Knmt8t9+7YkqGQqnnp/HzA4Sn0f+H/9pbreAV7lfC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9bzaxAAAANoAAAAPAAAAAAAAAAAA&#10;AAAAAKECAABkcnMvZG93bnJldi54bWxQSwUGAAAAAAQABAD5AAAAkgMAAAAA&#10;" strokeweight="4.5pt"/>
                      <v:line id="Line 6" o:spid="_x0000_s1029" style="position:absolute;rotation:-45;visibility:visible;mso-wrap-style:square" from="6994,8464" to="9012,8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7WcQAAADaAAAADwAAAGRycy9kb3ducmV2LnhtbESPT2sCMRTE7wW/Q3iCt5q1SKmrUbSo&#10;VIoH/92fm+fu6uZlSeK6/fZNoeBxmJnfMJNZayrRkPOlZQWDfgKCOLO65FzB8bB6/QDhA7LGyjIp&#10;+CEPs2nnZYKptg/eUbMPuYgQ9ikqKEKoUyl9VpBB37c1cfQu1hkMUbpcaoePCDeVfEuSd2mw5LhQ&#10;YE2fBWW3/d0omG/c+noa3TarZrk9DM7D82lRfyvV67bzMYhAbXiG/9tfWsEQ/q7E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ztZxAAAANoAAAAPAAAAAAAAAAAA&#10;AAAAAKECAABkcnMvZG93bnJldi54bWxQSwUGAAAAAAQABAD5AAAAkgMAAAAA&#10;"/>
                      <v:line id="Line 7" o:spid="_x0000_s1030" style="position:absolute;visibility:visible;mso-wrap-style:square" from="7281,7744" to="87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p>
        </w:tc>
      </w:tr>
    </w:tbl>
    <w:p w:rsidR="008D4711" w:rsidRDefault="008D4711" w:rsidP="00363CEC">
      <w:pPr>
        <w:jc w:val="both"/>
        <w:rPr>
          <w:szCs w:val="22"/>
        </w:rPr>
      </w:pPr>
    </w:p>
    <w:p w:rsidR="008D4711" w:rsidRPr="000353BF" w:rsidRDefault="008D4711" w:rsidP="00363CEC">
      <w:pPr>
        <w:rPr>
          <w:szCs w:val="22"/>
        </w:rPr>
      </w:pPr>
    </w:p>
    <w:p w:rsidR="008D4711" w:rsidRPr="007A2DDE" w:rsidRDefault="008D4711" w:rsidP="00363CEC">
      <w:pPr>
        <w:pStyle w:val="LLTaulukonOtsikko"/>
        <w:keepNext/>
        <w:keepLines/>
      </w:pPr>
      <w:r>
        <w:t>Slika L1.1. Podnebna območja in okrajšave orientacijskih točk.</w:t>
      </w:r>
    </w:p>
    <w:p w:rsidR="008D4711" w:rsidRPr="007A2DDE" w:rsidRDefault="008D4711" w:rsidP="00363CEC">
      <w:pPr>
        <w:keepNext/>
        <w:keepLine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870"/>
        <w:gridCol w:w="870"/>
        <w:gridCol w:w="581"/>
        <w:gridCol w:w="291"/>
        <w:gridCol w:w="870"/>
        <w:gridCol w:w="870"/>
        <w:gridCol w:w="289"/>
        <w:gridCol w:w="581"/>
        <w:gridCol w:w="870"/>
        <w:gridCol w:w="868"/>
      </w:tblGrid>
      <w:tr w:rsidR="008D4711" w:rsidRPr="00CF77E5" w:rsidTr="00363CEC">
        <w:trPr>
          <w:cantSplit/>
        </w:trPr>
        <w:tc>
          <w:tcPr>
            <w:tcW w:w="936" w:type="pct"/>
            <w:tcBorders>
              <w:top w:val="single" w:sz="12" w:space="0" w:color="auto"/>
              <w:left w:val="nil"/>
              <w:bottom w:val="single" w:sz="12" w:space="0" w:color="auto"/>
              <w:right w:val="nil"/>
            </w:tcBorders>
            <w:vAlign w:val="center"/>
          </w:tcPr>
          <w:p w:rsidR="008D4711" w:rsidRPr="00CF77E5" w:rsidRDefault="008D4711" w:rsidP="00D04920">
            <w:pPr>
              <w:keepNext/>
              <w:keepLines/>
              <w:jc w:val="center"/>
              <w:rPr>
                <w:i/>
                <w:sz w:val="22"/>
                <w:szCs w:val="22"/>
              </w:rPr>
            </w:pPr>
            <w:r>
              <w:rPr>
                <w:i/>
                <w:sz w:val="22"/>
                <w:szCs w:val="22"/>
              </w:rPr>
              <w:t xml:space="preserve">Preglednica L1.1. </w:t>
            </w:r>
          </w:p>
        </w:tc>
        <w:tc>
          <w:tcPr>
            <w:tcW w:w="4064" w:type="pct"/>
            <w:gridSpan w:val="10"/>
            <w:tcBorders>
              <w:top w:val="single" w:sz="12" w:space="0" w:color="auto"/>
              <w:left w:val="nil"/>
              <w:bottom w:val="single" w:sz="12" w:space="0" w:color="auto"/>
              <w:right w:val="nil"/>
            </w:tcBorders>
            <w:vAlign w:val="center"/>
          </w:tcPr>
          <w:p w:rsidR="008D4711" w:rsidRPr="00CF77E5" w:rsidRDefault="008D4711" w:rsidP="00D04920">
            <w:pPr>
              <w:keepNext/>
              <w:keepLines/>
              <w:rPr>
                <w:i/>
                <w:sz w:val="22"/>
                <w:szCs w:val="22"/>
              </w:rPr>
            </w:pPr>
            <w:r>
              <w:rPr>
                <w:i/>
                <w:sz w:val="22"/>
                <w:szCs w:val="22"/>
              </w:rPr>
              <w:t>Projektne temperature zunanjega zraka v različnih podnebnih območjih.</w:t>
            </w:r>
          </w:p>
        </w:tc>
      </w:tr>
      <w:tr w:rsidR="008D4711" w:rsidRPr="00CF77E5" w:rsidTr="00363CEC">
        <w:trPr>
          <w:cantSplit/>
        </w:trPr>
        <w:tc>
          <w:tcPr>
            <w:tcW w:w="936" w:type="pct"/>
            <w:tcBorders>
              <w:left w:val="nil"/>
              <w:right w:val="nil"/>
            </w:tcBorders>
            <w:vAlign w:val="center"/>
          </w:tcPr>
          <w:p w:rsidR="008D4711" w:rsidRPr="00CF77E5" w:rsidRDefault="008D4711" w:rsidP="00D04920">
            <w:pPr>
              <w:keepNext/>
              <w:keepLines/>
              <w:jc w:val="center"/>
              <w:rPr>
                <w:sz w:val="22"/>
                <w:szCs w:val="22"/>
              </w:rPr>
            </w:pPr>
            <w:r>
              <w:rPr>
                <w:sz w:val="22"/>
                <w:szCs w:val="22"/>
              </w:rPr>
              <w:t>Podnebno območje</w:t>
            </w:r>
          </w:p>
        </w:tc>
        <w:tc>
          <w:tcPr>
            <w:tcW w:w="4064" w:type="pct"/>
            <w:gridSpan w:val="10"/>
            <w:tcBorders>
              <w:top w:val="nil"/>
              <w:left w:val="nil"/>
              <w:right w:val="nil"/>
            </w:tcBorders>
            <w:vAlign w:val="center"/>
          </w:tcPr>
          <w:p w:rsidR="008D4711" w:rsidRPr="00CF77E5" w:rsidRDefault="008D4711" w:rsidP="00D04920">
            <w:pPr>
              <w:keepNext/>
              <w:keepLines/>
              <w:jc w:val="center"/>
              <w:rPr>
                <w:sz w:val="22"/>
                <w:szCs w:val="22"/>
              </w:rPr>
            </w:pPr>
            <w:r>
              <w:rPr>
                <w:sz w:val="22"/>
                <w:szCs w:val="22"/>
              </w:rPr>
              <w:t>Projektna temperatura zunanjega zraka, °C</w:t>
            </w:r>
          </w:p>
        </w:tc>
      </w:tr>
      <w:tr w:rsidR="008D4711" w:rsidRPr="00CF77E5" w:rsidTr="00363CEC">
        <w:trPr>
          <w:cantSplit/>
        </w:trPr>
        <w:tc>
          <w:tcPr>
            <w:tcW w:w="936" w:type="pct"/>
            <w:tcBorders>
              <w:left w:val="nil"/>
              <w:bottom w:val="nil"/>
              <w:right w:val="nil"/>
            </w:tcBorders>
            <w:vAlign w:val="center"/>
          </w:tcPr>
          <w:p w:rsidR="008D4711" w:rsidRPr="00CF77E5" w:rsidRDefault="008D4711" w:rsidP="00D04920">
            <w:pPr>
              <w:jc w:val="center"/>
              <w:rPr>
                <w:sz w:val="22"/>
                <w:szCs w:val="22"/>
              </w:rPr>
            </w:pPr>
            <w:r>
              <w:rPr>
                <w:sz w:val="22"/>
                <w:szCs w:val="22"/>
              </w:rPr>
              <w:t>I</w:t>
            </w:r>
          </w:p>
        </w:tc>
        <w:tc>
          <w:tcPr>
            <w:tcW w:w="4064" w:type="pct"/>
            <w:gridSpan w:val="10"/>
            <w:vMerge w:val="restart"/>
            <w:tcBorders>
              <w:left w:val="nil"/>
              <w:right w:val="nil"/>
            </w:tcBorders>
            <w:vAlign w:val="center"/>
          </w:tcPr>
          <w:p w:rsidR="008D4711" w:rsidRPr="00CF77E5" w:rsidRDefault="008D4711" w:rsidP="00D04920">
            <w:pPr>
              <w:jc w:val="center"/>
              <w:rPr>
                <w:sz w:val="22"/>
                <w:szCs w:val="22"/>
              </w:rPr>
            </w:pPr>
            <w:r>
              <w:rPr>
                <w:sz w:val="22"/>
                <w:szCs w:val="22"/>
              </w:rPr>
              <w:t>–26</w:t>
            </w:r>
          </w:p>
          <w:p w:rsidR="008D4711" w:rsidRPr="00CF77E5" w:rsidRDefault="008D4711" w:rsidP="00D04920">
            <w:pPr>
              <w:jc w:val="center"/>
              <w:rPr>
                <w:sz w:val="22"/>
                <w:szCs w:val="22"/>
              </w:rPr>
            </w:pPr>
            <w:r>
              <w:rPr>
                <w:sz w:val="22"/>
                <w:szCs w:val="22"/>
              </w:rPr>
              <w:t>–29</w:t>
            </w:r>
          </w:p>
          <w:p w:rsidR="008D4711" w:rsidRPr="00CF77E5" w:rsidRDefault="008D4711" w:rsidP="00D04920">
            <w:pPr>
              <w:jc w:val="center"/>
              <w:rPr>
                <w:sz w:val="22"/>
                <w:szCs w:val="22"/>
              </w:rPr>
            </w:pPr>
            <w:r>
              <w:rPr>
                <w:sz w:val="22"/>
                <w:szCs w:val="22"/>
              </w:rPr>
              <w:t>–32</w:t>
            </w:r>
          </w:p>
          <w:p w:rsidR="008D4711" w:rsidRPr="00CF77E5" w:rsidRDefault="008D4711" w:rsidP="00D04920">
            <w:pPr>
              <w:jc w:val="center"/>
              <w:rPr>
                <w:sz w:val="22"/>
                <w:szCs w:val="22"/>
              </w:rPr>
            </w:pPr>
            <w:r>
              <w:rPr>
                <w:sz w:val="22"/>
                <w:szCs w:val="22"/>
              </w:rPr>
              <w:t>–38</w:t>
            </w:r>
          </w:p>
        </w:tc>
      </w:tr>
      <w:tr w:rsidR="008D4711" w:rsidRPr="00CF77E5" w:rsidTr="00363CEC">
        <w:trPr>
          <w:cantSplit/>
        </w:trPr>
        <w:tc>
          <w:tcPr>
            <w:tcW w:w="936" w:type="pct"/>
            <w:tcBorders>
              <w:top w:val="nil"/>
              <w:left w:val="nil"/>
              <w:bottom w:val="nil"/>
              <w:right w:val="nil"/>
            </w:tcBorders>
            <w:vAlign w:val="center"/>
          </w:tcPr>
          <w:p w:rsidR="008D4711" w:rsidRPr="00CF77E5" w:rsidRDefault="008D4711" w:rsidP="00D04920">
            <w:pPr>
              <w:jc w:val="center"/>
              <w:rPr>
                <w:sz w:val="22"/>
                <w:szCs w:val="22"/>
              </w:rPr>
            </w:pPr>
            <w:r>
              <w:rPr>
                <w:sz w:val="22"/>
                <w:szCs w:val="22"/>
              </w:rPr>
              <w:t>II</w:t>
            </w:r>
          </w:p>
        </w:tc>
        <w:tc>
          <w:tcPr>
            <w:tcW w:w="4064" w:type="pct"/>
            <w:gridSpan w:val="10"/>
            <w:vMerge/>
            <w:tcBorders>
              <w:left w:val="nil"/>
              <w:right w:val="nil"/>
            </w:tcBorders>
            <w:vAlign w:val="center"/>
          </w:tcPr>
          <w:p w:rsidR="008D4711" w:rsidRPr="00CF77E5" w:rsidRDefault="008D4711" w:rsidP="00D04920">
            <w:pPr>
              <w:jc w:val="right"/>
              <w:rPr>
                <w:sz w:val="22"/>
                <w:szCs w:val="22"/>
              </w:rPr>
            </w:pPr>
          </w:p>
        </w:tc>
      </w:tr>
      <w:tr w:rsidR="008D4711" w:rsidRPr="00CF77E5" w:rsidTr="00363CEC">
        <w:trPr>
          <w:cantSplit/>
        </w:trPr>
        <w:tc>
          <w:tcPr>
            <w:tcW w:w="936" w:type="pct"/>
            <w:tcBorders>
              <w:top w:val="nil"/>
              <w:left w:val="nil"/>
              <w:bottom w:val="nil"/>
              <w:right w:val="nil"/>
            </w:tcBorders>
            <w:vAlign w:val="center"/>
          </w:tcPr>
          <w:p w:rsidR="008D4711" w:rsidRPr="00CF77E5" w:rsidRDefault="008D4711" w:rsidP="00D04920">
            <w:pPr>
              <w:jc w:val="center"/>
              <w:rPr>
                <w:sz w:val="22"/>
                <w:szCs w:val="22"/>
              </w:rPr>
            </w:pPr>
            <w:r>
              <w:rPr>
                <w:sz w:val="22"/>
                <w:szCs w:val="22"/>
              </w:rPr>
              <w:t>III</w:t>
            </w:r>
          </w:p>
        </w:tc>
        <w:tc>
          <w:tcPr>
            <w:tcW w:w="4064" w:type="pct"/>
            <w:gridSpan w:val="10"/>
            <w:vMerge/>
            <w:tcBorders>
              <w:left w:val="nil"/>
              <w:right w:val="nil"/>
            </w:tcBorders>
            <w:vAlign w:val="center"/>
          </w:tcPr>
          <w:p w:rsidR="008D4711" w:rsidRPr="00CF77E5" w:rsidRDefault="008D4711" w:rsidP="00D04920">
            <w:pPr>
              <w:jc w:val="right"/>
              <w:rPr>
                <w:sz w:val="22"/>
                <w:szCs w:val="22"/>
              </w:rPr>
            </w:pPr>
          </w:p>
        </w:tc>
      </w:tr>
      <w:tr w:rsidR="008D4711" w:rsidRPr="00CF77E5" w:rsidTr="00363CEC">
        <w:trPr>
          <w:cantSplit/>
        </w:trPr>
        <w:tc>
          <w:tcPr>
            <w:tcW w:w="936" w:type="pct"/>
            <w:tcBorders>
              <w:top w:val="nil"/>
              <w:left w:val="nil"/>
              <w:right w:val="nil"/>
            </w:tcBorders>
          </w:tcPr>
          <w:p w:rsidR="008D4711" w:rsidRPr="00CF77E5" w:rsidRDefault="008D4711" w:rsidP="00D04920">
            <w:pPr>
              <w:jc w:val="center"/>
              <w:rPr>
                <w:sz w:val="22"/>
                <w:szCs w:val="22"/>
              </w:rPr>
            </w:pPr>
            <w:r>
              <w:rPr>
                <w:sz w:val="22"/>
                <w:szCs w:val="22"/>
              </w:rPr>
              <w:t>IV</w:t>
            </w:r>
          </w:p>
        </w:tc>
        <w:tc>
          <w:tcPr>
            <w:tcW w:w="4064" w:type="pct"/>
            <w:gridSpan w:val="10"/>
            <w:vMerge/>
            <w:tcBorders>
              <w:left w:val="nil"/>
              <w:bottom w:val="single" w:sz="4" w:space="0" w:color="auto"/>
              <w:right w:val="nil"/>
            </w:tcBorders>
            <w:vAlign w:val="center"/>
          </w:tcPr>
          <w:p w:rsidR="008D4711" w:rsidRPr="00CF77E5" w:rsidRDefault="008D4711" w:rsidP="00D04920">
            <w:pPr>
              <w:jc w:val="right"/>
              <w:rPr>
                <w:sz w:val="22"/>
                <w:szCs w:val="22"/>
              </w:rPr>
            </w:pPr>
          </w:p>
        </w:tc>
      </w:tr>
      <w:tr w:rsidR="008D4711" w:rsidRPr="00CF77E5" w:rsidTr="00363CEC">
        <w:trPr>
          <w:cantSplit/>
        </w:trPr>
        <w:tc>
          <w:tcPr>
            <w:tcW w:w="936" w:type="pct"/>
            <w:tcBorders>
              <w:top w:val="nil"/>
              <w:left w:val="nil"/>
              <w:bottom w:val="nil"/>
              <w:right w:val="nil"/>
            </w:tcBorders>
            <w:vAlign w:val="center"/>
          </w:tcPr>
          <w:p w:rsidR="008D4711" w:rsidRPr="00CF77E5" w:rsidRDefault="008D4711" w:rsidP="00D04920">
            <w:pPr>
              <w:rPr>
                <w:sz w:val="22"/>
                <w:szCs w:val="22"/>
              </w:rPr>
            </w:pPr>
          </w:p>
        </w:tc>
        <w:tc>
          <w:tcPr>
            <w:tcW w:w="1525" w:type="pct"/>
            <w:gridSpan w:val="4"/>
            <w:tcBorders>
              <w:top w:val="nil"/>
              <w:left w:val="nil"/>
              <w:bottom w:val="nil"/>
              <w:right w:val="nil"/>
            </w:tcBorders>
            <w:vAlign w:val="center"/>
          </w:tcPr>
          <w:p w:rsidR="008D4711" w:rsidRPr="00CF77E5" w:rsidRDefault="008D4711" w:rsidP="00D04920">
            <w:pPr>
              <w:jc w:val="center"/>
              <w:rPr>
                <w:sz w:val="22"/>
                <w:szCs w:val="22"/>
              </w:rPr>
            </w:pPr>
          </w:p>
        </w:tc>
        <w:tc>
          <w:tcPr>
            <w:tcW w:w="2539" w:type="pct"/>
            <w:gridSpan w:val="6"/>
            <w:tcBorders>
              <w:top w:val="nil"/>
              <w:left w:val="nil"/>
              <w:bottom w:val="nil"/>
              <w:right w:val="nil"/>
            </w:tcBorders>
            <w:vAlign w:val="center"/>
          </w:tcPr>
          <w:p w:rsidR="008D4711" w:rsidRPr="00CF77E5" w:rsidRDefault="008D4711" w:rsidP="00D04920">
            <w:pPr>
              <w:jc w:val="right"/>
              <w:rPr>
                <w:sz w:val="22"/>
                <w:szCs w:val="22"/>
              </w:rPr>
            </w:pP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jc w:val="center"/>
              <w:rPr>
                <w:b/>
                <w:bCs/>
                <w:sz w:val="22"/>
                <w:szCs w:val="22"/>
              </w:rPr>
            </w:pPr>
            <w:r>
              <w:br w:type="page"/>
            </w:r>
            <w:r>
              <w:rPr>
                <w:i/>
                <w:sz w:val="22"/>
                <w:szCs w:val="22"/>
              </w:rPr>
              <w:t>Preglednica L1.2.</w:t>
            </w:r>
          </w:p>
        </w:tc>
        <w:tc>
          <w:tcPr>
            <w:tcW w:w="4064" w:type="pct"/>
            <w:gridSpan w:val="10"/>
            <w:tcBorders>
              <w:top w:val="single" w:sz="4" w:space="0" w:color="auto"/>
              <w:left w:val="nil"/>
              <w:bottom w:val="single" w:sz="4" w:space="0" w:color="auto"/>
              <w:right w:val="nil"/>
            </w:tcBorders>
            <w:noWrap/>
            <w:tcMar>
              <w:right w:w="85" w:type="dxa"/>
            </w:tcMar>
            <w:vAlign w:val="bottom"/>
          </w:tcPr>
          <w:p w:rsidR="008D4711" w:rsidRPr="00CF77E5" w:rsidRDefault="008D4711" w:rsidP="00D04920">
            <w:pPr>
              <w:keepNext/>
              <w:keepLines/>
              <w:jc w:val="both"/>
              <w:rPr>
                <w:sz w:val="22"/>
                <w:szCs w:val="22"/>
              </w:rPr>
            </w:pPr>
            <w:r>
              <w:rPr>
                <w:i/>
                <w:sz w:val="22"/>
                <w:szCs w:val="22"/>
              </w:rPr>
              <w:t>Mesečni vremenski podatki za podnebno območje I Helsinki-Vantaa.</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rPr>
                <w:sz w:val="22"/>
                <w:szCs w:val="22"/>
              </w:rPr>
            </w:pPr>
            <w:r>
              <w:rPr>
                <w:sz w:val="22"/>
                <w:szCs w:val="22"/>
              </w:rPr>
              <w:t>Mesec</w:t>
            </w:r>
          </w:p>
        </w:tc>
        <w:tc>
          <w:tcPr>
            <w:tcW w:w="1355" w:type="pct"/>
            <w:gridSpan w:val="3"/>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jc w:val="center"/>
              <w:rPr>
                <w:sz w:val="22"/>
                <w:szCs w:val="22"/>
              </w:rPr>
            </w:pPr>
            <w:r>
              <w:rPr>
                <w:sz w:val="22"/>
                <w:szCs w:val="22"/>
              </w:rPr>
              <w:t>Povprečna temperatura zunanjega zraka,</w:t>
            </w:r>
            <w:r>
              <w:rPr>
                <w:sz w:val="22"/>
                <w:szCs w:val="22"/>
              </w:rPr>
              <w:br/>
              <w:t>T</w:t>
            </w:r>
            <w:r>
              <w:rPr>
                <w:sz w:val="22"/>
                <w:szCs w:val="22"/>
                <w:vertAlign w:val="subscript"/>
              </w:rPr>
              <w:t xml:space="preserve">u </w:t>
            </w:r>
            <w:r>
              <w:rPr>
                <w:sz w:val="22"/>
                <w:szCs w:val="22"/>
              </w:rPr>
              <w:t>, °C</w:t>
            </w:r>
          </w:p>
        </w:tc>
        <w:tc>
          <w:tcPr>
            <w:tcW w:w="1355" w:type="pct"/>
            <w:gridSpan w:val="4"/>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jc w:val="center"/>
              <w:rPr>
                <w:sz w:val="22"/>
                <w:szCs w:val="22"/>
              </w:rPr>
            </w:pPr>
            <w:r>
              <w:rPr>
                <w:sz w:val="22"/>
                <w:szCs w:val="22"/>
              </w:rPr>
              <w:t>Skupna energija sončnega sevanja na vodoravno ploskev,</w:t>
            </w:r>
            <w:r>
              <w:rPr>
                <w:sz w:val="22"/>
                <w:szCs w:val="22"/>
              </w:rPr>
              <w:br/>
              <w:t>G</w:t>
            </w:r>
            <w:r>
              <w:rPr>
                <w:sz w:val="22"/>
                <w:szCs w:val="22"/>
                <w:vertAlign w:val="subscript"/>
              </w:rPr>
              <w:t>sevanje, vodoravna površina</w:t>
            </w:r>
            <w:r>
              <w:rPr>
                <w:sz w:val="22"/>
                <w:szCs w:val="22"/>
              </w:rPr>
              <w:t>, kWh/m²</w:t>
            </w:r>
          </w:p>
        </w:tc>
        <w:tc>
          <w:tcPr>
            <w:tcW w:w="1355" w:type="pct"/>
            <w:gridSpan w:val="3"/>
            <w:tcBorders>
              <w:bottom w:val="single" w:sz="4" w:space="0" w:color="auto"/>
            </w:tcBorders>
            <w:tcMar>
              <w:right w:w="85" w:type="dxa"/>
            </w:tcMar>
          </w:tcPr>
          <w:p w:rsidR="008D4711" w:rsidRPr="00CF77E5" w:rsidRDefault="008D4711" w:rsidP="00D04920">
            <w:pPr>
              <w:keepNext/>
              <w:keepLines/>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nil"/>
              <w:right w:val="nil"/>
            </w:tcBorders>
            <w:noWrap/>
            <w:vAlign w:val="bottom"/>
          </w:tcPr>
          <w:p w:rsidR="008D4711" w:rsidRPr="00CF77E5" w:rsidRDefault="008D4711" w:rsidP="00D04920">
            <w:pPr>
              <w:rPr>
                <w:sz w:val="22"/>
                <w:szCs w:val="22"/>
              </w:rPr>
            </w:pPr>
            <w:r>
              <w:rPr>
                <w:sz w:val="22"/>
                <w:szCs w:val="22"/>
              </w:rPr>
              <w:t>Januar</w:t>
            </w:r>
          </w:p>
        </w:tc>
        <w:tc>
          <w:tcPr>
            <w:tcW w:w="1355" w:type="pct"/>
            <w:gridSpan w:val="3"/>
            <w:tcBorders>
              <w:top w:val="single" w:sz="4" w:space="0" w:color="auto"/>
              <w:left w:val="nil"/>
              <w:bottom w:val="nil"/>
              <w:right w:val="nil"/>
            </w:tcBorders>
            <w:noWrap/>
            <w:vAlign w:val="bottom"/>
          </w:tcPr>
          <w:p w:rsidR="008D4711" w:rsidRPr="00CF77E5" w:rsidRDefault="008D4711" w:rsidP="00D04920">
            <w:pPr>
              <w:jc w:val="center"/>
              <w:rPr>
                <w:sz w:val="22"/>
                <w:szCs w:val="22"/>
              </w:rPr>
            </w:pPr>
            <w:r>
              <w:rPr>
                <w:sz w:val="22"/>
                <w:szCs w:val="22"/>
              </w:rPr>
              <w:t>–3,97</w:t>
            </w:r>
          </w:p>
        </w:tc>
        <w:tc>
          <w:tcPr>
            <w:tcW w:w="1355" w:type="pct"/>
            <w:gridSpan w:val="4"/>
            <w:tcBorders>
              <w:top w:val="single" w:sz="4" w:space="0" w:color="auto"/>
              <w:left w:val="nil"/>
              <w:bottom w:val="nil"/>
              <w:right w:val="nil"/>
            </w:tcBorders>
            <w:noWrap/>
            <w:vAlign w:val="bottom"/>
          </w:tcPr>
          <w:p w:rsidR="008D4711" w:rsidRPr="00CF77E5" w:rsidRDefault="008D4711" w:rsidP="00D04920">
            <w:pPr>
              <w:jc w:val="center"/>
              <w:rPr>
                <w:sz w:val="22"/>
                <w:szCs w:val="22"/>
              </w:rPr>
            </w:pPr>
            <w:r>
              <w:rPr>
                <w:sz w:val="22"/>
                <w:szCs w:val="22"/>
              </w:rPr>
              <w:t>6,2</w:t>
            </w:r>
          </w:p>
        </w:tc>
        <w:tc>
          <w:tcPr>
            <w:tcW w:w="1355" w:type="pct"/>
            <w:gridSpan w:val="3"/>
            <w:tcBorders>
              <w:top w:val="single" w:sz="4" w:space="0" w:color="auto"/>
            </w:tcBorders>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Februar</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–4,50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22,4</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Marec</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–2,58</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64,3</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April</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4,50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119,9</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Maj</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10,76</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165,5</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Junij</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14,23</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168,6</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Julij</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17,30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180,9</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Avgust</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16,05</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126,7</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September</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10,53</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82,0</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Oktober</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6,20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26,2</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November</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0,50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8,1</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single" w:sz="4" w:space="0" w:color="auto"/>
              <w:right w:val="nil"/>
            </w:tcBorders>
            <w:noWrap/>
            <w:vAlign w:val="bottom"/>
          </w:tcPr>
          <w:p w:rsidR="008D4711" w:rsidRPr="00CF77E5" w:rsidRDefault="008D4711" w:rsidP="00D04920">
            <w:pPr>
              <w:rPr>
                <w:sz w:val="22"/>
                <w:szCs w:val="22"/>
              </w:rPr>
            </w:pPr>
            <w:r>
              <w:rPr>
                <w:sz w:val="22"/>
                <w:szCs w:val="22"/>
              </w:rPr>
              <w:t>December</w:t>
            </w:r>
          </w:p>
        </w:tc>
        <w:tc>
          <w:tcPr>
            <w:tcW w:w="1355" w:type="pct"/>
            <w:gridSpan w:val="3"/>
            <w:tcBorders>
              <w:top w:val="nil"/>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–2,19</w:t>
            </w:r>
          </w:p>
        </w:tc>
        <w:tc>
          <w:tcPr>
            <w:tcW w:w="1355" w:type="pct"/>
            <w:gridSpan w:val="4"/>
            <w:tcBorders>
              <w:top w:val="nil"/>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4,4</w:t>
            </w:r>
          </w:p>
        </w:tc>
        <w:tc>
          <w:tcPr>
            <w:tcW w:w="1355" w:type="pct"/>
            <w:gridSpan w:val="3"/>
            <w:tcBorders>
              <w:bottom w:val="single" w:sz="4" w:space="0" w:color="auto"/>
            </w:tcBorders>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rPr>
                <w:sz w:val="22"/>
                <w:szCs w:val="22"/>
              </w:rPr>
            </w:pPr>
            <w:r>
              <w:rPr>
                <w:sz w:val="22"/>
                <w:szCs w:val="22"/>
              </w:rPr>
              <w:t>Celo leto</w:t>
            </w:r>
          </w:p>
        </w:tc>
        <w:tc>
          <w:tcPr>
            <w:tcW w:w="1355" w:type="pct"/>
            <w:gridSpan w:val="3"/>
            <w:tcBorders>
              <w:top w:val="single" w:sz="4" w:space="0" w:color="auto"/>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5,57</w:t>
            </w:r>
          </w:p>
        </w:tc>
        <w:tc>
          <w:tcPr>
            <w:tcW w:w="1355" w:type="pct"/>
            <w:gridSpan w:val="4"/>
            <w:tcBorders>
              <w:top w:val="single" w:sz="4" w:space="0" w:color="auto"/>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975</w:t>
            </w:r>
          </w:p>
        </w:tc>
        <w:tc>
          <w:tcPr>
            <w:tcW w:w="1355" w:type="pct"/>
            <w:gridSpan w:val="3"/>
            <w:tcBorders>
              <w:top w:val="single" w:sz="4" w:space="0" w:color="auto"/>
              <w:bottom w:val="single" w:sz="4" w:space="0" w:color="auto"/>
            </w:tcBorders>
            <w:vAlign w:val="bottom"/>
          </w:tcPr>
          <w:p w:rsidR="008D4711" w:rsidRPr="00CF77E5" w:rsidRDefault="008D4711" w:rsidP="00D04920">
            <w:pPr>
              <w:jc w:val="center"/>
              <w:rPr>
                <w:sz w:val="22"/>
                <w:szCs w:val="22"/>
              </w:rPr>
            </w:pP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1D4C30" w:rsidRPr="00CF77E5" w:rsidRDefault="001D4C30" w:rsidP="00D04920">
            <w:pPr>
              <w:rPr>
                <w:sz w:val="22"/>
                <w:szCs w:val="22"/>
              </w:rPr>
            </w:pPr>
          </w:p>
        </w:tc>
        <w:tc>
          <w:tcPr>
            <w:tcW w:w="4064" w:type="pct"/>
            <w:gridSpan w:val="10"/>
            <w:tcBorders>
              <w:top w:val="single" w:sz="4" w:space="0" w:color="auto"/>
              <w:left w:val="nil"/>
              <w:bottom w:val="single" w:sz="4" w:space="0" w:color="auto"/>
            </w:tcBorders>
            <w:noWrap/>
            <w:vAlign w:val="bottom"/>
          </w:tcPr>
          <w:p w:rsidR="008D4711" w:rsidRPr="00CF77E5" w:rsidRDefault="008D4711" w:rsidP="00D04920">
            <w:pPr>
              <w:rPr>
                <w:sz w:val="22"/>
                <w:szCs w:val="22"/>
              </w:rPr>
            </w:pP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keepNext/>
              <w:keepLines/>
              <w:rPr>
                <w:sz w:val="22"/>
                <w:szCs w:val="22"/>
              </w:rPr>
            </w:pPr>
          </w:p>
        </w:tc>
        <w:tc>
          <w:tcPr>
            <w:tcW w:w="4064" w:type="pct"/>
            <w:gridSpan w:val="10"/>
            <w:tcBorders>
              <w:top w:val="single" w:sz="4" w:space="0" w:color="auto"/>
              <w:left w:val="nil"/>
              <w:bottom w:val="single" w:sz="4" w:space="0" w:color="auto"/>
            </w:tcBorders>
            <w:noWrap/>
            <w:vAlign w:val="bottom"/>
          </w:tcPr>
          <w:p w:rsidR="008D4711" w:rsidRPr="00CF77E5" w:rsidRDefault="008D4711" w:rsidP="00D04920">
            <w:pPr>
              <w:keepNext/>
              <w:keepLines/>
              <w:rPr>
                <w:sz w:val="22"/>
                <w:szCs w:val="22"/>
              </w:rPr>
            </w:pPr>
            <w:r>
              <w:rPr>
                <w:sz w:val="22"/>
                <w:szCs w:val="22"/>
              </w:rPr>
              <w:t>Skupna energija sončnega sevanja na navpične površine na različnih orientacijskih točkah,</w:t>
            </w:r>
            <w:r>
              <w:rPr>
                <w:sz w:val="22"/>
                <w:szCs w:val="22"/>
              </w:rPr>
              <w:br/>
              <w:t>G</w:t>
            </w:r>
            <w:r>
              <w:rPr>
                <w:sz w:val="22"/>
                <w:szCs w:val="22"/>
                <w:vertAlign w:val="subscript"/>
              </w:rPr>
              <w:t>sevanje, navpična površina</w:t>
            </w:r>
            <w:r>
              <w:rPr>
                <w:sz w:val="22"/>
                <w:szCs w:val="22"/>
              </w:rPr>
              <w:t>, kWh/m²</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rsidR="008D4711" w:rsidRPr="00CF77E5" w:rsidRDefault="008D4711" w:rsidP="00D04920">
            <w:pPr>
              <w:rPr>
                <w:sz w:val="22"/>
                <w:szCs w:val="22"/>
              </w:rPr>
            </w:pPr>
            <w:r>
              <w:rPr>
                <w:sz w:val="22"/>
                <w:szCs w:val="22"/>
              </w:rPr>
              <w:t>Mesec</w:t>
            </w:r>
          </w:p>
        </w:tc>
        <w:tc>
          <w:tcPr>
            <w:tcW w:w="508" w:type="pct"/>
            <w:vAlign w:val="center"/>
          </w:tcPr>
          <w:p w:rsidR="008D4711" w:rsidRPr="00CF77E5" w:rsidRDefault="008D4711" w:rsidP="00D04920">
            <w:pPr>
              <w:jc w:val="center"/>
              <w:rPr>
                <w:sz w:val="22"/>
                <w:szCs w:val="22"/>
              </w:rPr>
            </w:pPr>
            <w:r>
              <w:rPr>
                <w:sz w:val="22"/>
                <w:szCs w:val="22"/>
              </w:rPr>
              <w:t>S</w:t>
            </w:r>
          </w:p>
        </w:tc>
        <w:tc>
          <w:tcPr>
            <w:tcW w:w="508" w:type="pct"/>
            <w:vAlign w:val="center"/>
          </w:tcPr>
          <w:p w:rsidR="008D4711" w:rsidRPr="00CF77E5" w:rsidRDefault="008D4711" w:rsidP="00D04920">
            <w:pPr>
              <w:jc w:val="center"/>
              <w:rPr>
                <w:sz w:val="22"/>
                <w:szCs w:val="22"/>
              </w:rPr>
            </w:pPr>
            <w:r>
              <w:rPr>
                <w:sz w:val="22"/>
                <w:szCs w:val="22"/>
              </w:rPr>
              <w:t>SV</w:t>
            </w:r>
          </w:p>
        </w:tc>
        <w:tc>
          <w:tcPr>
            <w:tcW w:w="509" w:type="pct"/>
            <w:gridSpan w:val="2"/>
            <w:vAlign w:val="center"/>
          </w:tcPr>
          <w:p w:rsidR="008D4711" w:rsidRPr="00CF77E5" w:rsidRDefault="008D4711" w:rsidP="00D04920">
            <w:pPr>
              <w:jc w:val="center"/>
              <w:rPr>
                <w:sz w:val="22"/>
                <w:szCs w:val="22"/>
              </w:rPr>
            </w:pPr>
            <w:r>
              <w:rPr>
                <w:sz w:val="22"/>
                <w:szCs w:val="22"/>
              </w:rPr>
              <w:t>V</w:t>
            </w:r>
          </w:p>
        </w:tc>
        <w:tc>
          <w:tcPr>
            <w:tcW w:w="508" w:type="pct"/>
            <w:vAlign w:val="center"/>
          </w:tcPr>
          <w:p w:rsidR="008D4711" w:rsidRPr="00CF77E5" w:rsidRDefault="008D4711" w:rsidP="00D04920">
            <w:pPr>
              <w:jc w:val="center"/>
              <w:rPr>
                <w:sz w:val="22"/>
                <w:szCs w:val="22"/>
              </w:rPr>
            </w:pPr>
            <w:r>
              <w:rPr>
                <w:sz w:val="22"/>
                <w:szCs w:val="22"/>
              </w:rPr>
              <w:t>JV</w:t>
            </w:r>
          </w:p>
        </w:tc>
        <w:tc>
          <w:tcPr>
            <w:tcW w:w="508" w:type="pct"/>
            <w:vAlign w:val="center"/>
          </w:tcPr>
          <w:p w:rsidR="008D4711" w:rsidRPr="00CF77E5" w:rsidRDefault="008D4711" w:rsidP="00D04920">
            <w:pPr>
              <w:jc w:val="center"/>
              <w:rPr>
                <w:sz w:val="22"/>
                <w:szCs w:val="22"/>
              </w:rPr>
            </w:pPr>
            <w:r>
              <w:rPr>
                <w:sz w:val="22"/>
                <w:szCs w:val="22"/>
              </w:rPr>
              <w:t>J</w:t>
            </w:r>
          </w:p>
        </w:tc>
        <w:tc>
          <w:tcPr>
            <w:tcW w:w="508" w:type="pct"/>
            <w:gridSpan w:val="2"/>
            <w:vAlign w:val="center"/>
          </w:tcPr>
          <w:p w:rsidR="008D4711" w:rsidRPr="00CF77E5" w:rsidRDefault="008D4711" w:rsidP="00D04920">
            <w:pPr>
              <w:jc w:val="center"/>
              <w:rPr>
                <w:sz w:val="22"/>
                <w:szCs w:val="22"/>
              </w:rPr>
            </w:pPr>
            <w:r>
              <w:rPr>
                <w:sz w:val="22"/>
                <w:szCs w:val="22"/>
              </w:rPr>
              <w:t>JZ</w:t>
            </w:r>
          </w:p>
        </w:tc>
        <w:tc>
          <w:tcPr>
            <w:tcW w:w="508" w:type="pct"/>
            <w:vAlign w:val="center"/>
          </w:tcPr>
          <w:p w:rsidR="008D4711" w:rsidRPr="00CF77E5" w:rsidRDefault="008D4711" w:rsidP="00D04920">
            <w:pPr>
              <w:jc w:val="center"/>
              <w:rPr>
                <w:sz w:val="22"/>
                <w:szCs w:val="22"/>
              </w:rPr>
            </w:pPr>
            <w:r>
              <w:rPr>
                <w:sz w:val="22"/>
                <w:szCs w:val="22"/>
              </w:rPr>
              <w:t>Z</w:t>
            </w:r>
          </w:p>
        </w:tc>
        <w:tc>
          <w:tcPr>
            <w:tcW w:w="507" w:type="pct"/>
            <w:vAlign w:val="center"/>
          </w:tcPr>
          <w:p w:rsidR="008D4711" w:rsidRPr="00CF77E5" w:rsidRDefault="008D4711" w:rsidP="00D04920">
            <w:pPr>
              <w:jc w:val="center"/>
              <w:rPr>
                <w:sz w:val="22"/>
                <w:szCs w:val="22"/>
              </w:rPr>
            </w:pPr>
            <w:r>
              <w:rPr>
                <w:sz w:val="22"/>
                <w:szCs w:val="22"/>
              </w:rPr>
              <w:t>SZ</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Januar</w:t>
            </w:r>
          </w:p>
        </w:tc>
        <w:tc>
          <w:tcPr>
            <w:tcW w:w="508" w:type="pct"/>
            <w:vAlign w:val="bottom"/>
          </w:tcPr>
          <w:p w:rsidR="008D4711" w:rsidRPr="00CF77E5" w:rsidRDefault="008D4711" w:rsidP="00D04920">
            <w:pPr>
              <w:jc w:val="center"/>
              <w:rPr>
                <w:sz w:val="22"/>
                <w:szCs w:val="22"/>
              </w:rPr>
            </w:pPr>
            <w:r>
              <w:rPr>
                <w:sz w:val="22"/>
                <w:szCs w:val="22"/>
              </w:rPr>
              <w:t>6,2</w:t>
            </w:r>
          </w:p>
        </w:tc>
        <w:tc>
          <w:tcPr>
            <w:tcW w:w="508" w:type="pct"/>
            <w:vAlign w:val="bottom"/>
          </w:tcPr>
          <w:p w:rsidR="008D4711" w:rsidRPr="00CF77E5" w:rsidRDefault="008D4711" w:rsidP="00D04920">
            <w:pPr>
              <w:jc w:val="center"/>
              <w:rPr>
                <w:sz w:val="22"/>
                <w:szCs w:val="22"/>
              </w:rPr>
            </w:pPr>
            <w:r>
              <w:rPr>
                <w:sz w:val="22"/>
                <w:szCs w:val="22"/>
              </w:rPr>
              <w:t>4,7</w:t>
            </w:r>
          </w:p>
        </w:tc>
        <w:tc>
          <w:tcPr>
            <w:tcW w:w="509" w:type="pct"/>
            <w:gridSpan w:val="2"/>
            <w:vAlign w:val="bottom"/>
          </w:tcPr>
          <w:p w:rsidR="008D4711" w:rsidRPr="00CF77E5" w:rsidRDefault="008D4711" w:rsidP="00D04920">
            <w:pPr>
              <w:jc w:val="center"/>
              <w:rPr>
                <w:sz w:val="22"/>
                <w:szCs w:val="22"/>
              </w:rPr>
            </w:pPr>
            <w:r>
              <w:rPr>
                <w:sz w:val="22"/>
                <w:szCs w:val="22"/>
              </w:rPr>
              <w:t>3,8</w:t>
            </w:r>
          </w:p>
        </w:tc>
        <w:tc>
          <w:tcPr>
            <w:tcW w:w="508" w:type="pct"/>
            <w:vAlign w:val="bottom"/>
          </w:tcPr>
          <w:p w:rsidR="008D4711" w:rsidRPr="00CF77E5" w:rsidRDefault="008D4711" w:rsidP="00D04920">
            <w:pPr>
              <w:jc w:val="center"/>
              <w:rPr>
                <w:sz w:val="22"/>
                <w:szCs w:val="22"/>
              </w:rPr>
            </w:pPr>
            <w:r>
              <w:rPr>
                <w:sz w:val="22"/>
                <w:szCs w:val="22"/>
              </w:rPr>
              <w:t>9,5</w:t>
            </w:r>
          </w:p>
        </w:tc>
        <w:tc>
          <w:tcPr>
            <w:tcW w:w="508" w:type="pct"/>
            <w:vAlign w:val="bottom"/>
          </w:tcPr>
          <w:p w:rsidR="008D4711" w:rsidRPr="00CF77E5" w:rsidRDefault="008D4711" w:rsidP="00D04920">
            <w:pPr>
              <w:jc w:val="center"/>
              <w:rPr>
                <w:sz w:val="22"/>
                <w:szCs w:val="22"/>
              </w:rPr>
            </w:pPr>
            <w:r>
              <w:rPr>
                <w:sz w:val="22"/>
                <w:szCs w:val="22"/>
              </w:rPr>
              <w:t>12,9</w:t>
            </w:r>
          </w:p>
        </w:tc>
        <w:tc>
          <w:tcPr>
            <w:tcW w:w="508" w:type="pct"/>
            <w:gridSpan w:val="2"/>
            <w:vAlign w:val="bottom"/>
          </w:tcPr>
          <w:p w:rsidR="008D4711" w:rsidRPr="00CF77E5" w:rsidRDefault="008D4711" w:rsidP="00D04920">
            <w:pPr>
              <w:jc w:val="center"/>
              <w:rPr>
                <w:sz w:val="22"/>
                <w:szCs w:val="22"/>
              </w:rPr>
            </w:pPr>
            <w:r>
              <w:rPr>
                <w:sz w:val="22"/>
                <w:szCs w:val="22"/>
              </w:rPr>
              <w:t>9,5</w:t>
            </w:r>
          </w:p>
        </w:tc>
        <w:tc>
          <w:tcPr>
            <w:tcW w:w="508" w:type="pct"/>
            <w:vAlign w:val="bottom"/>
          </w:tcPr>
          <w:p w:rsidR="008D4711" w:rsidRPr="00CF77E5" w:rsidRDefault="008D4711" w:rsidP="00D04920">
            <w:pPr>
              <w:jc w:val="center"/>
              <w:rPr>
                <w:sz w:val="22"/>
                <w:szCs w:val="22"/>
              </w:rPr>
            </w:pPr>
            <w:r>
              <w:rPr>
                <w:sz w:val="22"/>
                <w:szCs w:val="22"/>
              </w:rPr>
              <w:t>3,8</w:t>
            </w:r>
          </w:p>
        </w:tc>
        <w:tc>
          <w:tcPr>
            <w:tcW w:w="507" w:type="pct"/>
            <w:vAlign w:val="bottom"/>
          </w:tcPr>
          <w:p w:rsidR="008D4711" w:rsidRPr="00CF77E5" w:rsidRDefault="008D4711" w:rsidP="00D04920">
            <w:pPr>
              <w:jc w:val="center"/>
              <w:rPr>
                <w:sz w:val="22"/>
                <w:szCs w:val="22"/>
              </w:rPr>
            </w:pPr>
            <w:r>
              <w:rPr>
                <w:sz w:val="22"/>
                <w:szCs w:val="22"/>
              </w:rPr>
              <w:t>4,7</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Februar</w:t>
            </w:r>
          </w:p>
        </w:tc>
        <w:tc>
          <w:tcPr>
            <w:tcW w:w="508" w:type="pct"/>
            <w:vAlign w:val="bottom"/>
          </w:tcPr>
          <w:p w:rsidR="008D4711" w:rsidRPr="00CF77E5" w:rsidRDefault="008D4711" w:rsidP="00D04920">
            <w:pPr>
              <w:jc w:val="center"/>
              <w:rPr>
                <w:sz w:val="22"/>
                <w:szCs w:val="22"/>
              </w:rPr>
            </w:pPr>
            <w:r>
              <w:rPr>
                <w:sz w:val="22"/>
                <w:szCs w:val="22"/>
              </w:rPr>
              <w:t>17,3</w:t>
            </w:r>
          </w:p>
        </w:tc>
        <w:tc>
          <w:tcPr>
            <w:tcW w:w="508" w:type="pct"/>
            <w:vAlign w:val="bottom"/>
          </w:tcPr>
          <w:p w:rsidR="008D4711" w:rsidRPr="00CF77E5" w:rsidRDefault="008D4711" w:rsidP="00D04920">
            <w:pPr>
              <w:jc w:val="center"/>
              <w:rPr>
                <w:sz w:val="22"/>
                <w:szCs w:val="22"/>
              </w:rPr>
            </w:pPr>
            <w:r>
              <w:rPr>
                <w:sz w:val="22"/>
                <w:szCs w:val="22"/>
              </w:rPr>
              <w:t>13,8</w:t>
            </w:r>
          </w:p>
        </w:tc>
        <w:tc>
          <w:tcPr>
            <w:tcW w:w="509" w:type="pct"/>
            <w:gridSpan w:val="2"/>
            <w:vAlign w:val="bottom"/>
          </w:tcPr>
          <w:p w:rsidR="008D4711" w:rsidRPr="00CF77E5" w:rsidRDefault="008D4711" w:rsidP="00D04920">
            <w:pPr>
              <w:jc w:val="center"/>
              <w:rPr>
                <w:sz w:val="22"/>
                <w:szCs w:val="22"/>
              </w:rPr>
            </w:pPr>
            <w:r>
              <w:rPr>
                <w:sz w:val="22"/>
                <w:szCs w:val="22"/>
              </w:rPr>
              <w:t>15,6</w:t>
            </w:r>
          </w:p>
        </w:tc>
        <w:tc>
          <w:tcPr>
            <w:tcW w:w="508" w:type="pct"/>
            <w:vAlign w:val="bottom"/>
          </w:tcPr>
          <w:p w:rsidR="008D4711" w:rsidRPr="00CF77E5" w:rsidRDefault="008D4711" w:rsidP="00D04920">
            <w:pPr>
              <w:jc w:val="center"/>
              <w:rPr>
                <w:sz w:val="22"/>
                <w:szCs w:val="22"/>
              </w:rPr>
            </w:pPr>
            <w:r>
              <w:rPr>
                <w:sz w:val="22"/>
                <w:szCs w:val="22"/>
              </w:rPr>
              <w:t>31,0</w:t>
            </w:r>
          </w:p>
        </w:tc>
        <w:tc>
          <w:tcPr>
            <w:tcW w:w="508" w:type="pct"/>
            <w:vAlign w:val="bottom"/>
          </w:tcPr>
          <w:p w:rsidR="008D4711" w:rsidRPr="00CF77E5" w:rsidRDefault="008D4711" w:rsidP="00D04920">
            <w:pPr>
              <w:jc w:val="center"/>
              <w:rPr>
                <w:sz w:val="22"/>
                <w:szCs w:val="22"/>
              </w:rPr>
            </w:pPr>
            <w:r>
              <w:rPr>
                <w:sz w:val="22"/>
                <w:szCs w:val="22"/>
              </w:rPr>
              <w:t>41,4</w:t>
            </w:r>
          </w:p>
        </w:tc>
        <w:tc>
          <w:tcPr>
            <w:tcW w:w="508" w:type="pct"/>
            <w:gridSpan w:val="2"/>
            <w:vAlign w:val="bottom"/>
          </w:tcPr>
          <w:p w:rsidR="008D4711" w:rsidRPr="00CF77E5" w:rsidRDefault="008D4711" w:rsidP="00D04920">
            <w:pPr>
              <w:jc w:val="center"/>
              <w:rPr>
                <w:sz w:val="22"/>
                <w:szCs w:val="22"/>
              </w:rPr>
            </w:pPr>
            <w:r>
              <w:rPr>
                <w:sz w:val="22"/>
                <w:szCs w:val="22"/>
              </w:rPr>
              <w:t>30,9</w:t>
            </w:r>
          </w:p>
        </w:tc>
        <w:tc>
          <w:tcPr>
            <w:tcW w:w="508" w:type="pct"/>
            <w:vAlign w:val="bottom"/>
          </w:tcPr>
          <w:p w:rsidR="008D4711" w:rsidRPr="00CF77E5" w:rsidRDefault="008D4711" w:rsidP="00D04920">
            <w:pPr>
              <w:jc w:val="center"/>
              <w:rPr>
                <w:sz w:val="22"/>
                <w:szCs w:val="22"/>
              </w:rPr>
            </w:pPr>
            <w:r>
              <w:rPr>
                <w:sz w:val="22"/>
                <w:szCs w:val="22"/>
              </w:rPr>
              <w:t>15,6</w:t>
            </w:r>
          </w:p>
        </w:tc>
        <w:tc>
          <w:tcPr>
            <w:tcW w:w="507" w:type="pct"/>
            <w:vAlign w:val="bottom"/>
          </w:tcPr>
          <w:p w:rsidR="008D4711" w:rsidRPr="00CF77E5" w:rsidRDefault="008D4711" w:rsidP="00D04920">
            <w:pPr>
              <w:jc w:val="center"/>
              <w:rPr>
                <w:sz w:val="22"/>
                <w:szCs w:val="22"/>
              </w:rPr>
            </w:pPr>
            <w:r>
              <w:rPr>
                <w:sz w:val="22"/>
                <w:szCs w:val="22"/>
              </w:rPr>
              <w:t>14,0</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Marec</w:t>
            </w:r>
          </w:p>
        </w:tc>
        <w:tc>
          <w:tcPr>
            <w:tcW w:w="508" w:type="pct"/>
            <w:vAlign w:val="bottom"/>
          </w:tcPr>
          <w:p w:rsidR="008D4711" w:rsidRPr="00CF77E5" w:rsidRDefault="008D4711" w:rsidP="00D04920">
            <w:pPr>
              <w:jc w:val="center"/>
              <w:rPr>
                <w:sz w:val="22"/>
                <w:szCs w:val="22"/>
              </w:rPr>
            </w:pPr>
            <w:r>
              <w:rPr>
                <w:sz w:val="22"/>
                <w:szCs w:val="22"/>
              </w:rPr>
              <w:t>40,3</w:t>
            </w:r>
          </w:p>
        </w:tc>
        <w:tc>
          <w:tcPr>
            <w:tcW w:w="508" w:type="pct"/>
            <w:vAlign w:val="bottom"/>
          </w:tcPr>
          <w:p w:rsidR="008D4711" w:rsidRPr="00CF77E5" w:rsidRDefault="008D4711" w:rsidP="00D04920">
            <w:pPr>
              <w:jc w:val="center"/>
              <w:rPr>
                <w:sz w:val="22"/>
                <w:szCs w:val="22"/>
              </w:rPr>
            </w:pPr>
            <w:r>
              <w:rPr>
                <w:sz w:val="22"/>
                <w:szCs w:val="22"/>
              </w:rPr>
              <w:t>38,1</w:t>
            </w:r>
          </w:p>
        </w:tc>
        <w:tc>
          <w:tcPr>
            <w:tcW w:w="509" w:type="pct"/>
            <w:gridSpan w:val="2"/>
            <w:vAlign w:val="bottom"/>
          </w:tcPr>
          <w:p w:rsidR="008D4711" w:rsidRPr="00CF77E5" w:rsidRDefault="008D4711" w:rsidP="00D04920">
            <w:pPr>
              <w:jc w:val="center"/>
              <w:rPr>
                <w:sz w:val="22"/>
                <w:szCs w:val="22"/>
              </w:rPr>
            </w:pPr>
            <w:r>
              <w:rPr>
                <w:sz w:val="22"/>
                <w:szCs w:val="22"/>
              </w:rPr>
              <w:t>48,5</w:t>
            </w:r>
          </w:p>
        </w:tc>
        <w:tc>
          <w:tcPr>
            <w:tcW w:w="508" w:type="pct"/>
            <w:vAlign w:val="bottom"/>
          </w:tcPr>
          <w:p w:rsidR="008D4711" w:rsidRPr="00CF77E5" w:rsidRDefault="008D4711" w:rsidP="00D04920">
            <w:pPr>
              <w:jc w:val="center"/>
              <w:rPr>
                <w:sz w:val="22"/>
                <w:szCs w:val="22"/>
              </w:rPr>
            </w:pPr>
            <w:r>
              <w:rPr>
                <w:sz w:val="22"/>
                <w:szCs w:val="22"/>
              </w:rPr>
              <w:t>75,1</w:t>
            </w:r>
          </w:p>
        </w:tc>
        <w:tc>
          <w:tcPr>
            <w:tcW w:w="508" w:type="pct"/>
            <w:vAlign w:val="bottom"/>
          </w:tcPr>
          <w:p w:rsidR="008D4711" w:rsidRPr="00CF77E5" w:rsidRDefault="008D4711" w:rsidP="00D04920">
            <w:pPr>
              <w:jc w:val="center"/>
              <w:rPr>
                <w:sz w:val="22"/>
                <w:szCs w:val="22"/>
              </w:rPr>
            </w:pPr>
            <w:r>
              <w:rPr>
                <w:sz w:val="22"/>
                <w:szCs w:val="22"/>
              </w:rPr>
              <w:t>89,5</w:t>
            </w:r>
          </w:p>
        </w:tc>
        <w:tc>
          <w:tcPr>
            <w:tcW w:w="508" w:type="pct"/>
            <w:gridSpan w:val="2"/>
            <w:vAlign w:val="bottom"/>
          </w:tcPr>
          <w:p w:rsidR="008D4711" w:rsidRPr="00CF77E5" w:rsidRDefault="008D4711" w:rsidP="00D04920">
            <w:pPr>
              <w:jc w:val="center"/>
              <w:rPr>
                <w:sz w:val="22"/>
                <w:szCs w:val="22"/>
              </w:rPr>
            </w:pPr>
            <w:r>
              <w:rPr>
                <w:sz w:val="22"/>
                <w:szCs w:val="22"/>
              </w:rPr>
              <w:t>69,4</w:t>
            </w:r>
          </w:p>
        </w:tc>
        <w:tc>
          <w:tcPr>
            <w:tcW w:w="508" w:type="pct"/>
            <w:vAlign w:val="bottom"/>
          </w:tcPr>
          <w:p w:rsidR="008D4711" w:rsidRPr="00CF77E5" w:rsidRDefault="008D4711" w:rsidP="00D04920">
            <w:pPr>
              <w:jc w:val="center"/>
              <w:rPr>
                <w:sz w:val="22"/>
                <w:szCs w:val="22"/>
              </w:rPr>
            </w:pPr>
            <w:r>
              <w:rPr>
                <w:sz w:val="22"/>
                <w:szCs w:val="22"/>
              </w:rPr>
              <w:t>43,7</w:t>
            </w:r>
          </w:p>
        </w:tc>
        <w:tc>
          <w:tcPr>
            <w:tcW w:w="507" w:type="pct"/>
            <w:vAlign w:val="bottom"/>
          </w:tcPr>
          <w:p w:rsidR="008D4711" w:rsidRPr="00CF77E5" w:rsidRDefault="008D4711" w:rsidP="00D04920">
            <w:pPr>
              <w:jc w:val="center"/>
              <w:rPr>
                <w:sz w:val="22"/>
                <w:szCs w:val="22"/>
              </w:rPr>
            </w:pPr>
            <w:r>
              <w:rPr>
                <w:sz w:val="22"/>
                <w:szCs w:val="22"/>
              </w:rPr>
              <w:t>36,9</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April</w:t>
            </w:r>
          </w:p>
        </w:tc>
        <w:tc>
          <w:tcPr>
            <w:tcW w:w="508" w:type="pct"/>
            <w:vAlign w:val="bottom"/>
          </w:tcPr>
          <w:p w:rsidR="008D4711" w:rsidRPr="00CF77E5" w:rsidRDefault="008D4711" w:rsidP="00D04920">
            <w:pPr>
              <w:jc w:val="center"/>
              <w:rPr>
                <w:sz w:val="22"/>
                <w:szCs w:val="22"/>
              </w:rPr>
            </w:pPr>
            <w:r>
              <w:rPr>
                <w:sz w:val="22"/>
                <w:szCs w:val="22"/>
              </w:rPr>
              <w:t>43,9</w:t>
            </w:r>
          </w:p>
        </w:tc>
        <w:tc>
          <w:tcPr>
            <w:tcW w:w="508" w:type="pct"/>
            <w:vAlign w:val="bottom"/>
          </w:tcPr>
          <w:p w:rsidR="008D4711" w:rsidRPr="00CF77E5" w:rsidRDefault="008D4711" w:rsidP="00D04920">
            <w:pPr>
              <w:jc w:val="center"/>
              <w:rPr>
                <w:sz w:val="22"/>
                <w:szCs w:val="22"/>
              </w:rPr>
            </w:pPr>
            <w:r>
              <w:rPr>
                <w:sz w:val="22"/>
                <w:szCs w:val="22"/>
              </w:rPr>
              <w:t>56,3</w:t>
            </w:r>
          </w:p>
        </w:tc>
        <w:tc>
          <w:tcPr>
            <w:tcW w:w="509" w:type="pct"/>
            <w:gridSpan w:val="2"/>
            <w:vAlign w:val="bottom"/>
          </w:tcPr>
          <w:p w:rsidR="008D4711" w:rsidRPr="00CF77E5" w:rsidRDefault="008D4711" w:rsidP="00D04920">
            <w:pPr>
              <w:jc w:val="center"/>
              <w:rPr>
                <w:sz w:val="22"/>
                <w:szCs w:val="22"/>
              </w:rPr>
            </w:pPr>
            <w:r>
              <w:rPr>
                <w:sz w:val="22"/>
                <w:szCs w:val="22"/>
              </w:rPr>
              <w:t>79,9</w:t>
            </w:r>
          </w:p>
        </w:tc>
        <w:tc>
          <w:tcPr>
            <w:tcW w:w="508" w:type="pct"/>
            <w:vAlign w:val="bottom"/>
          </w:tcPr>
          <w:p w:rsidR="008D4711" w:rsidRPr="00CF77E5" w:rsidRDefault="008D4711" w:rsidP="00D04920">
            <w:pPr>
              <w:jc w:val="center"/>
              <w:rPr>
                <w:sz w:val="22"/>
                <w:szCs w:val="22"/>
              </w:rPr>
            </w:pPr>
            <w:r>
              <w:rPr>
                <w:sz w:val="22"/>
                <w:szCs w:val="22"/>
              </w:rPr>
              <w:t>101,1</w:t>
            </w:r>
          </w:p>
        </w:tc>
        <w:tc>
          <w:tcPr>
            <w:tcW w:w="508" w:type="pct"/>
            <w:vAlign w:val="bottom"/>
          </w:tcPr>
          <w:p w:rsidR="008D4711" w:rsidRPr="00CF77E5" w:rsidRDefault="008D4711" w:rsidP="00D04920">
            <w:pPr>
              <w:jc w:val="center"/>
              <w:rPr>
                <w:sz w:val="22"/>
                <w:szCs w:val="22"/>
              </w:rPr>
            </w:pPr>
            <w:r>
              <w:rPr>
                <w:sz w:val="22"/>
                <w:szCs w:val="22"/>
              </w:rPr>
              <w:t>107,3</w:t>
            </w:r>
          </w:p>
        </w:tc>
        <w:tc>
          <w:tcPr>
            <w:tcW w:w="508" w:type="pct"/>
            <w:gridSpan w:val="2"/>
            <w:vAlign w:val="bottom"/>
          </w:tcPr>
          <w:p w:rsidR="008D4711" w:rsidRPr="00CF77E5" w:rsidRDefault="008D4711" w:rsidP="00D04920">
            <w:pPr>
              <w:jc w:val="center"/>
              <w:rPr>
                <w:sz w:val="22"/>
                <w:szCs w:val="22"/>
              </w:rPr>
            </w:pPr>
            <w:r>
              <w:rPr>
                <w:sz w:val="22"/>
                <w:szCs w:val="22"/>
              </w:rPr>
              <w:t>101,6</w:t>
            </w:r>
          </w:p>
        </w:tc>
        <w:tc>
          <w:tcPr>
            <w:tcW w:w="508" w:type="pct"/>
            <w:vAlign w:val="bottom"/>
          </w:tcPr>
          <w:p w:rsidR="008D4711" w:rsidRPr="00CF77E5" w:rsidRDefault="008D4711" w:rsidP="00D04920">
            <w:pPr>
              <w:jc w:val="center"/>
              <w:rPr>
                <w:sz w:val="22"/>
                <w:szCs w:val="22"/>
              </w:rPr>
            </w:pPr>
            <w:r>
              <w:rPr>
                <w:sz w:val="22"/>
                <w:szCs w:val="22"/>
              </w:rPr>
              <w:t>80,6</w:t>
            </w:r>
          </w:p>
        </w:tc>
        <w:tc>
          <w:tcPr>
            <w:tcW w:w="507" w:type="pct"/>
            <w:vAlign w:val="bottom"/>
          </w:tcPr>
          <w:p w:rsidR="008D4711" w:rsidRPr="00CF77E5" w:rsidRDefault="008D4711" w:rsidP="00D04920">
            <w:pPr>
              <w:jc w:val="center"/>
              <w:rPr>
                <w:sz w:val="22"/>
                <w:szCs w:val="22"/>
              </w:rPr>
            </w:pPr>
            <w:r>
              <w:rPr>
                <w:sz w:val="22"/>
                <w:szCs w:val="22"/>
              </w:rPr>
              <w:t>56,8</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Maj</w:t>
            </w:r>
          </w:p>
        </w:tc>
        <w:tc>
          <w:tcPr>
            <w:tcW w:w="508" w:type="pct"/>
            <w:vAlign w:val="bottom"/>
          </w:tcPr>
          <w:p w:rsidR="008D4711" w:rsidRPr="00CF77E5" w:rsidRDefault="008D4711" w:rsidP="00D04920">
            <w:pPr>
              <w:jc w:val="center"/>
              <w:rPr>
                <w:sz w:val="22"/>
                <w:szCs w:val="22"/>
              </w:rPr>
            </w:pPr>
            <w:r>
              <w:rPr>
                <w:sz w:val="22"/>
                <w:szCs w:val="22"/>
              </w:rPr>
              <w:t>57,8</w:t>
            </w:r>
          </w:p>
        </w:tc>
        <w:tc>
          <w:tcPr>
            <w:tcW w:w="508" w:type="pct"/>
            <w:vAlign w:val="bottom"/>
          </w:tcPr>
          <w:p w:rsidR="008D4711" w:rsidRPr="00CF77E5" w:rsidRDefault="008D4711" w:rsidP="00D04920">
            <w:pPr>
              <w:jc w:val="center"/>
              <w:rPr>
                <w:sz w:val="22"/>
                <w:szCs w:val="22"/>
              </w:rPr>
            </w:pPr>
            <w:r>
              <w:rPr>
                <w:sz w:val="22"/>
                <w:szCs w:val="22"/>
              </w:rPr>
              <w:t>82,1</w:t>
            </w:r>
          </w:p>
        </w:tc>
        <w:tc>
          <w:tcPr>
            <w:tcW w:w="509" w:type="pct"/>
            <w:gridSpan w:val="2"/>
            <w:vAlign w:val="bottom"/>
          </w:tcPr>
          <w:p w:rsidR="008D4711" w:rsidRPr="00CF77E5" w:rsidRDefault="008D4711" w:rsidP="00D04920">
            <w:pPr>
              <w:jc w:val="center"/>
              <w:rPr>
                <w:sz w:val="22"/>
                <w:szCs w:val="22"/>
              </w:rPr>
            </w:pPr>
            <w:r>
              <w:rPr>
                <w:sz w:val="22"/>
                <w:szCs w:val="22"/>
              </w:rPr>
              <w:t>112,8</w:t>
            </w:r>
          </w:p>
        </w:tc>
        <w:tc>
          <w:tcPr>
            <w:tcW w:w="508" w:type="pct"/>
            <w:vAlign w:val="bottom"/>
          </w:tcPr>
          <w:p w:rsidR="008D4711" w:rsidRPr="00CF77E5" w:rsidRDefault="008D4711" w:rsidP="00D04920">
            <w:pPr>
              <w:jc w:val="center"/>
              <w:rPr>
                <w:sz w:val="22"/>
                <w:szCs w:val="22"/>
              </w:rPr>
            </w:pPr>
            <w:r>
              <w:rPr>
                <w:sz w:val="22"/>
                <w:szCs w:val="22"/>
              </w:rPr>
              <w:t>123,3</w:t>
            </w:r>
          </w:p>
        </w:tc>
        <w:tc>
          <w:tcPr>
            <w:tcW w:w="508" w:type="pct"/>
            <w:vAlign w:val="bottom"/>
          </w:tcPr>
          <w:p w:rsidR="008D4711" w:rsidRPr="00CF77E5" w:rsidRDefault="008D4711" w:rsidP="00D04920">
            <w:pPr>
              <w:jc w:val="center"/>
              <w:rPr>
                <w:sz w:val="22"/>
                <w:szCs w:val="22"/>
              </w:rPr>
            </w:pPr>
            <w:r>
              <w:rPr>
                <w:sz w:val="22"/>
                <w:szCs w:val="22"/>
              </w:rPr>
              <w:t>116,0</w:t>
            </w:r>
          </w:p>
        </w:tc>
        <w:tc>
          <w:tcPr>
            <w:tcW w:w="508" w:type="pct"/>
            <w:gridSpan w:val="2"/>
            <w:vAlign w:val="bottom"/>
          </w:tcPr>
          <w:p w:rsidR="008D4711" w:rsidRPr="00CF77E5" w:rsidRDefault="008D4711" w:rsidP="00D04920">
            <w:pPr>
              <w:jc w:val="center"/>
              <w:rPr>
                <w:sz w:val="22"/>
                <w:szCs w:val="22"/>
              </w:rPr>
            </w:pPr>
            <w:r>
              <w:rPr>
                <w:sz w:val="22"/>
                <w:szCs w:val="22"/>
              </w:rPr>
              <w:t>117,5</w:t>
            </w:r>
          </w:p>
        </w:tc>
        <w:tc>
          <w:tcPr>
            <w:tcW w:w="508" w:type="pct"/>
            <w:vAlign w:val="bottom"/>
          </w:tcPr>
          <w:p w:rsidR="008D4711" w:rsidRPr="00CF77E5" w:rsidRDefault="008D4711" w:rsidP="00D04920">
            <w:pPr>
              <w:jc w:val="center"/>
              <w:rPr>
                <w:sz w:val="22"/>
                <w:szCs w:val="22"/>
              </w:rPr>
            </w:pPr>
            <w:r>
              <w:rPr>
                <w:sz w:val="22"/>
                <w:szCs w:val="22"/>
              </w:rPr>
              <w:t>104,5</w:t>
            </w:r>
          </w:p>
        </w:tc>
        <w:tc>
          <w:tcPr>
            <w:tcW w:w="507" w:type="pct"/>
            <w:vAlign w:val="bottom"/>
          </w:tcPr>
          <w:p w:rsidR="008D4711" w:rsidRPr="00CF77E5" w:rsidRDefault="008D4711" w:rsidP="00D04920">
            <w:pPr>
              <w:jc w:val="center"/>
              <w:rPr>
                <w:sz w:val="22"/>
                <w:szCs w:val="22"/>
              </w:rPr>
            </w:pPr>
            <w:r>
              <w:rPr>
                <w:sz w:val="22"/>
                <w:szCs w:val="22"/>
              </w:rPr>
              <w:t>76,3</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Junij</w:t>
            </w:r>
          </w:p>
        </w:tc>
        <w:tc>
          <w:tcPr>
            <w:tcW w:w="508" w:type="pct"/>
            <w:vAlign w:val="bottom"/>
          </w:tcPr>
          <w:p w:rsidR="008D4711" w:rsidRPr="00CF77E5" w:rsidRDefault="008D4711" w:rsidP="00D04920">
            <w:pPr>
              <w:jc w:val="center"/>
              <w:rPr>
                <w:sz w:val="22"/>
                <w:szCs w:val="22"/>
              </w:rPr>
            </w:pPr>
            <w:r>
              <w:rPr>
                <w:sz w:val="22"/>
                <w:szCs w:val="22"/>
              </w:rPr>
              <w:t>70,6</w:t>
            </w:r>
          </w:p>
        </w:tc>
        <w:tc>
          <w:tcPr>
            <w:tcW w:w="508" w:type="pct"/>
            <w:vAlign w:val="bottom"/>
          </w:tcPr>
          <w:p w:rsidR="008D4711" w:rsidRPr="00CF77E5" w:rsidRDefault="008D4711" w:rsidP="00D04920">
            <w:pPr>
              <w:jc w:val="center"/>
              <w:rPr>
                <w:sz w:val="22"/>
                <w:szCs w:val="22"/>
              </w:rPr>
            </w:pPr>
            <w:r>
              <w:rPr>
                <w:sz w:val="22"/>
                <w:szCs w:val="22"/>
              </w:rPr>
              <w:t>87,9</w:t>
            </w:r>
          </w:p>
        </w:tc>
        <w:tc>
          <w:tcPr>
            <w:tcW w:w="509" w:type="pct"/>
            <w:gridSpan w:val="2"/>
            <w:vAlign w:val="bottom"/>
          </w:tcPr>
          <w:p w:rsidR="008D4711" w:rsidRPr="00CF77E5" w:rsidRDefault="008D4711" w:rsidP="00D04920">
            <w:pPr>
              <w:jc w:val="center"/>
              <w:rPr>
                <w:sz w:val="22"/>
                <w:szCs w:val="22"/>
              </w:rPr>
            </w:pPr>
            <w:r>
              <w:rPr>
                <w:sz w:val="22"/>
                <w:szCs w:val="22"/>
              </w:rPr>
              <w:t>109,6</w:t>
            </w:r>
          </w:p>
        </w:tc>
        <w:tc>
          <w:tcPr>
            <w:tcW w:w="508" w:type="pct"/>
            <w:vAlign w:val="bottom"/>
          </w:tcPr>
          <w:p w:rsidR="008D4711" w:rsidRPr="00CF77E5" w:rsidRDefault="008D4711" w:rsidP="00D04920">
            <w:pPr>
              <w:jc w:val="center"/>
              <w:rPr>
                <w:sz w:val="22"/>
                <w:szCs w:val="22"/>
              </w:rPr>
            </w:pPr>
            <w:r>
              <w:rPr>
                <w:sz w:val="22"/>
                <w:szCs w:val="22"/>
              </w:rPr>
              <w:t>109,9</w:t>
            </w:r>
          </w:p>
        </w:tc>
        <w:tc>
          <w:tcPr>
            <w:tcW w:w="508" w:type="pct"/>
            <w:vAlign w:val="bottom"/>
          </w:tcPr>
          <w:p w:rsidR="008D4711" w:rsidRPr="00CF77E5" w:rsidRDefault="008D4711" w:rsidP="00D04920">
            <w:pPr>
              <w:jc w:val="center"/>
              <w:rPr>
                <w:sz w:val="22"/>
                <w:szCs w:val="22"/>
              </w:rPr>
            </w:pPr>
            <w:r>
              <w:rPr>
                <w:sz w:val="22"/>
                <w:szCs w:val="22"/>
              </w:rPr>
              <w:t>101,6</w:t>
            </w:r>
          </w:p>
        </w:tc>
        <w:tc>
          <w:tcPr>
            <w:tcW w:w="508" w:type="pct"/>
            <w:gridSpan w:val="2"/>
            <w:vAlign w:val="bottom"/>
          </w:tcPr>
          <w:p w:rsidR="008D4711" w:rsidRPr="00CF77E5" w:rsidRDefault="008D4711" w:rsidP="00D04920">
            <w:pPr>
              <w:jc w:val="center"/>
              <w:rPr>
                <w:sz w:val="22"/>
                <w:szCs w:val="22"/>
              </w:rPr>
            </w:pPr>
            <w:r>
              <w:rPr>
                <w:sz w:val="22"/>
                <w:szCs w:val="22"/>
              </w:rPr>
              <w:t>110,9</w:t>
            </w:r>
          </w:p>
        </w:tc>
        <w:tc>
          <w:tcPr>
            <w:tcW w:w="508" w:type="pct"/>
            <w:vAlign w:val="bottom"/>
          </w:tcPr>
          <w:p w:rsidR="008D4711" w:rsidRPr="00CF77E5" w:rsidRDefault="008D4711" w:rsidP="00D04920">
            <w:pPr>
              <w:jc w:val="center"/>
              <w:rPr>
                <w:sz w:val="22"/>
                <w:szCs w:val="22"/>
              </w:rPr>
            </w:pPr>
            <w:r>
              <w:rPr>
                <w:sz w:val="22"/>
                <w:szCs w:val="22"/>
              </w:rPr>
              <w:t>111,2</w:t>
            </w:r>
          </w:p>
        </w:tc>
        <w:tc>
          <w:tcPr>
            <w:tcW w:w="507" w:type="pct"/>
            <w:vAlign w:val="bottom"/>
          </w:tcPr>
          <w:p w:rsidR="008D4711" w:rsidRPr="00CF77E5" w:rsidRDefault="008D4711" w:rsidP="00D04920">
            <w:pPr>
              <w:jc w:val="center"/>
              <w:rPr>
                <w:sz w:val="22"/>
                <w:szCs w:val="22"/>
              </w:rPr>
            </w:pPr>
            <w:r>
              <w:rPr>
                <w:sz w:val="22"/>
                <w:szCs w:val="22"/>
              </w:rPr>
              <w:t>89,1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Julij</w:t>
            </w:r>
          </w:p>
        </w:tc>
        <w:tc>
          <w:tcPr>
            <w:tcW w:w="508" w:type="pct"/>
            <w:vAlign w:val="bottom"/>
          </w:tcPr>
          <w:p w:rsidR="008D4711" w:rsidRPr="00CF77E5" w:rsidRDefault="008D4711" w:rsidP="00D04920">
            <w:pPr>
              <w:jc w:val="center"/>
              <w:rPr>
                <w:sz w:val="22"/>
                <w:szCs w:val="22"/>
              </w:rPr>
            </w:pPr>
            <w:r>
              <w:rPr>
                <w:sz w:val="22"/>
                <w:szCs w:val="22"/>
              </w:rPr>
              <w:t>66,3</w:t>
            </w:r>
          </w:p>
        </w:tc>
        <w:tc>
          <w:tcPr>
            <w:tcW w:w="508" w:type="pct"/>
            <w:vAlign w:val="bottom"/>
          </w:tcPr>
          <w:p w:rsidR="008D4711" w:rsidRPr="00CF77E5" w:rsidRDefault="008D4711" w:rsidP="00D04920">
            <w:pPr>
              <w:jc w:val="center"/>
              <w:rPr>
                <w:sz w:val="22"/>
                <w:szCs w:val="22"/>
              </w:rPr>
            </w:pPr>
            <w:r>
              <w:rPr>
                <w:sz w:val="22"/>
                <w:szCs w:val="22"/>
              </w:rPr>
              <w:t>91,1</w:t>
            </w:r>
          </w:p>
        </w:tc>
        <w:tc>
          <w:tcPr>
            <w:tcW w:w="509" w:type="pct"/>
            <w:gridSpan w:val="2"/>
            <w:vAlign w:val="bottom"/>
          </w:tcPr>
          <w:p w:rsidR="008D4711" w:rsidRPr="00CF77E5" w:rsidRDefault="008D4711" w:rsidP="00D04920">
            <w:pPr>
              <w:jc w:val="center"/>
              <w:rPr>
                <w:sz w:val="22"/>
                <w:szCs w:val="22"/>
              </w:rPr>
            </w:pPr>
            <w:r>
              <w:rPr>
                <w:sz w:val="22"/>
                <w:szCs w:val="22"/>
              </w:rPr>
              <w:t>118,8</w:t>
            </w:r>
          </w:p>
        </w:tc>
        <w:tc>
          <w:tcPr>
            <w:tcW w:w="508" w:type="pct"/>
            <w:vAlign w:val="bottom"/>
          </w:tcPr>
          <w:p w:rsidR="008D4711" w:rsidRPr="00CF77E5" w:rsidRDefault="008D4711" w:rsidP="00D04920">
            <w:pPr>
              <w:jc w:val="center"/>
              <w:rPr>
                <w:sz w:val="22"/>
                <w:szCs w:val="22"/>
              </w:rPr>
            </w:pPr>
            <w:r>
              <w:rPr>
                <w:sz w:val="22"/>
                <w:szCs w:val="22"/>
              </w:rPr>
              <w:t>123,1</w:t>
            </w:r>
          </w:p>
        </w:tc>
        <w:tc>
          <w:tcPr>
            <w:tcW w:w="508" w:type="pct"/>
            <w:vAlign w:val="bottom"/>
          </w:tcPr>
          <w:p w:rsidR="008D4711" w:rsidRPr="00CF77E5" w:rsidRDefault="008D4711" w:rsidP="00D04920">
            <w:pPr>
              <w:jc w:val="center"/>
              <w:rPr>
                <w:sz w:val="22"/>
                <w:szCs w:val="22"/>
              </w:rPr>
            </w:pPr>
            <w:r>
              <w:rPr>
                <w:sz w:val="22"/>
                <w:szCs w:val="22"/>
              </w:rPr>
              <w:t>115,5</w:t>
            </w:r>
          </w:p>
        </w:tc>
        <w:tc>
          <w:tcPr>
            <w:tcW w:w="508" w:type="pct"/>
            <w:gridSpan w:val="2"/>
            <w:vAlign w:val="bottom"/>
          </w:tcPr>
          <w:p w:rsidR="008D4711" w:rsidRPr="00CF77E5" w:rsidRDefault="008D4711" w:rsidP="00D04920">
            <w:pPr>
              <w:jc w:val="center"/>
              <w:rPr>
                <w:sz w:val="22"/>
                <w:szCs w:val="22"/>
              </w:rPr>
            </w:pPr>
            <w:r>
              <w:rPr>
                <w:sz w:val="22"/>
                <w:szCs w:val="22"/>
              </w:rPr>
              <w:t>128,6</w:t>
            </w:r>
          </w:p>
        </w:tc>
        <w:tc>
          <w:tcPr>
            <w:tcW w:w="508" w:type="pct"/>
            <w:vAlign w:val="bottom"/>
          </w:tcPr>
          <w:p w:rsidR="008D4711" w:rsidRPr="00CF77E5" w:rsidRDefault="008D4711" w:rsidP="00D04920">
            <w:pPr>
              <w:jc w:val="center"/>
              <w:rPr>
                <w:sz w:val="22"/>
                <w:szCs w:val="22"/>
              </w:rPr>
            </w:pPr>
            <w:r>
              <w:rPr>
                <w:sz w:val="22"/>
                <w:szCs w:val="22"/>
              </w:rPr>
              <w:t>122,7</w:t>
            </w:r>
          </w:p>
        </w:tc>
        <w:tc>
          <w:tcPr>
            <w:tcW w:w="507" w:type="pct"/>
            <w:vAlign w:val="bottom"/>
          </w:tcPr>
          <w:p w:rsidR="008D4711" w:rsidRPr="00CF77E5" w:rsidRDefault="008D4711" w:rsidP="00D04920">
            <w:pPr>
              <w:jc w:val="center"/>
              <w:rPr>
                <w:sz w:val="22"/>
                <w:szCs w:val="22"/>
              </w:rPr>
            </w:pPr>
            <w:r>
              <w:rPr>
                <w:sz w:val="22"/>
                <w:szCs w:val="22"/>
              </w:rPr>
              <w:t>91,2</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Avgust</w:t>
            </w:r>
          </w:p>
        </w:tc>
        <w:tc>
          <w:tcPr>
            <w:tcW w:w="508" w:type="pct"/>
            <w:vAlign w:val="bottom"/>
          </w:tcPr>
          <w:p w:rsidR="008D4711" w:rsidRPr="00CF77E5" w:rsidRDefault="008D4711" w:rsidP="00D04920">
            <w:pPr>
              <w:jc w:val="center"/>
              <w:rPr>
                <w:sz w:val="22"/>
                <w:szCs w:val="22"/>
              </w:rPr>
            </w:pPr>
            <w:r>
              <w:rPr>
                <w:sz w:val="22"/>
                <w:szCs w:val="22"/>
              </w:rPr>
              <w:t>50,0</w:t>
            </w:r>
          </w:p>
        </w:tc>
        <w:tc>
          <w:tcPr>
            <w:tcW w:w="508" w:type="pct"/>
            <w:vAlign w:val="bottom"/>
          </w:tcPr>
          <w:p w:rsidR="008D4711" w:rsidRPr="00CF77E5" w:rsidRDefault="008D4711" w:rsidP="00D04920">
            <w:pPr>
              <w:jc w:val="center"/>
              <w:rPr>
                <w:sz w:val="22"/>
                <w:szCs w:val="22"/>
              </w:rPr>
            </w:pPr>
            <w:r>
              <w:rPr>
                <w:sz w:val="22"/>
                <w:szCs w:val="22"/>
              </w:rPr>
              <w:t>66,4</w:t>
            </w:r>
          </w:p>
        </w:tc>
        <w:tc>
          <w:tcPr>
            <w:tcW w:w="509" w:type="pct"/>
            <w:gridSpan w:val="2"/>
            <w:vAlign w:val="bottom"/>
          </w:tcPr>
          <w:p w:rsidR="008D4711" w:rsidRPr="00CF77E5" w:rsidRDefault="008D4711" w:rsidP="00D04920">
            <w:pPr>
              <w:jc w:val="center"/>
              <w:rPr>
                <w:sz w:val="22"/>
                <w:szCs w:val="22"/>
              </w:rPr>
            </w:pPr>
            <w:r>
              <w:rPr>
                <w:sz w:val="22"/>
                <w:szCs w:val="22"/>
              </w:rPr>
              <w:t>91,8</w:t>
            </w:r>
          </w:p>
        </w:tc>
        <w:tc>
          <w:tcPr>
            <w:tcW w:w="508" w:type="pct"/>
            <w:vAlign w:val="bottom"/>
          </w:tcPr>
          <w:p w:rsidR="008D4711" w:rsidRPr="00CF77E5" w:rsidRDefault="008D4711" w:rsidP="00D04920">
            <w:pPr>
              <w:jc w:val="center"/>
              <w:rPr>
                <w:sz w:val="22"/>
                <w:szCs w:val="22"/>
              </w:rPr>
            </w:pPr>
            <w:r>
              <w:rPr>
                <w:sz w:val="22"/>
                <w:szCs w:val="22"/>
              </w:rPr>
              <w:t>106,0</w:t>
            </w:r>
          </w:p>
        </w:tc>
        <w:tc>
          <w:tcPr>
            <w:tcW w:w="508" w:type="pct"/>
            <w:vAlign w:val="bottom"/>
          </w:tcPr>
          <w:p w:rsidR="008D4711" w:rsidRPr="00CF77E5" w:rsidRDefault="008D4711" w:rsidP="00D04920">
            <w:pPr>
              <w:jc w:val="center"/>
              <w:rPr>
                <w:sz w:val="22"/>
                <w:szCs w:val="22"/>
              </w:rPr>
            </w:pPr>
            <w:r>
              <w:rPr>
                <w:sz w:val="22"/>
                <w:szCs w:val="22"/>
              </w:rPr>
              <w:t>100,4</w:t>
            </w:r>
          </w:p>
        </w:tc>
        <w:tc>
          <w:tcPr>
            <w:tcW w:w="508" w:type="pct"/>
            <w:gridSpan w:val="2"/>
            <w:vAlign w:val="bottom"/>
          </w:tcPr>
          <w:p w:rsidR="008D4711" w:rsidRPr="00CF77E5" w:rsidRDefault="008D4711" w:rsidP="00D04920">
            <w:pPr>
              <w:jc w:val="center"/>
              <w:rPr>
                <w:sz w:val="22"/>
                <w:szCs w:val="22"/>
              </w:rPr>
            </w:pPr>
            <w:r>
              <w:rPr>
                <w:sz w:val="22"/>
                <w:szCs w:val="22"/>
              </w:rPr>
              <w:t>92,8</w:t>
            </w:r>
          </w:p>
        </w:tc>
        <w:tc>
          <w:tcPr>
            <w:tcW w:w="508" w:type="pct"/>
            <w:vAlign w:val="bottom"/>
          </w:tcPr>
          <w:p w:rsidR="008D4711" w:rsidRPr="00CF77E5" w:rsidRDefault="008D4711" w:rsidP="00D04920">
            <w:pPr>
              <w:jc w:val="center"/>
              <w:rPr>
                <w:sz w:val="22"/>
                <w:szCs w:val="22"/>
              </w:rPr>
            </w:pPr>
            <w:r>
              <w:rPr>
                <w:sz w:val="22"/>
                <w:szCs w:val="22"/>
              </w:rPr>
              <w:t>78,8</w:t>
            </w:r>
          </w:p>
        </w:tc>
        <w:tc>
          <w:tcPr>
            <w:tcW w:w="507" w:type="pct"/>
            <w:vAlign w:val="bottom"/>
          </w:tcPr>
          <w:p w:rsidR="008D4711" w:rsidRPr="00CF77E5" w:rsidRDefault="008D4711" w:rsidP="00D04920">
            <w:pPr>
              <w:jc w:val="center"/>
              <w:rPr>
                <w:sz w:val="22"/>
                <w:szCs w:val="22"/>
              </w:rPr>
            </w:pPr>
            <w:r>
              <w:rPr>
                <w:sz w:val="22"/>
                <w:szCs w:val="22"/>
              </w:rPr>
              <w:t>61,1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September</w:t>
            </w:r>
          </w:p>
        </w:tc>
        <w:tc>
          <w:tcPr>
            <w:tcW w:w="508" w:type="pct"/>
            <w:vAlign w:val="bottom"/>
          </w:tcPr>
          <w:p w:rsidR="008D4711" w:rsidRPr="00CF77E5" w:rsidRDefault="008D4711" w:rsidP="00D04920">
            <w:pPr>
              <w:jc w:val="center"/>
              <w:rPr>
                <w:sz w:val="22"/>
                <w:szCs w:val="22"/>
              </w:rPr>
            </w:pPr>
            <w:r>
              <w:rPr>
                <w:sz w:val="22"/>
                <w:szCs w:val="22"/>
              </w:rPr>
              <w:t>32,9</w:t>
            </w:r>
          </w:p>
        </w:tc>
        <w:tc>
          <w:tcPr>
            <w:tcW w:w="508" w:type="pct"/>
            <w:vAlign w:val="bottom"/>
          </w:tcPr>
          <w:p w:rsidR="008D4711" w:rsidRPr="00CF77E5" w:rsidRDefault="008D4711" w:rsidP="00D04920">
            <w:pPr>
              <w:jc w:val="center"/>
              <w:rPr>
                <w:sz w:val="22"/>
                <w:szCs w:val="22"/>
              </w:rPr>
            </w:pPr>
            <w:r>
              <w:rPr>
                <w:sz w:val="22"/>
                <w:szCs w:val="22"/>
              </w:rPr>
              <w:t>37,5</w:t>
            </w:r>
          </w:p>
        </w:tc>
        <w:tc>
          <w:tcPr>
            <w:tcW w:w="509" w:type="pct"/>
            <w:gridSpan w:val="2"/>
            <w:vAlign w:val="bottom"/>
          </w:tcPr>
          <w:p w:rsidR="008D4711" w:rsidRPr="00CF77E5" w:rsidRDefault="008D4711" w:rsidP="00D04920">
            <w:pPr>
              <w:jc w:val="center"/>
              <w:rPr>
                <w:sz w:val="22"/>
                <w:szCs w:val="22"/>
              </w:rPr>
            </w:pPr>
            <w:r>
              <w:rPr>
                <w:sz w:val="22"/>
                <w:szCs w:val="22"/>
              </w:rPr>
              <w:t>56,5</w:t>
            </w:r>
          </w:p>
        </w:tc>
        <w:tc>
          <w:tcPr>
            <w:tcW w:w="508" w:type="pct"/>
            <w:vAlign w:val="bottom"/>
          </w:tcPr>
          <w:p w:rsidR="008D4711" w:rsidRPr="00CF77E5" w:rsidRDefault="008D4711" w:rsidP="00D04920">
            <w:pPr>
              <w:jc w:val="center"/>
              <w:rPr>
                <w:sz w:val="22"/>
                <w:szCs w:val="22"/>
              </w:rPr>
            </w:pPr>
            <w:r>
              <w:rPr>
                <w:sz w:val="22"/>
                <w:szCs w:val="22"/>
              </w:rPr>
              <w:t>83,9</w:t>
            </w:r>
          </w:p>
        </w:tc>
        <w:tc>
          <w:tcPr>
            <w:tcW w:w="508" w:type="pct"/>
            <w:vAlign w:val="bottom"/>
          </w:tcPr>
          <w:p w:rsidR="008D4711" w:rsidRPr="00CF77E5" w:rsidRDefault="008D4711" w:rsidP="00D04920">
            <w:pPr>
              <w:jc w:val="center"/>
              <w:rPr>
                <w:sz w:val="22"/>
                <w:szCs w:val="22"/>
              </w:rPr>
            </w:pPr>
            <w:r>
              <w:rPr>
                <w:sz w:val="22"/>
                <w:szCs w:val="22"/>
              </w:rPr>
              <w:t>100,5</w:t>
            </w:r>
          </w:p>
        </w:tc>
        <w:tc>
          <w:tcPr>
            <w:tcW w:w="508" w:type="pct"/>
            <w:gridSpan w:val="2"/>
            <w:vAlign w:val="bottom"/>
          </w:tcPr>
          <w:p w:rsidR="008D4711" w:rsidRPr="00CF77E5" w:rsidRDefault="008D4711" w:rsidP="00D04920">
            <w:pPr>
              <w:jc w:val="center"/>
              <w:rPr>
                <w:sz w:val="22"/>
                <w:szCs w:val="22"/>
              </w:rPr>
            </w:pPr>
            <w:r>
              <w:rPr>
                <w:sz w:val="22"/>
                <w:szCs w:val="22"/>
              </w:rPr>
              <w:t>87,3</w:t>
            </w:r>
          </w:p>
        </w:tc>
        <w:tc>
          <w:tcPr>
            <w:tcW w:w="508" w:type="pct"/>
            <w:vAlign w:val="bottom"/>
          </w:tcPr>
          <w:p w:rsidR="008D4711" w:rsidRPr="00CF77E5" w:rsidRDefault="008D4711" w:rsidP="00D04920">
            <w:pPr>
              <w:jc w:val="center"/>
              <w:rPr>
                <w:sz w:val="22"/>
                <w:szCs w:val="22"/>
              </w:rPr>
            </w:pPr>
            <w:r>
              <w:rPr>
                <w:sz w:val="22"/>
                <w:szCs w:val="22"/>
              </w:rPr>
              <w:t>59,3</w:t>
            </w:r>
          </w:p>
        </w:tc>
        <w:tc>
          <w:tcPr>
            <w:tcW w:w="507" w:type="pct"/>
            <w:vAlign w:val="bottom"/>
          </w:tcPr>
          <w:p w:rsidR="008D4711" w:rsidRPr="00CF77E5" w:rsidRDefault="008D4711" w:rsidP="00D04920">
            <w:pPr>
              <w:jc w:val="center"/>
              <w:rPr>
                <w:sz w:val="22"/>
                <w:szCs w:val="22"/>
              </w:rPr>
            </w:pPr>
            <w:r>
              <w:rPr>
                <w:sz w:val="22"/>
                <w:szCs w:val="22"/>
              </w:rPr>
              <w:t>38,1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Oktober</w:t>
            </w:r>
          </w:p>
        </w:tc>
        <w:tc>
          <w:tcPr>
            <w:tcW w:w="508" w:type="pct"/>
            <w:vAlign w:val="bottom"/>
          </w:tcPr>
          <w:p w:rsidR="008D4711" w:rsidRPr="00CF77E5" w:rsidRDefault="008D4711" w:rsidP="00D04920">
            <w:pPr>
              <w:jc w:val="center"/>
              <w:rPr>
                <w:sz w:val="22"/>
                <w:szCs w:val="22"/>
              </w:rPr>
            </w:pPr>
            <w:r>
              <w:rPr>
                <w:sz w:val="22"/>
                <w:szCs w:val="22"/>
              </w:rPr>
              <w:t>17,9</w:t>
            </w:r>
          </w:p>
        </w:tc>
        <w:tc>
          <w:tcPr>
            <w:tcW w:w="508" w:type="pct"/>
            <w:vAlign w:val="bottom"/>
          </w:tcPr>
          <w:p w:rsidR="008D4711" w:rsidRPr="00CF77E5" w:rsidRDefault="008D4711" w:rsidP="00D04920">
            <w:pPr>
              <w:jc w:val="center"/>
              <w:rPr>
                <w:sz w:val="22"/>
                <w:szCs w:val="22"/>
              </w:rPr>
            </w:pPr>
            <w:r>
              <w:rPr>
                <w:sz w:val="22"/>
                <w:szCs w:val="22"/>
              </w:rPr>
              <w:t>15,6</w:t>
            </w:r>
          </w:p>
        </w:tc>
        <w:tc>
          <w:tcPr>
            <w:tcW w:w="509" w:type="pct"/>
            <w:gridSpan w:val="2"/>
            <w:vAlign w:val="bottom"/>
          </w:tcPr>
          <w:p w:rsidR="008D4711" w:rsidRPr="00CF77E5" w:rsidRDefault="008D4711" w:rsidP="00D04920">
            <w:pPr>
              <w:jc w:val="center"/>
              <w:rPr>
                <w:sz w:val="22"/>
                <w:szCs w:val="22"/>
              </w:rPr>
            </w:pPr>
            <w:r>
              <w:rPr>
                <w:sz w:val="22"/>
                <w:szCs w:val="22"/>
              </w:rPr>
              <w:t>17,5</w:t>
            </w:r>
          </w:p>
        </w:tc>
        <w:tc>
          <w:tcPr>
            <w:tcW w:w="508" w:type="pct"/>
            <w:vAlign w:val="bottom"/>
          </w:tcPr>
          <w:p w:rsidR="008D4711" w:rsidRPr="00CF77E5" w:rsidRDefault="008D4711" w:rsidP="00D04920">
            <w:pPr>
              <w:jc w:val="center"/>
              <w:rPr>
                <w:sz w:val="22"/>
                <w:szCs w:val="22"/>
              </w:rPr>
            </w:pPr>
            <w:r>
              <w:rPr>
                <w:sz w:val="22"/>
                <w:szCs w:val="22"/>
              </w:rPr>
              <w:t>28,3</w:t>
            </w:r>
          </w:p>
        </w:tc>
        <w:tc>
          <w:tcPr>
            <w:tcW w:w="508" w:type="pct"/>
            <w:vAlign w:val="bottom"/>
          </w:tcPr>
          <w:p w:rsidR="008D4711" w:rsidRPr="00CF77E5" w:rsidRDefault="008D4711" w:rsidP="00D04920">
            <w:pPr>
              <w:jc w:val="center"/>
              <w:rPr>
                <w:sz w:val="22"/>
                <w:szCs w:val="22"/>
              </w:rPr>
            </w:pPr>
            <w:r>
              <w:rPr>
                <w:sz w:val="22"/>
                <w:szCs w:val="22"/>
              </w:rPr>
              <w:t>37,0</w:t>
            </w:r>
          </w:p>
        </w:tc>
        <w:tc>
          <w:tcPr>
            <w:tcW w:w="508" w:type="pct"/>
            <w:gridSpan w:val="2"/>
            <w:vAlign w:val="bottom"/>
          </w:tcPr>
          <w:p w:rsidR="008D4711" w:rsidRPr="00CF77E5" w:rsidRDefault="008D4711" w:rsidP="00D04920">
            <w:pPr>
              <w:jc w:val="center"/>
              <w:rPr>
                <w:sz w:val="22"/>
                <w:szCs w:val="22"/>
              </w:rPr>
            </w:pPr>
            <w:r>
              <w:rPr>
                <w:sz w:val="22"/>
                <w:szCs w:val="22"/>
              </w:rPr>
              <w:t>30,0</w:t>
            </w:r>
          </w:p>
        </w:tc>
        <w:tc>
          <w:tcPr>
            <w:tcW w:w="508" w:type="pct"/>
            <w:vAlign w:val="bottom"/>
          </w:tcPr>
          <w:p w:rsidR="008D4711" w:rsidRPr="00CF77E5" w:rsidRDefault="008D4711" w:rsidP="00D04920">
            <w:pPr>
              <w:jc w:val="center"/>
              <w:rPr>
                <w:sz w:val="22"/>
                <w:szCs w:val="22"/>
              </w:rPr>
            </w:pPr>
            <w:r>
              <w:rPr>
                <w:sz w:val="22"/>
                <w:szCs w:val="22"/>
              </w:rPr>
              <w:t>18,8</w:t>
            </w:r>
          </w:p>
        </w:tc>
        <w:tc>
          <w:tcPr>
            <w:tcW w:w="507" w:type="pct"/>
            <w:vAlign w:val="bottom"/>
          </w:tcPr>
          <w:p w:rsidR="008D4711" w:rsidRPr="00CF77E5" w:rsidRDefault="008D4711" w:rsidP="00D04920">
            <w:pPr>
              <w:jc w:val="center"/>
              <w:rPr>
                <w:sz w:val="22"/>
                <w:szCs w:val="22"/>
              </w:rPr>
            </w:pPr>
            <w:r>
              <w:rPr>
                <w:sz w:val="22"/>
                <w:szCs w:val="22"/>
              </w:rPr>
              <w:t>15,7</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November</w:t>
            </w:r>
          </w:p>
        </w:tc>
        <w:tc>
          <w:tcPr>
            <w:tcW w:w="508" w:type="pct"/>
            <w:vAlign w:val="bottom"/>
          </w:tcPr>
          <w:p w:rsidR="008D4711" w:rsidRPr="00CF77E5" w:rsidRDefault="008D4711" w:rsidP="00D04920">
            <w:pPr>
              <w:jc w:val="center"/>
              <w:rPr>
                <w:sz w:val="22"/>
                <w:szCs w:val="22"/>
              </w:rPr>
            </w:pPr>
            <w:r>
              <w:rPr>
                <w:sz w:val="22"/>
                <w:szCs w:val="22"/>
              </w:rPr>
              <w:t>7,2</w:t>
            </w:r>
          </w:p>
        </w:tc>
        <w:tc>
          <w:tcPr>
            <w:tcW w:w="508" w:type="pct"/>
            <w:vAlign w:val="bottom"/>
          </w:tcPr>
          <w:p w:rsidR="008D4711" w:rsidRPr="00CF77E5" w:rsidRDefault="008D4711" w:rsidP="00D04920">
            <w:pPr>
              <w:jc w:val="center"/>
              <w:rPr>
                <w:sz w:val="22"/>
                <w:szCs w:val="22"/>
              </w:rPr>
            </w:pPr>
            <w:r>
              <w:rPr>
                <w:sz w:val="22"/>
                <w:szCs w:val="22"/>
              </w:rPr>
              <w:t>5,5</w:t>
            </w:r>
          </w:p>
        </w:tc>
        <w:tc>
          <w:tcPr>
            <w:tcW w:w="509" w:type="pct"/>
            <w:gridSpan w:val="2"/>
            <w:vAlign w:val="bottom"/>
          </w:tcPr>
          <w:p w:rsidR="008D4711" w:rsidRPr="00CF77E5" w:rsidRDefault="008D4711" w:rsidP="00D04920">
            <w:pPr>
              <w:jc w:val="center"/>
              <w:rPr>
                <w:sz w:val="22"/>
                <w:szCs w:val="22"/>
              </w:rPr>
            </w:pPr>
            <w:r>
              <w:rPr>
                <w:sz w:val="22"/>
                <w:szCs w:val="22"/>
              </w:rPr>
              <w:t>5,1</w:t>
            </w:r>
          </w:p>
        </w:tc>
        <w:tc>
          <w:tcPr>
            <w:tcW w:w="508" w:type="pct"/>
            <w:vAlign w:val="bottom"/>
          </w:tcPr>
          <w:p w:rsidR="008D4711" w:rsidRPr="00CF77E5" w:rsidRDefault="008D4711" w:rsidP="00D04920">
            <w:pPr>
              <w:jc w:val="center"/>
              <w:rPr>
                <w:sz w:val="22"/>
                <w:szCs w:val="22"/>
              </w:rPr>
            </w:pPr>
            <w:r>
              <w:rPr>
                <w:sz w:val="22"/>
                <w:szCs w:val="22"/>
              </w:rPr>
              <w:t>12,3</w:t>
            </w:r>
          </w:p>
        </w:tc>
        <w:tc>
          <w:tcPr>
            <w:tcW w:w="508" w:type="pct"/>
            <w:vAlign w:val="bottom"/>
          </w:tcPr>
          <w:p w:rsidR="008D4711" w:rsidRPr="00CF77E5" w:rsidRDefault="008D4711" w:rsidP="00D04920">
            <w:pPr>
              <w:jc w:val="center"/>
              <w:rPr>
                <w:sz w:val="22"/>
                <w:szCs w:val="22"/>
              </w:rPr>
            </w:pPr>
            <w:r>
              <w:rPr>
                <w:sz w:val="22"/>
                <w:szCs w:val="22"/>
              </w:rPr>
              <w:t>16,8</w:t>
            </w:r>
          </w:p>
        </w:tc>
        <w:tc>
          <w:tcPr>
            <w:tcW w:w="508" w:type="pct"/>
            <w:gridSpan w:val="2"/>
            <w:vAlign w:val="bottom"/>
          </w:tcPr>
          <w:p w:rsidR="008D4711" w:rsidRPr="00CF77E5" w:rsidRDefault="008D4711" w:rsidP="00D04920">
            <w:pPr>
              <w:jc w:val="center"/>
              <w:rPr>
                <w:sz w:val="22"/>
                <w:szCs w:val="22"/>
              </w:rPr>
            </w:pPr>
            <w:r>
              <w:rPr>
                <w:sz w:val="22"/>
                <w:szCs w:val="22"/>
              </w:rPr>
              <w:t>12,3</w:t>
            </w:r>
          </w:p>
        </w:tc>
        <w:tc>
          <w:tcPr>
            <w:tcW w:w="508" w:type="pct"/>
            <w:vAlign w:val="bottom"/>
          </w:tcPr>
          <w:p w:rsidR="008D4711" w:rsidRPr="00CF77E5" w:rsidRDefault="008D4711" w:rsidP="00D04920">
            <w:pPr>
              <w:jc w:val="center"/>
              <w:rPr>
                <w:sz w:val="22"/>
                <w:szCs w:val="22"/>
              </w:rPr>
            </w:pPr>
            <w:r>
              <w:rPr>
                <w:sz w:val="22"/>
                <w:szCs w:val="22"/>
              </w:rPr>
              <w:t>5,1</w:t>
            </w:r>
          </w:p>
        </w:tc>
        <w:tc>
          <w:tcPr>
            <w:tcW w:w="507" w:type="pct"/>
            <w:vAlign w:val="bottom"/>
          </w:tcPr>
          <w:p w:rsidR="008D4711" w:rsidRPr="00CF77E5" w:rsidRDefault="008D4711" w:rsidP="00D04920">
            <w:pPr>
              <w:jc w:val="center"/>
              <w:rPr>
                <w:sz w:val="22"/>
                <w:szCs w:val="22"/>
              </w:rPr>
            </w:pPr>
            <w:r>
              <w:rPr>
                <w:sz w:val="22"/>
                <w:szCs w:val="22"/>
              </w:rPr>
              <w:t>5,6</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rsidR="008D4711" w:rsidRPr="00CF77E5" w:rsidRDefault="008D4711" w:rsidP="00D04920">
            <w:pPr>
              <w:rPr>
                <w:sz w:val="22"/>
                <w:szCs w:val="22"/>
              </w:rPr>
            </w:pPr>
            <w:r>
              <w:rPr>
                <w:sz w:val="22"/>
                <w:szCs w:val="22"/>
              </w:rPr>
              <w:t>December</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4,2</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3,2</w:t>
            </w:r>
          </w:p>
        </w:tc>
        <w:tc>
          <w:tcPr>
            <w:tcW w:w="509"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2,6</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8,4</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11,8</w:t>
            </w:r>
          </w:p>
        </w:tc>
        <w:tc>
          <w:tcPr>
            <w:tcW w:w="508"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8,8</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2,9</w:t>
            </w:r>
          </w:p>
        </w:tc>
        <w:tc>
          <w:tcPr>
            <w:tcW w:w="507" w:type="pct"/>
            <w:tcBorders>
              <w:bottom w:val="single" w:sz="4" w:space="0" w:color="auto"/>
            </w:tcBorders>
            <w:vAlign w:val="bottom"/>
          </w:tcPr>
          <w:p w:rsidR="008D4711" w:rsidRPr="00CF77E5" w:rsidRDefault="008D4711" w:rsidP="00D04920">
            <w:pPr>
              <w:jc w:val="center"/>
              <w:rPr>
                <w:sz w:val="22"/>
                <w:szCs w:val="22"/>
              </w:rPr>
            </w:pPr>
            <w:r>
              <w:rPr>
                <w:sz w:val="22"/>
                <w:szCs w:val="22"/>
              </w:rPr>
              <w:t>3,2</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rPr>
                <w:sz w:val="22"/>
                <w:szCs w:val="22"/>
              </w:rPr>
            </w:pPr>
            <w:r>
              <w:rPr>
                <w:sz w:val="22"/>
                <w:szCs w:val="22"/>
              </w:rPr>
              <w:t>Celo leto</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414,6</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502,2</w:t>
            </w:r>
          </w:p>
        </w:tc>
        <w:tc>
          <w:tcPr>
            <w:tcW w:w="509"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662,5</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811,9</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850,7</w:t>
            </w:r>
          </w:p>
        </w:tc>
        <w:tc>
          <w:tcPr>
            <w:tcW w:w="508"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799,6</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647,0</w:t>
            </w:r>
          </w:p>
        </w:tc>
        <w:tc>
          <w:tcPr>
            <w:tcW w:w="507"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492,7</w:t>
            </w: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rsidR="00B87099" w:rsidRPr="00CF77E5" w:rsidRDefault="00B87099" w:rsidP="00D04920">
            <w:pPr>
              <w:keepNext/>
              <w:keepLines/>
              <w:rPr>
                <w:sz w:val="22"/>
                <w:szCs w:val="22"/>
              </w:rPr>
            </w:pPr>
          </w:p>
        </w:tc>
        <w:tc>
          <w:tcPr>
            <w:tcW w:w="4064" w:type="pct"/>
            <w:gridSpan w:val="10"/>
            <w:tcBorders>
              <w:top w:val="single" w:sz="4" w:space="0" w:color="auto"/>
              <w:left w:val="nil"/>
            </w:tcBorders>
            <w:noWrap/>
            <w:vAlign w:val="bottom"/>
          </w:tcPr>
          <w:p w:rsidR="008D4711" w:rsidRPr="00CF77E5" w:rsidRDefault="008D4711" w:rsidP="00D04920">
            <w:pPr>
              <w:keepNext/>
              <w:keepLines/>
              <w:rPr>
                <w:sz w:val="22"/>
                <w:szCs w:val="22"/>
              </w:rPr>
            </w:pPr>
            <w:r>
              <w:rPr>
                <w:sz w:val="22"/>
                <w:szCs w:val="22"/>
              </w:rPr>
              <w:t>Faktor pretvorbe F</w:t>
            </w:r>
            <w:r>
              <w:rPr>
                <w:sz w:val="22"/>
                <w:szCs w:val="22"/>
                <w:vertAlign w:val="subscript"/>
              </w:rPr>
              <w:t>smer</w:t>
            </w:r>
            <w:r>
              <w:rPr>
                <w:sz w:val="22"/>
                <w:szCs w:val="22"/>
              </w:rPr>
              <w:t>, s katerim se skupna energija sončnega sevanja na vodoravno ploskev pretvori v skupno energijo sončnega sevanja na navpično površino na različnih orientacijskih točkah</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Mesec</w:t>
            </w:r>
          </w:p>
        </w:tc>
        <w:tc>
          <w:tcPr>
            <w:tcW w:w="508" w:type="pct"/>
            <w:vAlign w:val="center"/>
          </w:tcPr>
          <w:p w:rsidR="008D4711" w:rsidRPr="00CF77E5" w:rsidRDefault="008D4711" w:rsidP="00D04920">
            <w:pPr>
              <w:jc w:val="center"/>
              <w:rPr>
                <w:sz w:val="22"/>
                <w:szCs w:val="22"/>
              </w:rPr>
            </w:pPr>
            <w:r>
              <w:rPr>
                <w:sz w:val="22"/>
                <w:szCs w:val="22"/>
              </w:rPr>
              <w:t>S</w:t>
            </w:r>
          </w:p>
        </w:tc>
        <w:tc>
          <w:tcPr>
            <w:tcW w:w="508" w:type="pct"/>
            <w:vAlign w:val="center"/>
          </w:tcPr>
          <w:p w:rsidR="008D4711" w:rsidRPr="00CF77E5" w:rsidRDefault="008D4711" w:rsidP="00D04920">
            <w:pPr>
              <w:jc w:val="center"/>
              <w:rPr>
                <w:sz w:val="22"/>
                <w:szCs w:val="22"/>
              </w:rPr>
            </w:pPr>
            <w:r>
              <w:rPr>
                <w:sz w:val="22"/>
                <w:szCs w:val="22"/>
              </w:rPr>
              <w:t>SV</w:t>
            </w:r>
          </w:p>
        </w:tc>
        <w:tc>
          <w:tcPr>
            <w:tcW w:w="509" w:type="pct"/>
            <w:gridSpan w:val="2"/>
            <w:vAlign w:val="center"/>
          </w:tcPr>
          <w:p w:rsidR="008D4711" w:rsidRPr="00CF77E5" w:rsidRDefault="008D4711" w:rsidP="00D04920">
            <w:pPr>
              <w:jc w:val="center"/>
              <w:rPr>
                <w:sz w:val="22"/>
                <w:szCs w:val="22"/>
              </w:rPr>
            </w:pPr>
            <w:r>
              <w:rPr>
                <w:sz w:val="22"/>
                <w:szCs w:val="22"/>
              </w:rPr>
              <w:t>V</w:t>
            </w:r>
          </w:p>
        </w:tc>
        <w:tc>
          <w:tcPr>
            <w:tcW w:w="508" w:type="pct"/>
            <w:vAlign w:val="center"/>
          </w:tcPr>
          <w:p w:rsidR="008D4711" w:rsidRPr="00CF77E5" w:rsidRDefault="008D4711" w:rsidP="00D04920">
            <w:pPr>
              <w:jc w:val="center"/>
              <w:rPr>
                <w:sz w:val="22"/>
                <w:szCs w:val="22"/>
              </w:rPr>
            </w:pPr>
            <w:r>
              <w:rPr>
                <w:sz w:val="22"/>
                <w:szCs w:val="22"/>
              </w:rPr>
              <w:t>JV</w:t>
            </w:r>
          </w:p>
        </w:tc>
        <w:tc>
          <w:tcPr>
            <w:tcW w:w="508" w:type="pct"/>
            <w:vAlign w:val="center"/>
          </w:tcPr>
          <w:p w:rsidR="008D4711" w:rsidRPr="00CF77E5" w:rsidRDefault="008D4711" w:rsidP="00D04920">
            <w:pPr>
              <w:jc w:val="center"/>
              <w:rPr>
                <w:sz w:val="22"/>
                <w:szCs w:val="22"/>
              </w:rPr>
            </w:pPr>
            <w:r>
              <w:rPr>
                <w:sz w:val="22"/>
                <w:szCs w:val="22"/>
              </w:rPr>
              <w:t>J</w:t>
            </w:r>
          </w:p>
        </w:tc>
        <w:tc>
          <w:tcPr>
            <w:tcW w:w="508" w:type="pct"/>
            <w:gridSpan w:val="2"/>
            <w:vAlign w:val="center"/>
          </w:tcPr>
          <w:p w:rsidR="008D4711" w:rsidRPr="00CF77E5" w:rsidRDefault="008D4711" w:rsidP="00D04920">
            <w:pPr>
              <w:jc w:val="center"/>
              <w:rPr>
                <w:sz w:val="22"/>
                <w:szCs w:val="22"/>
              </w:rPr>
            </w:pPr>
            <w:r>
              <w:rPr>
                <w:sz w:val="22"/>
                <w:szCs w:val="22"/>
              </w:rPr>
              <w:t>JZ</w:t>
            </w:r>
          </w:p>
        </w:tc>
        <w:tc>
          <w:tcPr>
            <w:tcW w:w="508" w:type="pct"/>
            <w:vAlign w:val="center"/>
          </w:tcPr>
          <w:p w:rsidR="008D4711" w:rsidRPr="00CF77E5" w:rsidRDefault="008D4711" w:rsidP="00D04920">
            <w:pPr>
              <w:jc w:val="center"/>
              <w:rPr>
                <w:sz w:val="22"/>
                <w:szCs w:val="22"/>
              </w:rPr>
            </w:pPr>
            <w:r>
              <w:rPr>
                <w:sz w:val="22"/>
                <w:szCs w:val="22"/>
              </w:rPr>
              <w:t>Z</w:t>
            </w:r>
          </w:p>
        </w:tc>
        <w:tc>
          <w:tcPr>
            <w:tcW w:w="507" w:type="pct"/>
            <w:vAlign w:val="center"/>
          </w:tcPr>
          <w:p w:rsidR="008D4711" w:rsidRPr="00CF77E5" w:rsidRDefault="008D4711" w:rsidP="00D04920">
            <w:pPr>
              <w:jc w:val="center"/>
              <w:rPr>
                <w:sz w:val="22"/>
                <w:szCs w:val="22"/>
              </w:rPr>
            </w:pPr>
            <w:r>
              <w:rPr>
                <w:sz w:val="22"/>
                <w:szCs w:val="22"/>
              </w:rPr>
              <w:t>SZ</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Januar</w:t>
            </w:r>
          </w:p>
        </w:tc>
        <w:tc>
          <w:tcPr>
            <w:tcW w:w="508" w:type="pct"/>
            <w:vAlign w:val="bottom"/>
          </w:tcPr>
          <w:p w:rsidR="008D4711" w:rsidRPr="00CF77E5" w:rsidRDefault="008D4711" w:rsidP="00D04920">
            <w:pPr>
              <w:jc w:val="center"/>
              <w:rPr>
                <w:sz w:val="22"/>
                <w:szCs w:val="22"/>
              </w:rPr>
            </w:pPr>
            <w:r>
              <w:rPr>
                <w:sz w:val="22"/>
                <w:szCs w:val="22"/>
              </w:rPr>
              <w:t>0,995</w:t>
            </w:r>
          </w:p>
        </w:tc>
        <w:tc>
          <w:tcPr>
            <w:tcW w:w="508" w:type="pct"/>
            <w:vAlign w:val="bottom"/>
          </w:tcPr>
          <w:p w:rsidR="008D4711" w:rsidRPr="00CF77E5" w:rsidRDefault="008D4711" w:rsidP="00D04920">
            <w:pPr>
              <w:jc w:val="center"/>
              <w:rPr>
                <w:sz w:val="22"/>
                <w:szCs w:val="22"/>
              </w:rPr>
            </w:pPr>
            <w:r>
              <w:rPr>
                <w:sz w:val="22"/>
                <w:szCs w:val="22"/>
              </w:rPr>
              <w:t>0,757</w:t>
            </w:r>
          </w:p>
        </w:tc>
        <w:tc>
          <w:tcPr>
            <w:tcW w:w="509" w:type="pct"/>
            <w:gridSpan w:val="2"/>
            <w:vAlign w:val="bottom"/>
          </w:tcPr>
          <w:p w:rsidR="008D4711" w:rsidRPr="00CF77E5" w:rsidRDefault="008D4711" w:rsidP="00D04920">
            <w:pPr>
              <w:jc w:val="center"/>
              <w:rPr>
                <w:sz w:val="22"/>
                <w:szCs w:val="22"/>
              </w:rPr>
            </w:pPr>
            <w:r>
              <w:rPr>
                <w:sz w:val="22"/>
                <w:szCs w:val="22"/>
              </w:rPr>
              <w:t>0,609</w:t>
            </w:r>
          </w:p>
        </w:tc>
        <w:tc>
          <w:tcPr>
            <w:tcW w:w="508" w:type="pct"/>
            <w:vAlign w:val="bottom"/>
          </w:tcPr>
          <w:p w:rsidR="008D4711" w:rsidRPr="00CF77E5" w:rsidRDefault="008D4711" w:rsidP="00D04920">
            <w:pPr>
              <w:jc w:val="center"/>
              <w:rPr>
                <w:sz w:val="22"/>
                <w:szCs w:val="22"/>
              </w:rPr>
            </w:pPr>
            <w:r>
              <w:rPr>
                <w:sz w:val="22"/>
                <w:szCs w:val="22"/>
              </w:rPr>
              <w:t>1,531</w:t>
            </w:r>
          </w:p>
        </w:tc>
        <w:tc>
          <w:tcPr>
            <w:tcW w:w="508" w:type="pct"/>
            <w:vAlign w:val="bottom"/>
          </w:tcPr>
          <w:p w:rsidR="008D4711" w:rsidRPr="00CF77E5" w:rsidRDefault="008D4711" w:rsidP="00D04920">
            <w:pPr>
              <w:jc w:val="center"/>
              <w:rPr>
                <w:sz w:val="22"/>
                <w:szCs w:val="22"/>
              </w:rPr>
            </w:pPr>
            <w:r>
              <w:rPr>
                <w:sz w:val="22"/>
                <w:szCs w:val="22"/>
              </w:rPr>
              <w:t>2,080</w:t>
            </w:r>
          </w:p>
        </w:tc>
        <w:tc>
          <w:tcPr>
            <w:tcW w:w="508" w:type="pct"/>
            <w:gridSpan w:val="2"/>
            <w:vAlign w:val="bottom"/>
          </w:tcPr>
          <w:p w:rsidR="008D4711" w:rsidRPr="00CF77E5" w:rsidRDefault="008D4711" w:rsidP="00D04920">
            <w:pPr>
              <w:jc w:val="center"/>
              <w:rPr>
                <w:sz w:val="22"/>
                <w:szCs w:val="22"/>
              </w:rPr>
            </w:pPr>
            <w:r>
              <w:rPr>
                <w:sz w:val="22"/>
                <w:szCs w:val="22"/>
              </w:rPr>
              <w:t>1,519</w:t>
            </w:r>
          </w:p>
        </w:tc>
        <w:tc>
          <w:tcPr>
            <w:tcW w:w="508" w:type="pct"/>
            <w:vAlign w:val="bottom"/>
          </w:tcPr>
          <w:p w:rsidR="008D4711" w:rsidRPr="00CF77E5" w:rsidRDefault="008D4711" w:rsidP="00D04920">
            <w:pPr>
              <w:jc w:val="center"/>
              <w:rPr>
                <w:sz w:val="22"/>
                <w:szCs w:val="22"/>
              </w:rPr>
            </w:pPr>
            <w:r>
              <w:rPr>
                <w:sz w:val="22"/>
                <w:szCs w:val="22"/>
              </w:rPr>
              <w:t>0,605</w:t>
            </w:r>
          </w:p>
        </w:tc>
        <w:tc>
          <w:tcPr>
            <w:tcW w:w="507" w:type="pct"/>
            <w:vAlign w:val="bottom"/>
          </w:tcPr>
          <w:p w:rsidR="008D4711" w:rsidRPr="00CF77E5" w:rsidRDefault="008D4711" w:rsidP="00D04920">
            <w:pPr>
              <w:jc w:val="center"/>
              <w:rPr>
                <w:sz w:val="22"/>
                <w:szCs w:val="22"/>
              </w:rPr>
            </w:pPr>
            <w:r>
              <w:rPr>
                <w:sz w:val="22"/>
                <w:szCs w:val="22"/>
              </w:rPr>
              <w:t>0,759</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Februar</w:t>
            </w:r>
          </w:p>
        </w:tc>
        <w:tc>
          <w:tcPr>
            <w:tcW w:w="508" w:type="pct"/>
            <w:vAlign w:val="bottom"/>
          </w:tcPr>
          <w:p w:rsidR="008D4711" w:rsidRPr="00CF77E5" w:rsidRDefault="008D4711" w:rsidP="00D04920">
            <w:pPr>
              <w:jc w:val="center"/>
              <w:rPr>
                <w:sz w:val="22"/>
                <w:szCs w:val="22"/>
              </w:rPr>
            </w:pPr>
            <w:r>
              <w:rPr>
                <w:sz w:val="22"/>
                <w:szCs w:val="22"/>
              </w:rPr>
              <w:t>0,774</w:t>
            </w:r>
          </w:p>
        </w:tc>
        <w:tc>
          <w:tcPr>
            <w:tcW w:w="508" w:type="pct"/>
            <w:vAlign w:val="bottom"/>
          </w:tcPr>
          <w:p w:rsidR="008D4711" w:rsidRPr="00CF77E5" w:rsidRDefault="008D4711" w:rsidP="00D04920">
            <w:pPr>
              <w:jc w:val="center"/>
              <w:rPr>
                <w:sz w:val="22"/>
                <w:szCs w:val="22"/>
              </w:rPr>
            </w:pPr>
            <w:r>
              <w:rPr>
                <w:sz w:val="22"/>
                <w:szCs w:val="22"/>
              </w:rPr>
              <w:t>0,618</w:t>
            </w:r>
          </w:p>
        </w:tc>
        <w:tc>
          <w:tcPr>
            <w:tcW w:w="509" w:type="pct"/>
            <w:gridSpan w:val="2"/>
            <w:vAlign w:val="bottom"/>
          </w:tcPr>
          <w:p w:rsidR="008D4711" w:rsidRPr="00CF77E5" w:rsidRDefault="008D4711" w:rsidP="00D04920">
            <w:pPr>
              <w:jc w:val="center"/>
              <w:rPr>
                <w:sz w:val="22"/>
                <w:szCs w:val="22"/>
              </w:rPr>
            </w:pPr>
            <w:r>
              <w:rPr>
                <w:sz w:val="22"/>
                <w:szCs w:val="22"/>
              </w:rPr>
              <w:t>0,700</w:t>
            </w:r>
          </w:p>
        </w:tc>
        <w:tc>
          <w:tcPr>
            <w:tcW w:w="508" w:type="pct"/>
            <w:vAlign w:val="bottom"/>
          </w:tcPr>
          <w:p w:rsidR="008D4711" w:rsidRPr="00CF77E5" w:rsidRDefault="008D4711" w:rsidP="00D04920">
            <w:pPr>
              <w:jc w:val="center"/>
              <w:rPr>
                <w:sz w:val="22"/>
                <w:szCs w:val="22"/>
              </w:rPr>
            </w:pPr>
            <w:r>
              <w:rPr>
                <w:sz w:val="22"/>
                <w:szCs w:val="22"/>
              </w:rPr>
              <w:t>1,387</w:t>
            </w:r>
          </w:p>
        </w:tc>
        <w:tc>
          <w:tcPr>
            <w:tcW w:w="508" w:type="pct"/>
            <w:vAlign w:val="bottom"/>
          </w:tcPr>
          <w:p w:rsidR="008D4711" w:rsidRPr="00CF77E5" w:rsidRDefault="008D4711" w:rsidP="00D04920">
            <w:pPr>
              <w:jc w:val="center"/>
              <w:rPr>
                <w:sz w:val="22"/>
                <w:szCs w:val="22"/>
              </w:rPr>
            </w:pPr>
            <w:r>
              <w:rPr>
                <w:sz w:val="22"/>
                <w:szCs w:val="22"/>
              </w:rPr>
              <w:t>1,854</w:t>
            </w:r>
          </w:p>
        </w:tc>
        <w:tc>
          <w:tcPr>
            <w:tcW w:w="508" w:type="pct"/>
            <w:gridSpan w:val="2"/>
            <w:vAlign w:val="bottom"/>
          </w:tcPr>
          <w:p w:rsidR="008D4711" w:rsidRPr="00CF77E5" w:rsidRDefault="008D4711" w:rsidP="00D04920">
            <w:pPr>
              <w:jc w:val="center"/>
              <w:rPr>
                <w:sz w:val="22"/>
                <w:szCs w:val="22"/>
              </w:rPr>
            </w:pPr>
            <w:r>
              <w:rPr>
                <w:sz w:val="22"/>
                <w:szCs w:val="22"/>
              </w:rPr>
              <w:t>1,381</w:t>
            </w:r>
          </w:p>
        </w:tc>
        <w:tc>
          <w:tcPr>
            <w:tcW w:w="508" w:type="pct"/>
            <w:vAlign w:val="bottom"/>
          </w:tcPr>
          <w:p w:rsidR="008D4711" w:rsidRPr="00CF77E5" w:rsidRDefault="008D4711" w:rsidP="00D04920">
            <w:pPr>
              <w:jc w:val="center"/>
              <w:rPr>
                <w:sz w:val="22"/>
                <w:szCs w:val="22"/>
              </w:rPr>
            </w:pPr>
            <w:r>
              <w:rPr>
                <w:sz w:val="22"/>
                <w:szCs w:val="22"/>
              </w:rPr>
              <w:t>0,700</w:t>
            </w:r>
          </w:p>
        </w:tc>
        <w:tc>
          <w:tcPr>
            <w:tcW w:w="507" w:type="pct"/>
            <w:vAlign w:val="bottom"/>
          </w:tcPr>
          <w:p w:rsidR="008D4711" w:rsidRPr="00CF77E5" w:rsidRDefault="008D4711" w:rsidP="00D04920">
            <w:pPr>
              <w:jc w:val="center"/>
              <w:rPr>
                <w:sz w:val="22"/>
                <w:szCs w:val="22"/>
              </w:rPr>
            </w:pPr>
            <w:r>
              <w:rPr>
                <w:sz w:val="22"/>
                <w:szCs w:val="22"/>
              </w:rPr>
              <w:t>0,624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Marec</w:t>
            </w:r>
          </w:p>
        </w:tc>
        <w:tc>
          <w:tcPr>
            <w:tcW w:w="508" w:type="pct"/>
            <w:vAlign w:val="bottom"/>
          </w:tcPr>
          <w:p w:rsidR="008D4711" w:rsidRPr="00CF77E5" w:rsidRDefault="008D4711" w:rsidP="00D04920">
            <w:pPr>
              <w:jc w:val="center"/>
              <w:rPr>
                <w:sz w:val="22"/>
                <w:szCs w:val="22"/>
              </w:rPr>
            </w:pPr>
            <w:r>
              <w:rPr>
                <w:sz w:val="22"/>
                <w:szCs w:val="22"/>
              </w:rPr>
              <w:t>0,627</w:t>
            </w:r>
          </w:p>
        </w:tc>
        <w:tc>
          <w:tcPr>
            <w:tcW w:w="508" w:type="pct"/>
            <w:vAlign w:val="bottom"/>
          </w:tcPr>
          <w:p w:rsidR="008D4711" w:rsidRPr="00CF77E5" w:rsidRDefault="008D4711" w:rsidP="00D04920">
            <w:pPr>
              <w:jc w:val="center"/>
              <w:rPr>
                <w:sz w:val="22"/>
                <w:szCs w:val="22"/>
              </w:rPr>
            </w:pPr>
            <w:r>
              <w:rPr>
                <w:sz w:val="22"/>
                <w:szCs w:val="22"/>
              </w:rPr>
              <w:t>0,592</w:t>
            </w:r>
          </w:p>
        </w:tc>
        <w:tc>
          <w:tcPr>
            <w:tcW w:w="509" w:type="pct"/>
            <w:gridSpan w:val="2"/>
            <w:vAlign w:val="bottom"/>
          </w:tcPr>
          <w:p w:rsidR="008D4711" w:rsidRPr="00CF77E5" w:rsidRDefault="008D4711" w:rsidP="00D04920">
            <w:pPr>
              <w:jc w:val="center"/>
              <w:rPr>
                <w:sz w:val="22"/>
                <w:szCs w:val="22"/>
              </w:rPr>
            </w:pPr>
            <w:r>
              <w:rPr>
                <w:sz w:val="22"/>
                <w:szCs w:val="22"/>
              </w:rPr>
              <w:t>0,754</w:t>
            </w:r>
          </w:p>
        </w:tc>
        <w:tc>
          <w:tcPr>
            <w:tcW w:w="508" w:type="pct"/>
            <w:vAlign w:val="bottom"/>
          </w:tcPr>
          <w:p w:rsidR="008D4711" w:rsidRPr="00CF77E5" w:rsidRDefault="008D4711" w:rsidP="00D04920">
            <w:pPr>
              <w:jc w:val="center"/>
              <w:rPr>
                <w:sz w:val="22"/>
                <w:szCs w:val="22"/>
              </w:rPr>
            </w:pPr>
            <w:r>
              <w:rPr>
                <w:sz w:val="22"/>
                <w:szCs w:val="22"/>
              </w:rPr>
              <w:t>1,169</w:t>
            </w:r>
          </w:p>
        </w:tc>
        <w:tc>
          <w:tcPr>
            <w:tcW w:w="508" w:type="pct"/>
            <w:vAlign w:val="bottom"/>
          </w:tcPr>
          <w:p w:rsidR="008D4711" w:rsidRPr="00CF77E5" w:rsidRDefault="008D4711" w:rsidP="00D04920">
            <w:pPr>
              <w:jc w:val="center"/>
              <w:rPr>
                <w:sz w:val="22"/>
                <w:szCs w:val="22"/>
              </w:rPr>
            </w:pPr>
            <w:r>
              <w:rPr>
                <w:sz w:val="22"/>
                <w:szCs w:val="22"/>
              </w:rPr>
              <w:t>1,392</w:t>
            </w:r>
          </w:p>
        </w:tc>
        <w:tc>
          <w:tcPr>
            <w:tcW w:w="508" w:type="pct"/>
            <w:gridSpan w:val="2"/>
            <w:vAlign w:val="bottom"/>
          </w:tcPr>
          <w:p w:rsidR="008D4711" w:rsidRPr="00CF77E5" w:rsidRDefault="008D4711" w:rsidP="00D04920">
            <w:pPr>
              <w:jc w:val="center"/>
              <w:rPr>
                <w:sz w:val="22"/>
                <w:szCs w:val="22"/>
              </w:rPr>
            </w:pPr>
            <w:r>
              <w:rPr>
                <w:sz w:val="22"/>
                <w:szCs w:val="22"/>
              </w:rPr>
              <w:t>1,079</w:t>
            </w:r>
          </w:p>
        </w:tc>
        <w:tc>
          <w:tcPr>
            <w:tcW w:w="508" w:type="pct"/>
            <w:vAlign w:val="bottom"/>
          </w:tcPr>
          <w:p w:rsidR="008D4711" w:rsidRPr="00CF77E5" w:rsidRDefault="008D4711" w:rsidP="00D04920">
            <w:pPr>
              <w:jc w:val="center"/>
              <w:rPr>
                <w:sz w:val="22"/>
                <w:szCs w:val="22"/>
              </w:rPr>
            </w:pPr>
            <w:r>
              <w:rPr>
                <w:sz w:val="22"/>
                <w:szCs w:val="22"/>
              </w:rPr>
              <w:t>0,679</w:t>
            </w:r>
          </w:p>
        </w:tc>
        <w:tc>
          <w:tcPr>
            <w:tcW w:w="507" w:type="pct"/>
            <w:vAlign w:val="bottom"/>
          </w:tcPr>
          <w:p w:rsidR="008D4711" w:rsidRPr="00CF77E5" w:rsidRDefault="008D4711" w:rsidP="00D04920">
            <w:pPr>
              <w:jc w:val="center"/>
              <w:rPr>
                <w:sz w:val="22"/>
                <w:szCs w:val="22"/>
              </w:rPr>
            </w:pPr>
            <w:r>
              <w:rPr>
                <w:sz w:val="22"/>
                <w:szCs w:val="22"/>
              </w:rPr>
              <w:t>0,574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April</w:t>
            </w:r>
          </w:p>
        </w:tc>
        <w:tc>
          <w:tcPr>
            <w:tcW w:w="508" w:type="pct"/>
            <w:vAlign w:val="bottom"/>
          </w:tcPr>
          <w:p w:rsidR="008D4711" w:rsidRPr="00CF77E5" w:rsidRDefault="008D4711" w:rsidP="00D04920">
            <w:pPr>
              <w:jc w:val="center"/>
              <w:rPr>
                <w:sz w:val="22"/>
                <w:szCs w:val="22"/>
              </w:rPr>
            </w:pPr>
            <w:r>
              <w:rPr>
                <w:sz w:val="22"/>
                <w:szCs w:val="22"/>
              </w:rPr>
              <w:t>0,366</w:t>
            </w:r>
          </w:p>
        </w:tc>
        <w:tc>
          <w:tcPr>
            <w:tcW w:w="508" w:type="pct"/>
            <w:vAlign w:val="bottom"/>
          </w:tcPr>
          <w:p w:rsidR="008D4711" w:rsidRPr="00CF77E5" w:rsidRDefault="008D4711" w:rsidP="00D04920">
            <w:pPr>
              <w:jc w:val="center"/>
              <w:rPr>
                <w:sz w:val="22"/>
                <w:szCs w:val="22"/>
              </w:rPr>
            </w:pPr>
            <w:r>
              <w:rPr>
                <w:sz w:val="22"/>
                <w:szCs w:val="22"/>
              </w:rPr>
              <w:t>0,470</w:t>
            </w:r>
          </w:p>
        </w:tc>
        <w:tc>
          <w:tcPr>
            <w:tcW w:w="509" w:type="pct"/>
            <w:gridSpan w:val="2"/>
            <w:vAlign w:val="bottom"/>
          </w:tcPr>
          <w:p w:rsidR="008D4711" w:rsidRPr="00CF77E5" w:rsidRDefault="008D4711" w:rsidP="00D04920">
            <w:pPr>
              <w:jc w:val="center"/>
              <w:rPr>
                <w:sz w:val="22"/>
                <w:szCs w:val="22"/>
              </w:rPr>
            </w:pPr>
            <w:r>
              <w:rPr>
                <w:sz w:val="22"/>
                <w:szCs w:val="22"/>
              </w:rPr>
              <w:t>0,666</w:t>
            </w:r>
          </w:p>
        </w:tc>
        <w:tc>
          <w:tcPr>
            <w:tcW w:w="508" w:type="pct"/>
            <w:vAlign w:val="bottom"/>
          </w:tcPr>
          <w:p w:rsidR="008D4711" w:rsidRPr="00CF77E5" w:rsidRDefault="008D4711" w:rsidP="00D04920">
            <w:pPr>
              <w:jc w:val="center"/>
              <w:rPr>
                <w:sz w:val="22"/>
                <w:szCs w:val="22"/>
              </w:rPr>
            </w:pPr>
            <w:r>
              <w:rPr>
                <w:sz w:val="22"/>
                <w:szCs w:val="22"/>
              </w:rPr>
              <w:t>0,843</w:t>
            </w:r>
          </w:p>
        </w:tc>
        <w:tc>
          <w:tcPr>
            <w:tcW w:w="508" w:type="pct"/>
            <w:vAlign w:val="bottom"/>
          </w:tcPr>
          <w:p w:rsidR="008D4711" w:rsidRPr="00CF77E5" w:rsidRDefault="008D4711" w:rsidP="00D04920">
            <w:pPr>
              <w:jc w:val="center"/>
              <w:rPr>
                <w:sz w:val="22"/>
                <w:szCs w:val="22"/>
              </w:rPr>
            </w:pPr>
            <w:r>
              <w:rPr>
                <w:sz w:val="22"/>
                <w:szCs w:val="22"/>
              </w:rPr>
              <w:t>0,895</w:t>
            </w:r>
          </w:p>
        </w:tc>
        <w:tc>
          <w:tcPr>
            <w:tcW w:w="508" w:type="pct"/>
            <w:gridSpan w:val="2"/>
            <w:vAlign w:val="bottom"/>
          </w:tcPr>
          <w:p w:rsidR="008D4711" w:rsidRPr="00CF77E5" w:rsidRDefault="008D4711" w:rsidP="00D04920">
            <w:pPr>
              <w:jc w:val="center"/>
              <w:rPr>
                <w:sz w:val="22"/>
                <w:szCs w:val="22"/>
              </w:rPr>
            </w:pPr>
            <w:r>
              <w:rPr>
                <w:sz w:val="22"/>
                <w:szCs w:val="22"/>
              </w:rPr>
              <w:t>0,847</w:t>
            </w:r>
          </w:p>
        </w:tc>
        <w:tc>
          <w:tcPr>
            <w:tcW w:w="508" w:type="pct"/>
            <w:vAlign w:val="bottom"/>
          </w:tcPr>
          <w:p w:rsidR="008D4711" w:rsidRPr="00CF77E5" w:rsidRDefault="008D4711" w:rsidP="00D04920">
            <w:pPr>
              <w:jc w:val="center"/>
              <w:rPr>
                <w:sz w:val="22"/>
                <w:szCs w:val="22"/>
              </w:rPr>
            </w:pPr>
            <w:r>
              <w:rPr>
                <w:sz w:val="22"/>
                <w:szCs w:val="22"/>
              </w:rPr>
              <w:t>0,672</w:t>
            </w:r>
          </w:p>
        </w:tc>
        <w:tc>
          <w:tcPr>
            <w:tcW w:w="507" w:type="pct"/>
            <w:vAlign w:val="bottom"/>
          </w:tcPr>
          <w:p w:rsidR="008D4711" w:rsidRPr="00CF77E5" w:rsidRDefault="008D4711" w:rsidP="00D04920">
            <w:pPr>
              <w:jc w:val="center"/>
              <w:rPr>
                <w:sz w:val="22"/>
                <w:szCs w:val="22"/>
              </w:rPr>
            </w:pPr>
            <w:r>
              <w:rPr>
                <w:sz w:val="22"/>
                <w:szCs w:val="22"/>
              </w:rPr>
              <w:t>0,474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Maj</w:t>
            </w:r>
          </w:p>
        </w:tc>
        <w:tc>
          <w:tcPr>
            <w:tcW w:w="508" w:type="pct"/>
            <w:vAlign w:val="bottom"/>
          </w:tcPr>
          <w:p w:rsidR="008D4711" w:rsidRPr="00CF77E5" w:rsidRDefault="008D4711" w:rsidP="00D04920">
            <w:pPr>
              <w:jc w:val="center"/>
              <w:rPr>
                <w:sz w:val="22"/>
                <w:szCs w:val="22"/>
              </w:rPr>
            </w:pPr>
            <w:r>
              <w:rPr>
                <w:sz w:val="22"/>
                <w:szCs w:val="22"/>
              </w:rPr>
              <w:t>0,349</w:t>
            </w:r>
          </w:p>
        </w:tc>
        <w:tc>
          <w:tcPr>
            <w:tcW w:w="508" w:type="pct"/>
            <w:vAlign w:val="bottom"/>
          </w:tcPr>
          <w:p w:rsidR="008D4711" w:rsidRPr="00CF77E5" w:rsidRDefault="008D4711" w:rsidP="00D04920">
            <w:pPr>
              <w:jc w:val="center"/>
              <w:rPr>
                <w:sz w:val="22"/>
                <w:szCs w:val="22"/>
              </w:rPr>
            </w:pPr>
            <w:r>
              <w:rPr>
                <w:sz w:val="22"/>
                <w:szCs w:val="22"/>
              </w:rPr>
              <w:t>0,496</w:t>
            </w:r>
          </w:p>
        </w:tc>
        <w:tc>
          <w:tcPr>
            <w:tcW w:w="509" w:type="pct"/>
            <w:gridSpan w:val="2"/>
            <w:vAlign w:val="bottom"/>
          </w:tcPr>
          <w:p w:rsidR="008D4711" w:rsidRPr="00CF77E5" w:rsidRDefault="008D4711" w:rsidP="00D04920">
            <w:pPr>
              <w:jc w:val="center"/>
              <w:rPr>
                <w:sz w:val="22"/>
                <w:szCs w:val="22"/>
              </w:rPr>
            </w:pPr>
            <w:r>
              <w:rPr>
                <w:sz w:val="22"/>
                <w:szCs w:val="22"/>
              </w:rPr>
              <w:t>0,681</w:t>
            </w:r>
          </w:p>
        </w:tc>
        <w:tc>
          <w:tcPr>
            <w:tcW w:w="508" w:type="pct"/>
            <w:vAlign w:val="bottom"/>
          </w:tcPr>
          <w:p w:rsidR="008D4711" w:rsidRPr="00CF77E5" w:rsidRDefault="008D4711" w:rsidP="00D04920">
            <w:pPr>
              <w:jc w:val="center"/>
              <w:rPr>
                <w:sz w:val="22"/>
                <w:szCs w:val="22"/>
              </w:rPr>
            </w:pPr>
            <w:r>
              <w:rPr>
                <w:sz w:val="22"/>
                <w:szCs w:val="22"/>
              </w:rPr>
              <w:t>0,745</w:t>
            </w:r>
          </w:p>
        </w:tc>
        <w:tc>
          <w:tcPr>
            <w:tcW w:w="508" w:type="pct"/>
            <w:vAlign w:val="bottom"/>
          </w:tcPr>
          <w:p w:rsidR="008D4711" w:rsidRPr="00CF77E5" w:rsidRDefault="008D4711" w:rsidP="00D04920">
            <w:pPr>
              <w:jc w:val="center"/>
              <w:rPr>
                <w:sz w:val="22"/>
                <w:szCs w:val="22"/>
              </w:rPr>
            </w:pPr>
            <w:r>
              <w:rPr>
                <w:sz w:val="22"/>
                <w:szCs w:val="22"/>
              </w:rPr>
              <w:t>0,701</w:t>
            </w:r>
          </w:p>
        </w:tc>
        <w:tc>
          <w:tcPr>
            <w:tcW w:w="508" w:type="pct"/>
            <w:gridSpan w:val="2"/>
            <w:vAlign w:val="bottom"/>
          </w:tcPr>
          <w:p w:rsidR="008D4711" w:rsidRPr="00CF77E5" w:rsidRDefault="008D4711" w:rsidP="00D04920">
            <w:pPr>
              <w:jc w:val="center"/>
              <w:rPr>
                <w:sz w:val="22"/>
                <w:szCs w:val="22"/>
              </w:rPr>
            </w:pPr>
            <w:r>
              <w:rPr>
                <w:sz w:val="22"/>
                <w:szCs w:val="22"/>
              </w:rPr>
              <w:t>0,710</w:t>
            </w:r>
          </w:p>
        </w:tc>
        <w:tc>
          <w:tcPr>
            <w:tcW w:w="508" w:type="pct"/>
            <w:vAlign w:val="bottom"/>
          </w:tcPr>
          <w:p w:rsidR="008D4711" w:rsidRPr="00CF77E5" w:rsidRDefault="008D4711" w:rsidP="00D04920">
            <w:pPr>
              <w:jc w:val="center"/>
              <w:rPr>
                <w:sz w:val="22"/>
                <w:szCs w:val="22"/>
              </w:rPr>
            </w:pPr>
            <w:r>
              <w:rPr>
                <w:sz w:val="22"/>
                <w:szCs w:val="22"/>
              </w:rPr>
              <w:t>0,632</w:t>
            </w:r>
          </w:p>
        </w:tc>
        <w:tc>
          <w:tcPr>
            <w:tcW w:w="507" w:type="pct"/>
            <w:vAlign w:val="bottom"/>
          </w:tcPr>
          <w:p w:rsidR="008D4711" w:rsidRPr="00CF77E5" w:rsidRDefault="008D4711" w:rsidP="00D04920">
            <w:pPr>
              <w:jc w:val="center"/>
              <w:rPr>
                <w:sz w:val="22"/>
                <w:szCs w:val="22"/>
              </w:rPr>
            </w:pPr>
            <w:r>
              <w:rPr>
                <w:sz w:val="22"/>
                <w:szCs w:val="22"/>
              </w:rPr>
              <w:t>0,461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Junij</w:t>
            </w:r>
          </w:p>
        </w:tc>
        <w:tc>
          <w:tcPr>
            <w:tcW w:w="508" w:type="pct"/>
            <w:vAlign w:val="bottom"/>
          </w:tcPr>
          <w:p w:rsidR="008D4711" w:rsidRPr="00CF77E5" w:rsidRDefault="008D4711" w:rsidP="00D04920">
            <w:pPr>
              <w:jc w:val="center"/>
              <w:rPr>
                <w:sz w:val="22"/>
                <w:szCs w:val="22"/>
              </w:rPr>
            </w:pPr>
            <w:r>
              <w:rPr>
                <w:sz w:val="22"/>
                <w:szCs w:val="22"/>
              </w:rPr>
              <w:t>0,419</w:t>
            </w:r>
          </w:p>
        </w:tc>
        <w:tc>
          <w:tcPr>
            <w:tcW w:w="508" w:type="pct"/>
            <w:vAlign w:val="bottom"/>
          </w:tcPr>
          <w:p w:rsidR="008D4711" w:rsidRPr="00CF77E5" w:rsidRDefault="008D4711" w:rsidP="00D04920">
            <w:pPr>
              <w:jc w:val="center"/>
              <w:rPr>
                <w:sz w:val="22"/>
                <w:szCs w:val="22"/>
              </w:rPr>
            </w:pPr>
            <w:r>
              <w:rPr>
                <w:sz w:val="22"/>
                <w:szCs w:val="22"/>
              </w:rPr>
              <w:t>0,521</w:t>
            </w:r>
          </w:p>
        </w:tc>
        <w:tc>
          <w:tcPr>
            <w:tcW w:w="509" w:type="pct"/>
            <w:gridSpan w:val="2"/>
            <w:vAlign w:val="bottom"/>
          </w:tcPr>
          <w:p w:rsidR="008D4711" w:rsidRPr="00CF77E5" w:rsidRDefault="008D4711" w:rsidP="00D04920">
            <w:pPr>
              <w:jc w:val="center"/>
              <w:rPr>
                <w:sz w:val="22"/>
                <w:szCs w:val="22"/>
              </w:rPr>
            </w:pPr>
            <w:r>
              <w:rPr>
                <w:sz w:val="22"/>
                <w:szCs w:val="22"/>
              </w:rPr>
              <w:t>0,650</w:t>
            </w:r>
          </w:p>
        </w:tc>
        <w:tc>
          <w:tcPr>
            <w:tcW w:w="508" w:type="pct"/>
            <w:vAlign w:val="bottom"/>
          </w:tcPr>
          <w:p w:rsidR="008D4711" w:rsidRPr="00CF77E5" w:rsidRDefault="008D4711" w:rsidP="00D04920">
            <w:pPr>
              <w:jc w:val="center"/>
              <w:rPr>
                <w:sz w:val="22"/>
                <w:szCs w:val="22"/>
              </w:rPr>
            </w:pPr>
            <w:r>
              <w:rPr>
                <w:sz w:val="22"/>
                <w:szCs w:val="22"/>
              </w:rPr>
              <w:t>0,652</w:t>
            </w:r>
          </w:p>
        </w:tc>
        <w:tc>
          <w:tcPr>
            <w:tcW w:w="508" w:type="pct"/>
            <w:vAlign w:val="bottom"/>
          </w:tcPr>
          <w:p w:rsidR="008D4711" w:rsidRPr="00CF77E5" w:rsidRDefault="008D4711" w:rsidP="00D04920">
            <w:pPr>
              <w:jc w:val="center"/>
              <w:rPr>
                <w:sz w:val="22"/>
                <w:szCs w:val="22"/>
              </w:rPr>
            </w:pPr>
            <w:r>
              <w:rPr>
                <w:sz w:val="22"/>
                <w:szCs w:val="22"/>
              </w:rPr>
              <w:t>0,602</w:t>
            </w:r>
          </w:p>
        </w:tc>
        <w:tc>
          <w:tcPr>
            <w:tcW w:w="508" w:type="pct"/>
            <w:gridSpan w:val="2"/>
            <w:vAlign w:val="bottom"/>
          </w:tcPr>
          <w:p w:rsidR="008D4711" w:rsidRPr="00CF77E5" w:rsidRDefault="008D4711" w:rsidP="00D04920">
            <w:pPr>
              <w:jc w:val="center"/>
              <w:rPr>
                <w:sz w:val="22"/>
                <w:szCs w:val="22"/>
              </w:rPr>
            </w:pPr>
            <w:r>
              <w:rPr>
                <w:sz w:val="22"/>
                <w:szCs w:val="22"/>
              </w:rPr>
              <w:t>0,658</w:t>
            </w:r>
          </w:p>
        </w:tc>
        <w:tc>
          <w:tcPr>
            <w:tcW w:w="508" w:type="pct"/>
            <w:vAlign w:val="bottom"/>
          </w:tcPr>
          <w:p w:rsidR="008D4711" w:rsidRPr="00CF77E5" w:rsidRDefault="008D4711" w:rsidP="00D04920">
            <w:pPr>
              <w:jc w:val="center"/>
              <w:rPr>
                <w:sz w:val="22"/>
                <w:szCs w:val="22"/>
              </w:rPr>
            </w:pPr>
            <w:r>
              <w:rPr>
                <w:sz w:val="22"/>
                <w:szCs w:val="22"/>
              </w:rPr>
              <w:t>0,659</w:t>
            </w:r>
          </w:p>
        </w:tc>
        <w:tc>
          <w:tcPr>
            <w:tcW w:w="507" w:type="pct"/>
            <w:vAlign w:val="bottom"/>
          </w:tcPr>
          <w:p w:rsidR="008D4711" w:rsidRPr="00CF77E5" w:rsidRDefault="008D4711" w:rsidP="00D04920">
            <w:pPr>
              <w:jc w:val="center"/>
              <w:rPr>
                <w:sz w:val="22"/>
                <w:szCs w:val="22"/>
              </w:rPr>
            </w:pPr>
            <w:r>
              <w:rPr>
                <w:sz w:val="22"/>
                <w:szCs w:val="22"/>
              </w:rPr>
              <w:t>0,528</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Julij</w:t>
            </w:r>
          </w:p>
        </w:tc>
        <w:tc>
          <w:tcPr>
            <w:tcW w:w="508" w:type="pct"/>
            <w:vAlign w:val="bottom"/>
          </w:tcPr>
          <w:p w:rsidR="008D4711" w:rsidRPr="00CF77E5" w:rsidRDefault="008D4711" w:rsidP="00D04920">
            <w:pPr>
              <w:jc w:val="center"/>
              <w:rPr>
                <w:sz w:val="22"/>
                <w:szCs w:val="22"/>
              </w:rPr>
            </w:pPr>
            <w:r>
              <w:rPr>
                <w:sz w:val="22"/>
                <w:szCs w:val="22"/>
              </w:rPr>
              <w:t>0,367</w:t>
            </w:r>
          </w:p>
        </w:tc>
        <w:tc>
          <w:tcPr>
            <w:tcW w:w="508" w:type="pct"/>
            <w:vAlign w:val="bottom"/>
          </w:tcPr>
          <w:p w:rsidR="008D4711" w:rsidRPr="00CF77E5" w:rsidRDefault="008D4711" w:rsidP="00D04920">
            <w:pPr>
              <w:jc w:val="center"/>
              <w:rPr>
                <w:sz w:val="22"/>
                <w:szCs w:val="22"/>
              </w:rPr>
            </w:pPr>
            <w:r>
              <w:rPr>
                <w:sz w:val="22"/>
                <w:szCs w:val="22"/>
              </w:rPr>
              <w:t>0,503</w:t>
            </w:r>
          </w:p>
        </w:tc>
        <w:tc>
          <w:tcPr>
            <w:tcW w:w="509" w:type="pct"/>
            <w:gridSpan w:val="2"/>
            <w:vAlign w:val="bottom"/>
          </w:tcPr>
          <w:p w:rsidR="008D4711" w:rsidRPr="00CF77E5" w:rsidRDefault="008D4711" w:rsidP="00D04920">
            <w:pPr>
              <w:jc w:val="center"/>
              <w:rPr>
                <w:sz w:val="22"/>
                <w:szCs w:val="22"/>
              </w:rPr>
            </w:pPr>
            <w:r>
              <w:rPr>
                <w:sz w:val="22"/>
                <w:szCs w:val="22"/>
              </w:rPr>
              <w:t>0,657</w:t>
            </w:r>
          </w:p>
        </w:tc>
        <w:tc>
          <w:tcPr>
            <w:tcW w:w="508" w:type="pct"/>
            <w:vAlign w:val="bottom"/>
          </w:tcPr>
          <w:p w:rsidR="008D4711" w:rsidRPr="00CF77E5" w:rsidRDefault="008D4711" w:rsidP="00D04920">
            <w:pPr>
              <w:jc w:val="center"/>
              <w:rPr>
                <w:sz w:val="22"/>
                <w:szCs w:val="22"/>
              </w:rPr>
            </w:pPr>
            <w:r>
              <w:rPr>
                <w:sz w:val="22"/>
                <w:szCs w:val="22"/>
              </w:rPr>
              <w:t>0,681</w:t>
            </w:r>
          </w:p>
        </w:tc>
        <w:tc>
          <w:tcPr>
            <w:tcW w:w="508" w:type="pct"/>
            <w:vAlign w:val="bottom"/>
          </w:tcPr>
          <w:p w:rsidR="008D4711" w:rsidRPr="00CF77E5" w:rsidRDefault="008D4711" w:rsidP="00D04920">
            <w:pPr>
              <w:jc w:val="center"/>
              <w:rPr>
                <w:sz w:val="22"/>
                <w:szCs w:val="22"/>
              </w:rPr>
            </w:pPr>
            <w:r>
              <w:rPr>
                <w:sz w:val="22"/>
                <w:szCs w:val="22"/>
              </w:rPr>
              <w:t>0,639</w:t>
            </w:r>
          </w:p>
        </w:tc>
        <w:tc>
          <w:tcPr>
            <w:tcW w:w="508" w:type="pct"/>
            <w:gridSpan w:val="2"/>
            <w:vAlign w:val="bottom"/>
          </w:tcPr>
          <w:p w:rsidR="008D4711" w:rsidRPr="00CF77E5" w:rsidRDefault="008D4711" w:rsidP="00D04920">
            <w:pPr>
              <w:jc w:val="center"/>
              <w:rPr>
                <w:sz w:val="22"/>
                <w:szCs w:val="22"/>
              </w:rPr>
            </w:pPr>
            <w:r>
              <w:rPr>
                <w:sz w:val="22"/>
                <w:szCs w:val="22"/>
              </w:rPr>
              <w:t>0,711</w:t>
            </w:r>
          </w:p>
        </w:tc>
        <w:tc>
          <w:tcPr>
            <w:tcW w:w="508" w:type="pct"/>
            <w:vAlign w:val="bottom"/>
          </w:tcPr>
          <w:p w:rsidR="008D4711" w:rsidRPr="00CF77E5" w:rsidRDefault="008D4711" w:rsidP="00D04920">
            <w:pPr>
              <w:jc w:val="center"/>
              <w:rPr>
                <w:sz w:val="22"/>
                <w:szCs w:val="22"/>
              </w:rPr>
            </w:pPr>
            <w:r>
              <w:rPr>
                <w:sz w:val="22"/>
                <w:szCs w:val="22"/>
              </w:rPr>
              <w:t>0,679</w:t>
            </w:r>
          </w:p>
        </w:tc>
        <w:tc>
          <w:tcPr>
            <w:tcW w:w="507" w:type="pct"/>
            <w:vAlign w:val="bottom"/>
          </w:tcPr>
          <w:p w:rsidR="008D4711" w:rsidRPr="00CF77E5" w:rsidRDefault="008D4711" w:rsidP="00D04920">
            <w:pPr>
              <w:jc w:val="center"/>
              <w:rPr>
                <w:sz w:val="22"/>
                <w:szCs w:val="22"/>
              </w:rPr>
            </w:pPr>
            <w:r>
              <w:rPr>
                <w:sz w:val="22"/>
                <w:szCs w:val="22"/>
              </w:rPr>
              <w:t>0,504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Avgust</w:t>
            </w:r>
          </w:p>
        </w:tc>
        <w:tc>
          <w:tcPr>
            <w:tcW w:w="508" w:type="pct"/>
            <w:vAlign w:val="bottom"/>
          </w:tcPr>
          <w:p w:rsidR="008D4711" w:rsidRPr="00CF77E5" w:rsidRDefault="008D4711" w:rsidP="00D04920">
            <w:pPr>
              <w:jc w:val="center"/>
              <w:rPr>
                <w:sz w:val="22"/>
                <w:szCs w:val="22"/>
              </w:rPr>
            </w:pPr>
            <w:r>
              <w:rPr>
                <w:sz w:val="22"/>
                <w:szCs w:val="22"/>
              </w:rPr>
              <w:t>0,395</w:t>
            </w:r>
          </w:p>
        </w:tc>
        <w:tc>
          <w:tcPr>
            <w:tcW w:w="508" w:type="pct"/>
            <w:vAlign w:val="bottom"/>
          </w:tcPr>
          <w:p w:rsidR="008D4711" w:rsidRPr="00CF77E5" w:rsidRDefault="008D4711" w:rsidP="00D04920">
            <w:pPr>
              <w:jc w:val="center"/>
              <w:rPr>
                <w:sz w:val="22"/>
                <w:szCs w:val="22"/>
              </w:rPr>
            </w:pPr>
            <w:r>
              <w:rPr>
                <w:sz w:val="22"/>
                <w:szCs w:val="22"/>
              </w:rPr>
              <w:t>0,524</w:t>
            </w:r>
          </w:p>
        </w:tc>
        <w:tc>
          <w:tcPr>
            <w:tcW w:w="509" w:type="pct"/>
            <w:gridSpan w:val="2"/>
            <w:vAlign w:val="bottom"/>
          </w:tcPr>
          <w:p w:rsidR="008D4711" w:rsidRPr="00CF77E5" w:rsidRDefault="008D4711" w:rsidP="00D04920">
            <w:pPr>
              <w:jc w:val="center"/>
              <w:rPr>
                <w:sz w:val="22"/>
                <w:szCs w:val="22"/>
              </w:rPr>
            </w:pPr>
            <w:r>
              <w:rPr>
                <w:sz w:val="22"/>
                <w:szCs w:val="22"/>
              </w:rPr>
              <w:t>0,725</w:t>
            </w:r>
          </w:p>
        </w:tc>
        <w:tc>
          <w:tcPr>
            <w:tcW w:w="508" w:type="pct"/>
            <w:vAlign w:val="bottom"/>
          </w:tcPr>
          <w:p w:rsidR="008D4711" w:rsidRPr="00CF77E5" w:rsidRDefault="008D4711" w:rsidP="00D04920">
            <w:pPr>
              <w:jc w:val="center"/>
              <w:rPr>
                <w:sz w:val="22"/>
                <w:szCs w:val="22"/>
              </w:rPr>
            </w:pPr>
            <w:r>
              <w:rPr>
                <w:sz w:val="22"/>
                <w:szCs w:val="22"/>
              </w:rPr>
              <w:t>0,837</w:t>
            </w:r>
          </w:p>
        </w:tc>
        <w:tc>
          <w:tcPr>
            <w:tcW w:w="508" w:type="pct"/>
            <w:vAlign w:val="bottom"/>
          </w:tcPr>
          <w:p w:rsidR="008D4711" w:rsidRPr="00CF77E5" w:rsidRDefault="008D4711" w:rsidP="00D04920">
            <w:pPr>
              <w:jc w:val="center"/>
              <w:rPr>
                <w:sz w:val="22"/>
                <w:szCs w:val="22"/>
              </w:rPr>
            </w:pPr>
            <w:r>
              <w:rPr>
                <w:sz w:val="22"/>
                <w:szCs w:val="22"/>
              </w:rPr>
              <w:t>0,793</w:t>
            </w:r>
          </w:p>
        </w:tc>
        <w:tc>
          <w:tcPr>
            <w:tcW w:w="508" w:type="pct"/>
            <w:gridSpan w:val="2"/>
            <w:vAlign w:val="bottom"/>
          </w:tcPr>
          <w:p w:rsidR="008D4711" w:rsidRPr="00CF77E5" w:rsidRDefault="008D4711" w:rsidP="00D04920">
            <w:pPr>
              <w:jc w:val="center"/>
              <w:rPr>
                <w:sz w:val="22"/>
                <w:szCs w:val="22"/>
              </w:rPr>
            </w:pPr>
            <w:r>
              <w:rPr>
                <w:sz w:val="22"/>
                <w:szCs w:val="22"/>
              </w:rPr>
              <w:t>0,732</w:t>
            </w:r>
          </w:p>
        </w:tc>
        <w:tc>
          <w:tcPr>
            <w:tcW w:w="508" w:type="pct"/>
            <w:vAlign w:val="bottom"/>
          </w:tcPr>
          <w:p w:rsidR="008D4711" w:rsidRPr="00CF77E5" w:rsidRDefault="008D4711" w:rsidP="00D04920">
            <w:pPr>
              <w:jc w:val="center"/>
              <w:rPr>
                <w:sz w:val="22"/>
                <w:szCs w:val="22"/>
              </w:rPr>
            </w:pPr>
            <w:r>
              <w:rPr>
                <w:sz w:val="22"/>
                <w:szCs w:val="22"/>
              </w:rPr>
              <w:t>0,622</w:t>
            </w:r>
          </w:p>
        </w:tc>
        <w:tc>
          <w:tcPr>
            <w:tcW w:w="507" w:type="pct"/>
            <w:vAlign w:val="bottom"/>
          </w:tcPr>
          <w:p w:rsidR="008D4711" w:rsidRPr="00CF77E5" w:rsidRDefault="008D4711" w:rsidP="00D04920">
            <w:pPr>
              <w:jc w:val="center"/>
              <w:rPr>
                <w:sz w:val="22"/>
                <w:szCs w:val="22"/>
              </w:rPr>
            </w:pPr>
            <w:r>
              <w:rPr>
                <w:sz w:val="22"/>
                <w:szCs w:val="22"/>
              </w:rPr>
              <w:t>0,482</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September</w:t>
            </w:r>
          </w:p>
        </w:tc>
        <w:tc>
          <w:tcPr>
            <w:tcW w:w="508" w:type="pct"/>
            <w:vAlign w:val="bottom"/>
          </w:tcPr>
          <w:p w:rsidR="008D4711" w:rsidRPr="00CF77E5" w:rsidRDefault="008D4711" w:rsidP="00D04920">
            <w:pPr>
              <w:jc w:val="center"/>
              <w:rPr>
                <w:sz w:val="22"/>
                <w:szCs w:val="22"/>
              </w:rPr>
            </w:pPr>
            <w:r>
              <w:rPr>
                <w:sz w:val="22"/>
                <w:szCs w:val="22"/>
              </w:rPr>
              <w:t>0,401</w:t>
            </w:r>
          </w:p>
        </w:tc>
        <w:tc>
          <w:tcPr>
            <w:tcW w:w="508" w:type="pct"/>
            <w:vAlign w:val="bottom"/>
          </w:tcPr>
          <w:p w:rsidR="008D4711" w:rsidRPr="00CF77E5" w:rsidRDefault="008D4711" w:rsidP="00D04920">
            <w:pPr>
              <w:jc w:val="center"/>
              <w:rPr>
                <w:sz w:val="22"/>
                <w:szCs w:val="22"/>
              </w:rPr>
            </w:pPr>
            <w:r>
              <w:rPr>
                <w:sz w:val="22"/>
                <w:szCs w:val="22"/>
              </w:rPr>
              <w:t>0,457</w:t>
            </w:r>
          </w:p>
        </w:tc>
        <w:tc>
          <w:tcPr>
            <w:tcW w:w="509" w:type="pct"/>
            <w:gridSpan w:val="2"/>
            <w:vAlign w:val="bottom"/>
          </w:tcPr>
          <w:p w:rsidR="008D4711" w:rsidRPr="00CF77E5" w:rsidRDefault="008D4711" w:rsidP="00D04920">
            <w:pPr>
              <w:jc w:val="center"/>
              <w:rPr>
                <w:sz w:val="22"/>
                <w:szCs w:val="22"/>
              </w:rPr>
            </w:pPr>
            <w:r>
              <w:rPr>
                <w:sz w:val="22"/>
                <w:szCs w:val="22"/>
              </w:rPr>
              <w:t>0,689</w:t>
            </w:r>
          </w:p>
        </w:tc>
        <w:tc>
          <w:tcPr>
            <w:tcW w:w="508" w:type="pct"/>
            <w:vAlign w:val="bottom"/>
          </w:tcPr>
          <w:p w:rsidR="008D4711" w:rsidRPr="00CF77E5" w:rsidRDefault="008D4711" w:rsidP="00D04920">
            <w:pPr>
              <w:jc w:val="center"/>
              <w:rPr>
                <w:sz w:val="22"/>
                <w:szCs w:val="22"/>
              </w:rPr>
            </w:pPr>
            <w:r>
              <w:rPr>
                <w:sz w:val="22"/>
                <w:szCs w:val="22"/>
              </w:rPr>
              <w:t>1,023</w:t>
            </w:r>
          </w:p>
        </w:tc>
        <w:tc>
          <w:tcPr>
            <w:tcW w:w="508" w:type="pct"/>
            <w:vAlign w:val="bottom"/>
          </w:tcPr>
          <w:p w:rsidR="008D4711" w:rsidRPr="00CF77E5" w:rsidRDefault="008D4711" w:rsidP="00D04920">
            <w:pPr>
              <w:jc w:val="center"/>
              <w:rPr>
                <w:sz w:val="22"/>
                <w:szCs w:val="22"/>
              </w:rPr>
            </w:pPr>
            <w:r>
              <w:rPr>
                <w:sz w:val="22"/>
                <w:szCs w:val="22"/>
              </w:rPr>
              <w:t>1,225</w:t>
            </w:r>
          </w:p>
        </w:tc>
        <w:tc>
          <w:tcPr>
            <w:tcW w:w="508" w:type="pct"/>
            <w:gridSpan w:val="2"/>
            <w:vAlign w:val="bottom"/>
          </w:tcPr>
          <w:p w:rsidR="008D4711" w:rsidRPr="00CF77E5" w:rsidRDefault="008D4711" w:rsidP="00D04920">
            <w:pPr>
              <w:jc w:val="center"/>
              <w:rPr>
                <w:sz w:val="22"/>
                <w:szCs w:val="22"/>
              </w:rPr>
            </w:pPr>
            <w:r>
              <w:rPr>
                <w:sz w:val="22"/>
                <w:szCs w:val="22"/>
              </w:rPr>
              <w:t>1,064</w:t>
            </w:r>
          </w:p>
        </w:tc>
        <w:tc>
          <w:tcPr>
            <w:tcW w:w="508" w:type="pct"/>
            <w:vAlign w:val="bottom"/>
          </w:tcPr>
          <w:p w:rsidR="008D4711" w:rsidRPr="00CF77E5" w:rsidRDefault="008D4711" w:rsidP="00D04920">
            <w:pPr>
              <w:jc w:val="center"/>
              <w:rPr>
                <w:sz w:val="22"/>
                <w:szCs w:val="22"/>
              </w:rPr>
            </w:pPr>
            <w:r>
              <w:rPr>
                <w:sz w:val="22"/>
                <w:szCs w:val="22"/>
              </w:rPr>
              <w:t>0,723</w:t>
            </w:r>
          </w:p>
        </w:tc>
        <w:tc>
          <w:tcPr>
            <w:tcW w:w="507" w:type="pct"/>
            <w:vAlign w:val="bottom"/>
          </w:tcPr>
          <w:p w:rsidR="008D4711" w:rsidRPr="00CF77E5" w:rsidRDefault="008D4711" w:rsidP="00D04920">
            <w:pPr>
              <w:jc w:val="center"/>
              <w:rPr>
                <w:sz w:val="22"/>
                <w:szCs w:val="22"/>
              </w:rPr>
            </w:pPr>
            <w:r>
              <w:rPr>
                <w:sz w:val="22"/>
                <w:szCs w:val="22"/>
              </w:rPr>
              <w:t>0,465</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Oktober</w:t>
            </w:r>
          </w:p>
        </w:tc>
        <w:tc>
          <w:tcPr>
            <w:tcW w:w="508" w:type="pct"/>
            <w:vAlign w:val="bottom"/>
          </w:tcPr>
          <w:p w:rsidR="008D4711" w:rsidRPr="00CF77E5" w:rsidRDefault="008D4711" w:rsidP="00D04920">
            <w:pPr>
              <w:jc w:val="center"/>
              <w:rPr>
                <w:sz w:val="22"/>
                <w:szCs w:val="22"/>
              </w:rPr>
            </w:pPr>
            <w:r>
              <w:rPr>
                <w:sz w:val="22"/>
                <w:szCs w:val="22"/>
              </w:rPr>
              <w:t>0,683</w:t>
            </w:r>
          </w:p>
        </w:tc>
        <w:tc>
          <w:tcPr>
            <w:tcW w:w="508" w:type="pct"/>
            <w:vAlign w:val="bottom"/>
          </w:tcPr>
          <w:p w:rsidR="008D4711" w:rsidRPr="00CF77E5" w:rsidRDefault="008D4711" w:rsidP="00D04920">
            <w:pPr>
              <w:jc w:val="center"/>
              <w:rPr>
                <w:sz w:val="22"/>
                <w:szCs w:val="22"/>
              </w:rPr>
            </w:pPr>
            <w:r>
              <w:rPr>
                <w:sz w:val="22"/>
                <w:szCs w:val="22"/>
              </w:rPr>
              <w:t>0,595</w:t>
            </w:r>
          </w:p>
        </w:tc>
        <w:tc>
          <w:tcPr>
            <w:tcW w:w="509" w:type="pct"/>
            <w:gridSpan w:val="2"/>
            <w:vAlign w:val="bottom"/>
          </w:tcPr>
          <w:p w:rsidR="008D4711" w:rsidRPr="00CF77E5" w:rsidRDefault="008D4711" w:rsidP="00D04920">
            <w:pPr>
              <w:jc w:val="center"/>
              <w:rPr>
                <w:sz w:val="22"/>
                <w:szCs w:val="22"/>
              </w:rPr>
            </w:pPr>
            <w:r>
              <w:rPr>
                <w:sz w:val="22"/>
                <w:szCs w:val="22"/>
              </w:rPr>
              <w:t>0,670</w:t>
            </w:r>
          </w:p>
        </w:tc>
        <w:tc>
          <w:tcPr>
            <w:tcW w:w="508" w:type="pct"/>
            <w:vAlign w:val="bottom"/>
          </w:tcPr>
          <w:p w:rsidR="008D4711" w:rsidRPr="00CF77E5" w:rsidRDefault="008D4711" w:rsidP="00D04920">
            <w:pPr>
              <w:jc w:val="center"/>
              <w:rPr>
                <w:sz w:val="22"/>
                <w:szCs w:val="22"/>
              </w:rPr>
            </w:pPr>
            <w:r>
              <w:rPr>
                <w:sz w:val="22"/>
                <w:szCs w:val="22"/>
              </w:rPr>
              <w:t>1,081</w:t>
            </w:r>
          </w:p>
        </w:tc>
        <w:tc>
          <w:tcPr>
            <w:tcW w:w="508" w:type="pct"/>
            <w:vAlign w:val="bottom"/>
          </w:tcPr>
          <w:p w:rsidR="008D4711" w:rsidRPr="00CF77E5" w:rsidRDefault="008D4711" w:rsidP="00D04920">
            <w:pPr>
              <w:jc w:val="center"/>
              <w:rPr>
                <w:sz w:val="22"/>
                <w:szCs w:val="22"/>
              </w:rPr>
            </w:pPr>
            <w:r>
              <w:rPr>
                <w:sz w:val="22"/>
                <w:szCs w:val="22"/>
              </w:rPr>
              <w:t>1,412</w:t>
            </w:r>
          </w:p>
        </w:tc>
        <w:tc>
          <w:tcPr>
            <w:tcW w:w="508" w:type="pct"/>
            <w:gridSpan w:val="2"/>
            <w:vAlign w:val="bottom"/>
          </w:tcPr>
          <w:p w:rsidR="008D4711" w:rsidRPr="00CF77E5" w:rsidRDefault="008D4711" w:rsidP="00D04920">
            <w:pPr>
              <w:jc w:val="center"/>
              <w:rPr>
                <w:sz w:val="22"/>
                <w:szCs w:val="22"/>
              </w:rPr>
            </w:pPr>
            <w:r>
              <w:rPr>
                <w:sz w:val="22"/>
                <w:szCs w:val="22"/>
              </w:rPr>
              <w:t>1,144</w:t>
            </w:r>
          </w:p>
        </w:tc>
        <w:tc>
          <w:tcPr>
            <w:tcW w:w="508" w:type="pct"/>
            <w:vAlign w:val="bottom"/>
          </w:tcPr>
          <w:p w:rsidR="008D4711" w:rsidRPr="00CF77E5" w:rsidRDefault="008D4711" w:rsidP="00D04920">
            <w:pPr>
              <w:jc w:val="center"/>
              <w:rPr>
                <w:sz w:val="22"/>
                <w:szCs w:val="22"/>
              </w:rPr>
            </w:pPr>
            <w:r>
              <w:rPr>
                <w:sz w:val="22"/>
                <w:szCs w:val="22"/>
              </w:rPr>
              <w:t>0,718</w:t>
            </w:r>
          </w:p>
        </w:tc>
        <w:tc>
          <w:tcPr>
            <w:tcW w:w="507" w:type="pct"/>
            <w:vAlign w:val="bottom"/>
          </w:tcPr>
          <w:p w:rsidR="008D4711" w:rsidRPr="00CF77E5" w:rsidRDefault="008D4711" w:rsidP="00D04920">
            <w:pPr>
              <w:jc w:val="center"/>
              <w:rPr>
                <w:sz w:val="22"/>
                <w:szCs w:val="22"/>
              </w:rPr>
            </w:pPr>
            <w:r>
              <w:rPr>
                <w:sz w:val="22"/>
                <w:szCs w:val="22"/>
              </w:rPr>
              <w:t>0,598</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November</w:t>
            </w:r>
          </w:p>
        </w:tc>
        <w:tc>
          <w:tcPr>
            <w:tcW w:w="508" w:type="pct"/>
            <w:vAlign w:val="bottom"/>
          </w:tcPr>
          <w:p w:rsidR="008D4711" w:rsidRPr="00CF77E5" w:rsidRDefault="008D4711" w:rsidP="00D04920">
            <w:pPr>
              <w:jc w:val="center"/>
              <w:rPr>
                <w:sz w:val="22"/>
                <w:szCs w:val="22"/>
              </w:rPr>
            </w:pPr>
            <w:r>
              <w:rPr>
                <w:sz w:val="22"/>
                <w:szCs w:val="22"/>
              </w:rPr>
              <w:t>0,888</w:t>
            </w:r>
          </w:p>
        </w:tc>
        <w:tc>
          <w:tcPr>
            <w:tcW w:w="508" w:type="pct"/>
            <w:vAlign w:val="bottom"/>
          </w:tcPr>
          <w:p w:rsidR="008D4711" w:rsidRPr="00CF77E5" w:rsidRDefault="008D4711" w:rsidP="00D04920">
            <w:pPr>
              <w:jc w:val="center"/>
              <w:rPr>
                <w:sz w:val="22"/>
                <w:szCs w:val="22"/>
              </w:rPr>
            </w:pPr>
            <w:r>
              <w:rPr>
                <w:sz w:val="22"/>
                <w:szCs w:val="22"/>
              </w:rPr>
              <w:t>0,683</w:t>
            </w:r>
          </w:p>
        </w:tc>
        <w:tc>
          <w:tcPr>
            <w:tcW w:w="509" w:type="pct"/>
            <w:gridSpan w:val="2"/>
            <w:vAlign w:val="bottom"/>
          </w:tcPr>
          <w:p w:rsidR="008D4711" w:rsidRPr="00CF77E5" w:rsidRDefault="008D4711" w:rsidP="00D04920">
            <w:pPr>
              <w:jc w:val="center"/>
              <w:rPr>
                <w:sz w:val="22"/>
                <w:szCs w:val="22"/>
              </w:rPr>
            </w:pPr>
            <w:r>
              <w:rPr>
                <w:sz w:val="22"/>
                <w:szCs w:val="22"/>
              </w:rPr>
              <w:t>0,632</w:t>
            </w:r>
          </w:p>
        </w:tc>
        <w:tc>
          <w:tcPr>
            <w:tcW w:w="508" w:type="pct"/>
            <w:vAlign w:val="bottom"/>
          </w:tcPr>
          <w:p w:rsidR="008D4711" w:rsidRPr="00CF77E5" w:rsidRDefault="008D4711" w:rsidP="00D04920">
            <w:pPr>
              <w:jc w:val="center"/>
              <w:rPr>
                <w:sz w:val="22"/>
                <w:szCs w:val="22"/>
              </w:rPr>
            </w:pPr>
            <w:r>
              <w:rPr>
                <w:sz w:val="22"/>
                <w:szCs w:val="22"/>
              </w:rPr>
              <w:t>1,519</w:t>
            </w:r>
          </w:p>
        </w:tc>
        <w:tc>
          <w:tcPr>
            <w:tcW w:w="508" w:type="pct"/>
            <w:vAlign w:val="bottom"/>
          </w:tcPr>
          <w:p w:rsidR="008D4711" w:rsidRPr="00CF77E5" w:rsidRDefault="008D4711" w:rsidP="00D04920">
            <w:pPr>
              <w:jc w:val="center"/>
              <w:rPr>
                <w:sz w:val="22"/>
                <w:szCs w:val="22"/>
              </w:rPr>
            </w:pPr>
            <w:r>
              <w:rPr>
                <w:sz w:val="22"/>
                <w:szCs w:val="22"/>
              </w:rPr>
              <w:t>2,068</w:t>
            </w:r>
          </w:p>
        </w:tc>
        <w:tc>
          <w:tcPr>
            <w:tcW w:w="508" w:type="pct"/>
            <w:gridSpan w:val="2"/>
            <w:vAlign w:val="bottom"/>
          </w:tcPr>
          <w:p w:rsidR="008D4711" w:rsidRPr="00CF77E5" w:rsidRDefault="008D4711" w:rsidP="00D04920">
            <w:pPr>
              <w:jc w:val="center"/>
              <w:rPr>
                <w:sz w:val="22"/>
                <w:szCs w:val="22"/>
              </w:rPr>
            </w:pPr>
            <w:r>
              <w:rPr>
                <w:sz w:val="22"/>
                <w:szCs w:val="22"/>
              </w:rPr>
              <w:t>1,519</w:t>
            </w:r>
          </w:p>
        </w:tc>
        <w:tc>
          <w:tcPr>
            <w:tcW w:w="508" w:type="pct"/>
            <w:vAlign w:val="bottom"/>
          </w:tcPr>
          <w:p w:rsidR="008D4711" w:rsidRPr="00CF77E5" w:rsidRDefault="008D4711" w:rsidP="00D04920">
            <w:pPr>
              <w:jc w:val="center"/>
              <w:rPr>
                <w:sz w:val="22"/>
                <w:szCs w:val="22"/>
              </w:rPr>
            </w:pPr>
            <w:r>
              <w:rPr>
                <w:sz w:val="22"/>
                <w:szCs w:val="22"/>
              </w:rPr>
              <w:t>0,633</w:t>
            </w:r>
          </w:p>
        </w:tc>
        <w:tc>
          <w:tcPr>
            <w:tcW w:w="507" w:type="pct"/>
            <w:vAlign w:val="bottom"/>
          </w:tcPr>
          <w:p w:rsidR="008D4711" w:rsidRPr="00CF77E5" w:rsidRDefault="008D4711" w:rsidP="00D04920">
            <w:pPr>
              <w:jc w:val="center"/>
              <w:rPr>
                <w:sz w:val="22"/>
                <w:szCs w:val="22"/>
              </w:rPr>
            </w:pPr>
            <w:r>
              <w:rPr>
                <w:sz w:val="22"/>
                <w:szCs w:val="22"/>
              </w:rPr>
              <w:t>0,686</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rsidR="008D4711" w:rsidRPr="00CF77E5" w:rsidRDefault="008D4711" w:rsidP="00D04920">
            <w:pPr>
              <w:rPr>
                <w:sz w:val="22"/>
                <w:szCs w:val="22"/>
              </w:rPr>
            </w:pPr>
            <w:r>
              <w:rPr>
                <w:sz w:val="22"/>
                <w:szCs w:val="22"/>
              </w:rPr>
              <w:t>December</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0,920</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0,697</w:t>
            </w:r>
          </w:p>
        </w:tc>
        <w:tc>
          <w:tcPr>
            <w:tcW w:w="509"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0,571</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1,850</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2,615</w:t>
            </w:r>
          </w:p>
        </w:tc>
        <w:tc>
          <w:tcPr>
            <w:tcW w:w="508"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1,942</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0,637</w:t>
            </w:r>
          </w:p>
        </w:tc>
        <w:tc>
          <w:tcPr>
            <w:tcW w:w="507" w:type="pct"/>
            <w:tcBorders>
              <w:bottom w:val="single" w:sz="4" w:space="0" w:color="auto"/>
            </w:tcBorders>
            <w:vAlign w:val="bottom"/>
          </w:tcPr>
          <w:p w:rsidR="008D4711" w:rsidRPr="00CF77E5" w:rsidRDefault="008D4711" w:rsidP="00D04920">
            <w:pPr>
              <w:jc w:val="center"/>
              <w:rPr>
                <w:sz w:val="22"/>
                <w:szCs w:val="22"/>
              </w:rPr>
            </w:pPr>
            <w:r>
              <w:rPr>
                <w:sz w:val="22"/>
                <w:szCs w:val="22"/>
              </w:rPr>
              <w:t>0,697</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rPr>
                <w:sz w:val="22"/>
                <w:szCs w:val="22"/>
              </w:rPr>
            </w:pPr>
            <w:r>
              <w:rPr>
                <w:sz w:val="22"/>
                <w:szCs w:val="22"/>
              </w:rPr>
              <w:t>Celo leto</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0,425</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0,515</w:t>
            </w:r>
          </w:p>
        </w:tc>
        <w:tc>
          <w:tcPr>
            <w:tcW w:w="509"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0,679</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0,833</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0,872</w:t>
            </w:r>
          </w:p>
        </w:tc>
        <w:tc>
          <w:tcPr>
            <w:tcW w:w="508"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0,820</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0,663</w:t>
            </w:r>
          </w:p>
        </w:tc>
        <w:tc>
          <w:tcPr>
            <w:tcW w:w="507"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0,505</w:t>
            </w:r>
          </w:p>
        </w:tc>
      </w:tr>
    </w:tbl>
    <w:p w:rsidR="002D0561" w:rsidRPr="007A2DDE" w:rsidRDefault="002D0561" w:rsidP="00363CEC">
      <w:pPr>
        <w:pStyle w:val="LLNormaali"/>
        <w:rPr>
          <w:szCs w:val="22"/>
        </w:rPr>
      </w:pPr>
    </w:p>
    <w:sectPr w:rsidR="002D0561" w:rsidRPr="007A2DDE" w:rsidSect="001D4C30">
      <w:headerReference w:type="default" r:id="rId14"/>
      <w:footerReference w:type="even" r:id="rId15"/>
      <w:footerReference w:type="default" r:id="rId16"/>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0C3" w:rsidRDefault="00EA20C3">
      <w:r>
        <w:separator/>
      </w:r>
    </w:p>
  </w:endnote>
  <w:endnote w:type="continuationSeparator" w:id="0">
    <w:p w:rsidR="00EA20C3" w:rsidRDefault="00EA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A2" w:rsidRDefault="007C7EA2"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EA2" w:rsidRDefault="007C7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A2" w:rsidRDefault="007C7EA2" w:rsidP="00363CEC">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293787">
      <w:rPr>
        <w:rStyle w:val="PageNumber"/>
        <w:noProof/>
      </w:rPr>
      <w:t>17</w:t>
    </w:r>
    <w:r w:rsidRPr="000C502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0C3" w:rsidRDefault="00EA20C3">
      <w:r>
        <w:separator/>
      </w:r>
    </w:p>
  </w:footnote>
  <w:footnote w:type="continuationSeparator" w:id="0">
    <w:p w:rsidR="00EA20C3" w:rsidRDefault="00EA2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A2" w:rsidRDefault="007C7EA2" w:rsidP="00363CE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18070009"/>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25BC68A7"/>
    <w:multiLevelType w:val="hybridMultilevel"/>
    <w:tmpl w:val="2326DB3E"/>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 w15:restartNumberingAfterBreak="0">
    <w:nsid w:val="40AC4CBB"/>
    <w:multiLevelType w:val="multilevel"/>
    <w:tmpl w:val="40DEF83C"/>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5"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EDB0D82"/>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5"/>
  </w:num>
  <w:num w:numId="3">
    <w:abstractNumId w:val="3"/>
  </w:num>
  <w:num w:numId="4">
    <w:abstractNumId w:val="8"/>
  </w:num>
  <w:num w:numId="5">
    <w:abstractNumId w:val="0"/>
  </w:num>
  <w:num w:numId="6">
    <w:abstractNumId w:val="4"/>
  </w:num>
  <w:num w:numId="7">
    <w:abstractNumId w:val="2"/>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2F"/>
    <w:rsid w:val="00000B13"/>
    <w:rsid w:val="00000D79"/>
    <w:rsid w:val="00001C65"/>
    <w:rsid w:val="000026A6"/>
    <w:rsid w:val="00005736"/>
    <w:rsid w:val="00007C03"/>
    <w:rsid w:val="00007EA2"/>
    <w:rsid w:val="00011F6F"/>
    <w:rsid w:val="000131D0"/>
    <w:rsid w:val="0001433B"/>
    <w:rsid w:val="0001582F"/>
    <w:rsid w:val="00015D45"/>
    <w:rsid w:val="000166D0"/>
    <w:rsid w:val="00017270"/>
    <w:rsid w:val="000202BC"/>
    <w:rsid w:val="000208A6"/>
    <w:rsid w:val="0002194F"/>
    <w:rsid w:val="00023201"/>
    <w:rsid w:val="00024B6D"/>
    <w:rsid w:val="00030044"/>
    <w:rsid w:val="000316D1"/>
    <w:rsid w:val="0003265F"/>
    <w:rsid w:val="00033746"/>
    <w:rsid w:val="0003393F"/>
    <w:rsid w:val="00034B95"/>
    <w:rsid w:val="0003652F"/>
    <w:rsid w:val="000370C8"/>
    <w:rsid w:val="00040539"/>
    <w:rsid w:val="00040D23"/>
    <w:rsid w:val="00043723"/>
    <w:rsid w:val="00046602"/>
    <w:rsid w:val="00047B66"/>
    <w:rsid w:val="000502E9"/>
    <w:rsid w:val="00050C95"/>
    <w:rsid w:val="00051B6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B7B6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ADF"/>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2783"/>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5531A"/>
    <w:rsid w:val="001603ED"/>
    <w:rsid w:val="001619B4"/>
    <w:rsid w:val="00161A08"/>
    <w:rsid w:val="001628A5"/>
    <w:rsid w:val="00167060"/>
    <w:rsid w:val="00170B5F"/>
    <w:rsid w:val="00171AEB"/>
    <w:rsid w:val="00172F9D"/>
    <w:rsid w:val="001737ED"/>
    <w:rsid w:val="00173F89"/>
    <w:rsid w:val="00174FCA"/>
    <w:rsid w:val="00175AD6"/>
    <w:rsid w:val="00177976"/>
    <w:rsid w:val="001809D8"/>
    <w:rsid w:val="0018217B"/>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4C30"/>
    <w:rsid w:val="001D74D6"/>
    <w:rsid w:val="001D7C93"/>
    <w:rsid w:val="001E07D9"/>
    <w:rsid w:val="001E0895"/>
    <w:rsid w:val="001E10D1"/>
    <w:rsid w:val="001E1519"/>
    <w:rsid w:val="001E2815"/>
    <w:rsid w:val="001E3303"/>
    <w:rsid w:val="001E6CCB"/>
    <w:rsid w:val="001F0934"/>
    <w:rsid w:val="001F2F74"/>
    <w:rsid w:val="001F6E1A"/>
    <w:rsid w:val="001F7A9D"/>
    <w:rsid w:val="002013EA"/>
    <w:rsid w:val="00203617"/>
    <w:rsid w:val="002042DB"/>
    <w:rsid w:val="002049A0"/>
    <w:rsid w:val="00205F1C"/>
    <w:rsid w:val="002067DE"/>
    <w:rsid w:val="002070FC"/>
    <w:rsid w:val="00210176"/>
    <w:rsid w:val="00213078"/>
    <w:rsid w:val="002133C2"/>
    <w:rsid w:val="00214F6B"/>
    <w:rsid w:val="00216F59"/>
    <w:rsid w:val="0021781C"/>
    <w:rsid w:val="00220C7D"/>
    <w:rsid w:val="002233F1"/>
    <w:rsid w:val="00223FC3"/>
    <w:rsid w:val="002305CB"/>
    <w:rsid w:val="00232CF3"/>
    <w:rsid w:val="00232E8B"/>
    <w:rsid w:val="00232FE9"/>
    <w:rsid w:val="00233151"/>
    <w:rsid w:val="002344F0"/>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2F5C"/>
    <w:rsid w:val="00253030"/>
    <w:rsid w:val="00253ED4"/>
    <w:rsid w:val="00254B1E"/>
    <w:rsid w:val="00255C8C"/>
    <w:rsid w:val="002568F3"/>
    <w:rsid w:val="0025799D"/>
    <w:rsid w:val="002600EF"/>
    <w:rsid w:val="00260ED8"/>
    <w:rsid w:val="00261B3D"/>
    <w:rsid w:val="00263506"/>
    <w:rsid w:val="002637F9"/>
    <w:rsid w:val="002640C3"/>
    <w:rsid w:val="00264939"/>
    <w:rsid w:val="00266690"/>
    <w:rsid w:val="00273F65"/>
    <w:rsid w:val="0027666C"/>
    <w:rsid w:val="002767A8"/>
    <w:rsid w:val="0027698E"/>
    <w:rsid w:val="00276C0A"/>
    <w:rsid w:val="002840BD"/>
    <w:rsid w:val="0028520A"/>
    <w:rsid w:val="00292DB8"/>
    <w:rsid w:val="00293787"/>
    <w:rsid w:val="00293DCE"/>
    <w:rsid w:val="00295268"/>
    <w:rsid w:val="002953B9"/>
    <w:rsid w:val="002A0577"/>
    <w:rsid w:val="002A2066"/>
    <w:rsid w:val="002A4575"/>
    <w:rsid w:val="002A5827"/>
    <w:rsid w:val="002A630E"/>
    <w:rsid w:val="002B0120"/>
    <w:rsid w:val="002B3891"/>
    <w:rsid w:val="002B4A7F"/>
    <w:rsid w:val="002B712B"/>
    <w:rsid w:val="002C011C"/>
    <w:rsid w:val="002C17E7"/>
    <w:rsid w:val="002C19FF"/>
    <w:rsid w:val="002C25AD"/>
    <w:rsid w:val="002C694B"/>
    <w:rsid w:val="002C6F56"/>
    <w:rsid w:val="002D0561"/>
    <w:rsid w:val="002D158A"/>
    <w:rsid w:val="002D2717"/>
    <w:rsid w:val="002D2DFF"/>
    <w:rsid w:val="002D4C0B"/>
    <w:rsid w:val="002D5A14"/>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971"/>
    <w:rsid w:val="00334D23"/>
    <w:rsid w:val="00336093"/>
    <w:rsid w:val="00336539"/>
    <w:rsid w:val="00337046"/>
    <w:rsid w:val="00337B35"/>
    <w:rsid w:val="00342547"/>
    <w:rsid w:val="003433C2"/>
    <w:rsid w:val="0035308D"/>
    <w:rsid w:val="00353702"/>
    <w:rsid w:val="003569FE"/>
    <w:rsid w:val="003570D9"/>
    <w:rsid w:val="00360341"/>
    <w:rsid w:val="00360E69"/>
    <w:rsid w:val="00362079"/>
    <w:rsid w:val="0036367F"/>
    <w:rsid w:val="00363CEC"/>
    <w:rsid w:val="00373F61"/>
    <w:rsid w:val="00374108"/>
    <w:rsid w:val="003741DD"/>
    <w:rsid w:val="0037489B"/>
    <w:rsid w:val="0037538C"/>
    <w:rsid w:val="0037558E"/>
    <w:rsid w:val="00375C4B"/>
    <w:rsid w:val="00377BFD"/>
    <w:rsid w:val="00377D9B"/>
    <w:rsid w:val="003801DE"/>
    <w:rsid w:val="0038158D"/>
    <w:rsid w:val="00384BEB"/>
    <w:rsid w:val="0039043F"/>
    <w:rsid w:val="00390BBF"/>
    <w:rsid w:val="00392B9C"/>
    <w:rsid w:val="00392BB4"/>
    <w:rsid w:val="00394176"/>
    <w:rsid w:val="003A58B2"/>
    <w:rsid w:val="003A7AF7"/>
    <w:rsid w:val="003B0771"/>
    <w:rsid w:val="003B0C20"/>
    <w:rsid w:val="003B188A"/>
    <w:rsid w:val="003B1CA9"/>
    <w:rsid w:val="003B1D71"/>
    <w:rsid w:val="003B2B16"/>
    <w:rsid w:val="003B2DC7"/>
    <w:rsid w:val="003B2F0E"/>
    <w:rsid w:val="003B4D13"/>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3752"/>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256"/>
    <w:rsid w:val="00427F43"/>
    <w:rsid w:val="004300A4"/>
    <w:rsid w:val="00431A47"/>
    <w:rsid w:val="004340A9"/>
    <w:rsid w:val="004348C9"/>
    <w:rsid w:val="004357BA"/>
    <w:rsid w:val="00436A88"/>
    <w:rsid w:val="00440C37"/>
    <w:rsid w:val="004417F1"/>
    <w:rsid w:val="00442197"/>
    <w:rsid w:val="0044320C"/>
    <w:rsid w:val="0044376A"/>
    <w:rsid w:val="00443949"/>
    <w:rsid w:val="00445534"/>
    <w:rsid w:val="004465E7"/>
    <w:rsid w:val="00446AF8"/>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3F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29B8"/>
    <w:rsid w:val="004D2A2E"/>
    <w:rsid w:val="004D2AF8"/>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072F"/>
    <w:rsid w:val="005632BD"/>
    <w:rsid w:val="00564DEC"/>
    <w:rsid w:val="005662AC"/>
    <w:rsid w:val="005747C4"/>
    <w:rsid w:val="00574A50"/>
    <w:rsid w:val="005815CB"/>
    <w:rsid w:val="005853E6"/>
    <w:rsid w:val="00585705"/>
    <w:rsid w:val="00587CD7"/>
    <w:rsid w:val="0059124A"/>
    <w:rsid w:val="00591464"/>
    <w:rsid w:val="005A10EA"/>
    <w:rsid w:val="005A1605"/>
    <w:rsid w:val="005A1C33"/>
    <w:rsid w:val="005A291B"/>
    <w:rsid w:val="005A38B8"/>
    <w:rsid w:val="005A4C29"/>
    <w:rsid w:val="005A6734"/>
    <w:rsid w:val="005A7B14"/>
    <w:rsid w:val="005B0BF3"/>
    <w:rsid w:val="005B4558"/>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5985"/>
    <w:rsid w:val="00616838"/>
    <w:rsid w:val="00616D07"/>
    <w:rsid w:val="00616D6E"/>
    <w:rsid w:val="00616D89"/>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67ED0"/>
    <w:rsid w:val="00670496"/>
    <w:rsid w:val="00670F72"/>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A72E0"/>
    <w:rsid w:val="006A73A0"/>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2DF9"/>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BC5"/>
    <w:rsid w:val="00721D80"/>
    <w:rsid w:val="00722E11"/>
    <w:rsid w:val="00723434"/>
    <w:rsid w:val="0072425F"/>
    <w:rsid w:val="00724D64"/>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2BAC"/>
    <w:rsid w:val="00766185"/>
    <w:rsid w:val="00771167"/>
    <w:rsid w:val="007736DF"/>
    <w:rsid w:val="00774E8C"/>
    <w:rsid w:val="00775119"/>
    <w:rsid w:val="00775B66"/>
    <w:rsid w:val="0077641D"/>
    <w:rsid w:val="00780BBD"/>
    <w:rsid w:val="00781D3D"/>
    <w:rsid w:val="00785D7E"/>
    <w:rsid w:val="00787DAC"/>
    <w:rsid w:val="007914C8"/>
    <w:rsid w:val="00792AD5"/>
    <w:rsid w:val="00792D96"/>
    <w:rsid w:val="00796058"/>
    <w:rsid w:val="007961ED"/>
    <w:rsid w:val="0079674C"/>
    <w:rsid w:val="00797CFD"/>
    <w:rsid w:val="007A1F5B"/>
    <w:rsid w:val="007A2DDE"/>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C7EA2"/>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05E"/>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4B6E"/>
    <w:rsid w:val="008C6CEB"/>
    <w:rsid w:val="008C6F48"/>
    <w:rsid w:val="008C712A"/>
    <w:rsid w:val="008D0FCE"/>
    <w:rsid w:val="008D2404"/>
    <w:rsid w:val="008D4711"/>
    <w:rsid w:val="008D4752"/>
    <w:rsid w:val="008D4A96"/>
    <w:rsid w:val="008D765A"/>
    <w:rsid w:val="008D78E1"/>
    <w:rsid w:val="008D7BB5"/>
    <w:rsid w:val="008E15F4"/>
    <w:rsid w:val="008E336B"/>
    <w:rsid w:val="008E3437"/>
    <w:rsid w:val="008E3838"/>
    <w:rsid w:val="008E3D10"/>
    <w:rsid w:val="008E5DE8"/>
    <w:rsid w:val="008F01C4"/>
    <w:rsid w:val="008F1F22"/>
    <w:rsid w:val="008F3FA0"/>
    <w:rsid w:val="008F471B"/>
    <w:rsid w:val="008F6A51"/>
    <w:rsid w:val="008F6AC8"/>
    <w:rsid w:val="009033B5"/>
    <w:rsid w:val="009066F7"/>
    <w:rsid w:val="009070D8"/>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293C"/>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0E63"/>
    <w:rsid w:val="0098337C"/>
    <w:rsid w:val="0098383B"/>
    <w:rsid w:val="00984ACF"/>
    <w:rsid w:val="00987062"/>
    <w:rsid w:val="00990555"/>
    <w:rsid w:val="00991863"/>
    <w:rsid w:val="009918A7"/>
    <w:rsid w:val="00994366"/>
    <w:rsid w:val="009947F3"/>
    <w:rsid w:val="00994A79"/>
    <w:rsid w:val="00995170"/>
    <w:rsid w:val="009977DD"/>
    <w:rsid w:val="00997C0F"/>
    <w:rsid w:val="009A1494"/>
    <w:rsid w:val="009A5A5D"/>
    <w:rsid w:val="009B0B47"/>
    <w:rsid w:val="009B0F48"/>
    <w:rsid w:val="009B1141"/>
    <w:rsid w:val="009B3382"/>
    <w:rsid w:val="009B3478"/>
    <w:rsid w:val="009B4CFF"/>
    <w:rsid w:val="009B5946"/>
    <w:rsid w:val="009B5DB9"/>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1C2C"/>
    <w:rsid w:val="009F263A"/>
    <w:rsid w:val="009F318D"/>
    <w:rsid w:val="009F3F27"/>
    <w:rsid w:val="009F4241"/>
    <w:rsid w:val="009F5183"/>
    <w:rsid w:val="009F72FD"/>
    <w:rsid w:val="00A0024C"/>
    <w:rsid w:val="00A014EA"/>
    <w:rsid w:val="00A02F9B"/>
    <w:rsid w:val="00A05399"/>
    <w:rsid w:val="00A0547A"/>
    <w:rsid w:val="00A06272"/>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1EC8"/>
    <w:rsid w:val="00A327E5"/>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47F68"/>
    <w:rsid w:val="00A502E9"/>
    <w:rsid w:val="00A503EE"/>
    <w:rsid w:val="00A54615"/>
    <w:rsid w:val="00A54B91"/>
    <w:rsid w:val="00A5645A"/>
    <w:rsid w:val="00A62605"/>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2DD9"/>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065D"/>
    <w:rsid w:val="00B1236E"/>
    <w:rsid w:val="00B12837"/>
    <w:rsid w:val="00B12F26"/>
    <w:rsid w:val="00B14081"/>
    <w:rsid w:val="00B140DF"/>
    <w:rsid w:val="00B16635"/>
    <w:rsid w:val="00B20077"/>
    <w:rsid w:val="00B20B4D"/>
    <w:rsid w:val="00B21AB5"/>
    <w:rsid w:val="00B22106"/>
    <w:rsid w:val="00B233CE"/>
    <w:rsid w:val="00B236F7"/>
    <w:rsid w:val="00B23E78"/>
    <w:rsid w:val="00B25B2C"/>
    <w:rsid w:val="00B26DDF"/>
    <w:rsid w:val="00B27533"/>
    <w:rsid w:val="00B277AB"/>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479B8"/>
    <w:rsid w:val="00B50676"/>
    <w:rsid w:val="00B51264"/>
    <w:rsid w:val="00B515DE"/>
    <w:rsid w:val="00B51A90"/>
    <w:rsid w:val="00B5336D"/>
    <w:rsid w:val="00B5559F"/>
    <w:rsid w:val="00B56BCE"/>
    <w:rsid w:val="00B6025A"/>
    <w:rsid w:val="00B6050B"/>
    <w:rsid w:val="00B6486A"/>
    <w:rsid w:val="00B64F1D"/>
    <w:rsid w:val="00B66882"/>
    <w:rsid w:val="00B67343"/>
    <w:rsid w:val="00B67E15"/>
    <w:rsid w:val="00B719E1"/>
    <w:rsid w:val="00B73260"/>
    <w:rsid w:val="00B73393"/>
    <w:rsid w:val="00B73ECE"/>
    <w:rsid w:val="00B77E51"/>
    <w:rsid w:val="00B817A6"/>
    <w:rsid w:val="00B83D24"/>
    <w:rsid w:val="00B8432A"/>
    <w:rsid w:val="00B84E3D"/>
    <w:rsid w:val="00B858E4"/>
    <w:rsid w:val="00B858FE"/>
    <w:rsid w:val="00B87099"/>
    <w:rsid w:val="00B872D6"/>
    <w:rsid w:val="00B9042C"/>
    <w:rsid w:val="00B9420D"/>
    <w:rsid w:val="00B95FAB"/>
    <w:rsid w:val="00B96D33"/>
    <w:rsid w:val="00BA270C"/>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167A4"/>
    <w:rsid w:val="00C20617"/>
    <w:rsid w:val="00C22CBF"/>
    <w:rsid w:val="00C26932"/>
    <w:rsid w:val="00C310ED"/>
    <w:rsid w:val="00C32B61"/>
    <w:rsid w:val="00C36E9A"/>
    <w:rsid w:val="00C3764E"/>
    <w:rsid w:val="00C4269D"/>
    <w:rsid w:val="00C43D48"/>
    <w:rsid w:val="00C46E51"/>
    <w:rsid w:val="00C51846"/>
    <w:rsid w:val="00C5185A"/>
    <w:rsid w:val="00C5221C"/>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2A63"/>
    <w:rsid w:val="00C9368B"/>
    <w:rsid w:val="00C95454"/>
    <w:rsid w:val="00C95716"/>
    <w:rsid w:val="00C97827"/>
    <w:rsid w:val="00C97A03"/>
    <w:rsid w:val="00CA0357"/>
    <w:rsid w:val="00CA0CF5"/>
    <w:rsid w:val="00CA21C9"/>
    <w:rsid w:val="00CA3714"/>
    <w:rsid w:val="00CA3F71"/>
    <w:rsid w:val="00CA5970"/>
    <w:rsid w:val="00CA77FB"/>
    <w:rsid w:val="00CB2B32"/>
    <w:rsid w:val="00CB4A03"/>
    <w:rsid w:val="00CB4EAC"/>
    <w:rsid w:val="00CB5087"/>
    <w:rsid w:val="00CC16DD"/>
    <w:rsid w:val="00CC1BB0"/>
    <w:rsid w:val="00CC4DA8"/>
    <w:rsid w:val="00CC5A11"/>
    <w:rsid w:val="00CC7214"/>
    <w:rsid w:val="00CD0C80"/>
    <w:rsid w:val="00CD1909"/>
    <w:rsid w:val="00CD4573"/>
    <w:rsid w:val="00CD661D"/>
    <w:rsid w:val="00CE3174"/>
    <w:rsid w:val="00CE43BD"/>
    <w:rsid w:val="00CE51C5"/>
    <w:rsid w:val="00CE6A12"/>
    <w:rsid w:val="00CF1122"/>
    <w:rsid w:val="00CF127D"/>
    <w:rsid w:val="00CF561D"/>
    <w:rsid w:val="00CF77E5"/>
    <w:rsid w:val="00D00070"/>
    <w:rsid w:val="00D00BD0"/>
    <w:rsid w:val="00D0289E"/>
    <w:rsid w:val="00D03754"/>
    <w:rsid w:val="00D04186"/>
    <w:rsid w:val="00D045AC"/>
    <w:rsid w:val="00D04920"/>
    <w:rsid w:val="00D04F06"/>
    <w:rsid w:val="00D059D2"/>
    <w:rsid w:val="00D07BF0"/>
    <w:rsid w:val="00D115D2"/>
    <w:rsid w:val="00D12EE3"/>
    <w:rsid w:val="00D13544"/>
    <w:rsid w:val="00D13C8D"/>
    <w:rsid w:val="00D148A8"/>
    <w:rsid w:val="00D151B8"/>
    <w:rsid w:val="00D15630"/>
    <w:rsid w:val="00D1660D"/>
    <w:rsid w:val="00D17641"/>
    <w:rsid w:val="00D207E4"/>
    <w:rsid w:val="00D2162A"/>
    <w:rsid w:val="00D25FFD"/>
    <w:rsid w:val="00D276F1"/>
    <w:rsid w:val="00D33088"/>
    <w:rsid w:val="00D348B0"/>
    <w:rsid w:val="00D34A4F"/>
    <w:rsid w:val="00D366BD"/>
    <w:rsid w:val="00D4041C"/>
    <w:rsid w:val="00D40A31"/>
    <w:rsid w:val="00D40ACA"/>
    <w:rsid w:val="00D433BA"/>
    <w:rsid w:val="00D441EB"/>
    <w:rsid w:val="00D44217"/>
    <w:rsid w:val="00D46B7E"/>
    <w:rsid w:val="00D4753B"/>
    <w:rsid w:val="00D50D0E"/>
    <w:rsid w:val="00D52659"/>
    <w:rsid w:val="00D54D11"/>
    <w:rsid w:val="00D572B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448"/>
    <w:rsid w:val="00D85ED8"/>
    <w:rsid w:val="00D87C47"/>
    <w:rsid w:val="00D92136"/>
    <w:rsid w:val="00D95FE3"/>
    <w:rsid w:val="00DA19E9"/>
    <w:rsid w:val="00DA35B5"/>
    <w:rsid w:val="00DA3F48"/>
    <w:rsid w:val="00DA4975"/>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1704"/>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0C3"/>
    <w:rsid w:val="00EA2351"/>
    <w:rsid w:val="00EA2B73"/>
    <w:rsid w:val="00EA4BCB"/>
    <w:rsid w:val="00EA6D0E"/>
    <w:rsid w:val="00EB0CFC"/>
    <w:rsid w:val="00EB124A"/>
    <w:rsid w:val="00EB1630"/>
    <w:rsid w:val="00EB2B72"/>
    <w:rsid w:val="00EB5118"/>
    <w:rsid w:val="00EC0BFA"/>
    <w:rsid w:val="00EC103C"/>
    <w:rsid w:val="00EC12F2"/>
    <w:rsid w:val="00EC603C"/>
    <w:rsid w:val="00EC74CD"/>
    <w:rsid w:val="00EC781D"/>
    <w:rsid w:val="00ED0809"/>
    <w:rsid w:val="00ED0D5F"/>
    <w:rsid w:val="00ED1BD6"/>
    <w:rsid w:val="00ED2320"/>
    <w:rsid w:val="00ED23EC"/>
    <w:rsid w:val="00ED284C"/>
    <w:rsid w:val="00ED3558"/>
    <w:rsid w:val="00ED3D12"/>
    <w:rsid w:val="00ED5088"/>
    <w:rsid w:val="00ED50CC"/>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16E7"/>
    <w:rsid w:val="00EF1D4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21CA"/>
    <w:rsid w:val="00F268D9"/>
    <w:rsid w:val="00F32A00"/>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0824"/>
    <w:rsid w:val="00F76660"/>
    <w:rsid w:val="00F77563"/>
    <w:rsid w:val="00F825BE"/>
    <w:rsid w:val="00F830A8"/>
    <w:rsid w:val="00F87108"/>
    <w:rsid w:val="00F90305"/>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2235"/>
    <w:rsid w:val="00FB5E79"/>
    <w:rsid w:val="00FB6269"/>
    <w:rsid w:val="00FB7AA4"/>
    <w:rsid w:val="00FB7BE7"/>
    <w:rsid w:val="00FC0F79"/>
    <w:rsid w:val="00FC19DC"/>
    <w:rsid w:val="00FC3AED"/>
    <w:rsid w:val="00FC51DF"/>
    <w:rsid w:val="00FC6AD6"/>
    <w:rsid w:val="00FC7546"/>
    <w:rsid w:val="00FD036D"/>
    <w:rsid w:val="00FD1158"/>
    <w:rsid w:val="00FD1658"/>
    <w:rsid w:val="00FD20BE"/>
    <w:rsid w:val="00FD3C22"/>
    <w:rsid w:val="00FD49DA"/>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68BBA164-4110-4C10-97BA-7CCF614E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B65"/>
    <w:rPr>
      <w:sz w:val="24"/>
      <w:szCs w:val="24"/>
    </w:rPr>
  </w:style>
  <w:style w:type="paragraph" w:styleId="Heading1">
    <w:name w:val="heading 1"/>
    <w:basedOn w:val="Normal"/>
    <w:next w:val="Normal"/>
    <w:link w:val="Heading1Char"/>
    <w:qFormat/>
    <w:rsid w:val="000B7B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7B6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B7B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7B65"/>
    <w:pPr>
      <w:keepNext/>
      <w:spacing w:before="240" w:after="60"/>
      <w:outlineLvl w:val="3"/>
    </w:pPr>
    <w:rPr>
      <w:b/>
      <w:bCs/>
      <w:sz w:val="28"/>
      <w:szCs w:val="28"/>
    </w:rPr>
  </w:style>
  <w:style w:type="paragraph" w:styleId="Heading5">
    <w:name w:val="heading 5"/>
    <w:basedOn w:val="Normal"/>
    <w:next w:val="Normal"/>
    <w:link w:val="Heading5Char"/>
    <w:qFormat/>
    <w:rsid w:val="000B7B65"/>
    <w:pPr>
      <w:spacing w:before="240" w:after="60"/>
      <w:outlineLvl w:val="4"/>
    </w:pPr>
    <w:rPr>
      <w:b/>
      <w:bCs/>
      <w:i/>
      <w:iCs/>
      <w:sz w:val="26"/>
      <w:szCs w:val="26"/>
    </w:rPr>
  </w:style>
  <w:style w:type="paragraph" w:styleId="Heading6">
    <w:name w:val="heading 6"/>
    <w:basedOn w:val="Normal"/>
    <w:next w:val="Normal"/>
    <w:link w:val="Heading6Char"/>
    <w:qFormat/>
    <w:rsid w:val="000B7B65"/>
    <w:pPr>
      <w:spacing w:before="240" w:after="60"/>
      <w:outlineLvl w:val="5"/>
    </w:pPr>
    <w:rPr>
      <w:b/>
      <w:bCs/>
      <w:sz w:val="22"/>
      <w:szCs w:val="22"/>
    </w:rPr>
  </w:style>
  <w:style w:type="paragraph" w:styleId="Heading7">
    <w:name w:val="heading 7"/>
    <w:basedOn w:val="Normal"/>
    <w:next w:val="Normal"/>
    <w:link w:val="Heading7Char"/>
    <w:qFormat/>
    <w:rsid w:val="000B7B65"/>
    <w:pPr>
      <w:spacing w:before="240" w:after="60"/>
      <w:outlineLvl w:val="6"/>
    </w:pPr>
  </w:style>
  <w:style w:type="paragraph" w:styleId="Heading8">
    <w:name w:val="heading 8"/>
    <w:basedOn w:val="Normal"/>
    <w:next w:val="Normal"/>
    <w:link w:val="Heading8Char"/>
    <w:qFormat/>
    <w:rsid w:val="000B7B65"/>
    <w:pPr>
      <w:spacing w:before="240" w:after="60"/>
      <w:outlineLvl w:val="7"/>
    </w:pPr>
    <w:rPr>
      <w:i/>
      <w:iCs/>
    </w:rPr>
  </w:style>
  <w:style w:type="paragraph" w:styleId="Heading9">
    <w:name w:val="heading 9"/>
    <w:basedOn w:val="Normal"/>
    <w:next w:val="Normal"/>
    <w:link w:val="Heading9Char"/>
    <w:qFormat/>
    <w:rsid w:val="000B7B6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7B65"/>
    <w:pPr>
      <w:tabs>
        <w:tab w:val="center" w:pos="4819"/>
        <w:tab w:val="right" w:pos="9638"/>
      </w:tabs>
    </w:pPr>
  </w:style>
  <w:style w:type="character" w:styleId="PageNumber">
    <w:name w:val="page number"/>
    <w:basedOn w:val="DefaultParagraphFont"/>
    <w:rsid w:val="000B7B65"/>
  </w:style>
  <w:style w:type="paragraph" w:customStyle="1" w:styleId="LLNormaali">
    <w:name w:val="LLNormaali"/>
    <w:rsid w:val="000B7B65"/>
    <w:pPr>
      <w:spacing w:line="220" w:lineRule="exact"/>
    </w:pPr>
    <w:rPr>
      <w:sz w:val="22"/>
      <w:szCs w:val="24"/>
    </w:rPr>
  </w:style>
  <w:style w:type="paragraph" w:styleId="Footer">
    <w:name w:val="footer"/>
    <w:basedOn w:val="Normal"/>
    <w:link w:val="FooterChar"/>
    <w:rsid w:val="000B7B65"/>
    <w:pPr>
      <w:tabs>
        <w:tab w:val="center" w:pos="4819"/>
        <w:tab w:val="right" w:pos="9638"/>
      </w:tabs>
    </w:pPr>
  </w:style>
  <w:style w:type="paragraph" w:customStyle="1" w:styleId="LLKappalejako">
    <w:name w:val="LLKappalejako"/>
    <w:link w:val="LLKappalejakoChar"/>
    <w:autoRedefine/>
    <w:rsid w:val="000B7B65"/>
    <w:pPr>
      <w:spacing w:line="220" w:lineRule="exact"/>
      <w:ind w:firstLine="170"/>
      <w:jc w:val="both"/>
    </w:pPr>
    <w:rPr>
      <w:sz w:val="22"/>
      <w:szCs w:val="24"/>
    </w:rPr>
  </w:style>
  <w:style w:type="character" w:customStyle="1" w:styleId="LLKappalejakoChar">
    <w:name w:val="LLKappalejako Char"/>
    <w:link w:val="LLKappalejako"/>
    <w:locked/>
    <w:rsid w:val="000B7B65"/>
    <w:rPr>
      <w:sz w:val="22"/>
      <w:szCs w:val="24"/>
    </w:rPr>
  </w:style>
  <w:style w:type="table" w:styleId="TableGrid">
    <w:name w:val="Table Grid"/>
    <w:basedOn w:val="TableNormal"/>
    <w:rsid w:val="000B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0B7B65"/>
    <w:pPr>
      <w:spacing w:line="220" w:lineRule="exact"/>
      <w:ind w:left="567" w:firstLine="170"/>
      <w:jc w:val="both"/>
    </w:pPr>
    <w:rPr>
      <w:i/>
      <w:sz w:val="22"/>
      <w:szCs w:val="24"/>
    </w:rPr>
  </w:style>
  <w:style w:type="paragraph" w:customStyle="1" w:styleId="LLPykala">
    <w:name w:val="LLPykala"/>
    <w:next w:val="LLNormaali"/>
    <w:rsid w:val="000B7B65"/>
    <w:pPr>
      <w:spacing w:line="220" w:lineRule="exact"/>
      <w:jc w:val="center"/>
    </w:pPr>
    <w:rPr>
      <w:sz w:val="22"/>
      <w:szCs w:val="24"/>
    </w:rPr>
  </w:style>
  <w:style w:type="paragraph" w:customStyle="1" w:styleId="LLPykalanOtsikko">
    <w:name w:val="LLPykalanOtsikko"/>
    <w:next w:val="LLNormaali"/>
    <w:rsid w:val="000B7B65"/>
    <w:pPr>
      <w:spacing w:before="220" w:after="220" w:line="220" w:lineRule="exact"/>
      <w:jc w:val="center"/>
    </w:pPr>
    <w:rPr>
      <w:i/>
      <w:sz w:val="22"/>
      <w:szCs w:val="24"/>
    </w:rPr>
  </w:style>
  <w:style w:type="paragraph" w:customStyle="1" w:styleId="LLLuku">
    <w:name w:val="LLLuku"/>
    <w:next w:val="LLNormaali"/>
    <w:rsid w:val="000B7B65"/>
    <w:pPr>
      <w:spacing w:after="220" w:line="220" w:lineRule="exact"/>
      <w:jc w:val="center"/>
    </w:pPr>
    <w:rPr>
      <w:sz w:val="22"/>
      <w:szCs w:val="24"/>
    </w:rPr>
  </w:style>
  <w:style w:type="paragraph" w:customStyle="1" w:styleId="LLLuvunOtsikko">
    <w:name w:val="LLLuvunOtsikko"/>
    <w:next w:val="LLNormaali"/>
    <w:rsid w:val="000B7B65"/>
    <w:pPr>
      <w:spacing w:after="220" w:line="220" w:lineRule="exact"/>
      <w:jc w:val="center"/>
    </w:pPr>
    <w:rPr>
      <w:b/>
      <w:sz w:val="22"/>
      <w:szCs w:val="24"/>
    </w:rPr>
  </w:style>
  <w:style w:type="paragraph" w:customStyle="1" w:styleId="LLOsa">
    <w:name w:val="LLOsa"/>
    <w:next w:val="LLNormaali"/>
    <w:rsid w:val="000B7B65"/>
    <w:pPr>
      <w:spacing w:after="220" w:line="220" w:lineRule="exact"/>
      <w:jc w:val="center"/>
    </w:pPr>
    <w:rPr>
      <w:caps/>
      <w:sz w:val="22"/>
      <w:szCs w:val="24"/>
    </w:rPr>
  </w:style>
  <w:style w:type="paragraph" w:customStyle="1" w:styleId="LLOsanOtsikko">
    <w:name w:val="LLOsanOtsikko"/>
    <w:next w:val="LLNormaali"/>
    <w:rsid w:val="000B7B65"/>
    <w:pPr>
      <w:spacing w:after="220" w:line="220" w:lineRule="exact"/>
      <w:jc w:val="center"/>
    </w:pPr>
    <w:rPr>
      <w:b/>
      <w:sz w:val="22"/>
      <w:szCs w:val="24"/>
    </w:rPr>
  </w:style>
  <w:style w:type="paragraph" w:customStyle="1" w:styleId="LLValiotsikko">
    <w:name w:val="LLValiotsikko"/>
    <w:next w:val="LLNormaali"/>
    <w:rsid w:val="000B7B65"/>
    <w:pPr>
      <w:spacing w:after="220" w:line="220" w:lineRule="exact"/>
      <w:jc w:val="center"/>
    </w:pPr>
    <w:rPr>
      <w:i/>
      <w:sz w:val="22"/>
      <w:szCs w:val="24"/>
    </w:rPr>
  </w:style>
  <w:style w:type="paragraph" w:customStyle="1" w:styleId="LLVoimaantulokappale">
    <w:name w:val="LLVoimaantulokappale"/>
    <w:rsid w:val="000B7B65"/>
    <w:pPr>
      <w:spacing w:line="220" w:lineRule="exact"/>
      <w:ind w:firstLine="170"/>
      <w:jc w:val="both"/>
    </w:pPr>
    <w:rPr>
      <w:sz w:val="22"/>
      <w:szCs w:val="24"/>
    </w:rPr>
  </w:style>
  <w:style w:type="paragraph" w:customStyle="1" w:styleId="LLMomentinJohdantoKappale">
    <w:name w:val="LLMomentinJohdantoKappale"/>
    <w:rsid w:val="000B7B65"/>
    <w:pPr>
      <w:spacing w:line="220" w:lineRule="exact"/>
      <w:ind w:firstLine="170"/>
      <w:jc w:val="both"/>
    </w:pPr>
    <w:rPr>
      <w:sz w:val="22"/>
      <w:szCs w:val="24"/>
    </w:rPr>
  </w:style>
  <w:style w:type="paragraph" w:customStyle="1" w:styleId="LLMomentinKohta">
    <w:name w:val="LLMomentinKohta"/>
    <w:rsid w:val="000B7B65"/>
    <w:pPr>
      <w:spacing w:line="220" w:lineRule="exact"/>
      <w:ind w:firstLine="170"/>
      <w:jc w:val="both"/>
    </w:pPr>
    <w:rPr>
      <w:sz w:val="22"/>
      <w:szCs w:val="24"/>
    </w:rPr>
  </w:style>
  <w:style w:type="paragraph" w:customStyle="1" w:styleId="LLMomentinAlakohta">
    <w:name w:val="LLMomentinAlakohta"/>
    <w:rsid w:val="000B7B65"/>
    <w:pPr>
      <w:spacing w:line="220" w:lineRule="exact"/>
      <w:ind w:firstLine="170"/>
      <w:jc w:val="both"/>
    </w:pPr>
    <w:rPr>
      <w:sz w:val="22"/>
      <w:szCs w:val="24"/>
    </w:rPr>
  </w:style>
  <w:style w:type="paragraph" w:customStyle="1" w:styleId="LLPaivays">
    <w:name w:val="LLPaivays"/>
    <w:next w:val="LLNormaali"/>
    <w:rsid w:val="000B7B65"/>
    <w:pPr>
      <w:spacing w:after="220" w:line="220" w:lineRule="exact"/>
    </w:pPr>
    <w:rPr>
      <w:sz w:val="22"/>
      <w:szCs w:val="24"/>
    </w:rPr>
  </w:style>
  <w:style w:type="paragraph" w:customStyle="1" w:styleId="LLLakiehdotukset">
    <w:name w:val="LLLakiehdotukset"/>
    <w:next w:val="LLNormaali"/>
    <w:rsid w:val="000B7B65"/>
    <w:pPr>
      <w:spacing w:line="220" w:lineRule="exact"/>
      <w:ind w:left="6691"/>
      <w:outlineLvl w:val="0"/>
    </w:pPr>
    <w:rPr>
      <w:i/>
      <w:sz w:val="22"/>
      <w:szCs w:val="24"/>
    </w:rPr>
  </w:style>
  <w:style w:type="paragraph" w:customStyle="1" w:styleId="LLRinnakkaistekstit">
    <w:name w:val="LLRinnakkaistekstit"/>
    <w:next w:val="LLNormaali"/>
    <w:rsid w:val="000B7B65"/>
    <w:pPr>
      <w:spacing w:line="220" w:lineRule="exact"/>
      <w:ind w:left="6691"/>
      <w:outlineLvl w:val="0"/>
    </w:pPr>
    <w:rPr>
      <w:i/>
      <w:sz w:val="22"/>
      <w:szCs w:val="24"/>
    </w:rPr>
  </w:style>
  <w:style w:type="paragraph" w:customStyle="1" w:styleId="LLAsetusluonnokset">
    <w:name w:val="LLAsetusluonnokset"/>
    <w:next w:val="LLNormaali"/>
    <w:rsid w:val="000B7B65"/>
    <w:pPr>
      <w:spacing w:line="220" w:lineRule="exact"/>
      <w:ind w:left="6691"/>
      <w:outlineLvl w:val="0"/>
    </w:pPr>
    <w:rPr>
      <w:i/>
      <w:sz w:val="22"/>
      <w:szCs w:val="24"/>
    </w:rPr>
  </w:style>
  <w:style w:type="paragraph" w:customStyle="1" w:styleId="LLMuutliitteet">
    <w:name w:val="LLMuutliitteet"/>
    <w:next w:val="LLNormaali"/>
    <w:rsid w:val="000B7B65"/>
    <w:pPr>
      <w:spacing w:line="220" w:lineRule="exact"/>
      <w:ind w:left="6691"/>
      <w:outlineLvl w:val="0"/>
    </w:pPr>
    <w:rPr>
      <w:i/>
      <w:sz w:val="22"/>
      <w:szCs w:val="24"/>
    </w:rPr>
  </w:style>
  <w:style w:type="paragraph" w:customStyle="1" w:styleId="LLLiite">
    <w:name w:val="LLLiite"/>
    <w:next w:val="LLNormaali"/>
    <w:rsid w:val="000B7B65"/>
    <w:pPr>
      <w:spacing w:line="220" w:lineRule="exact"/>
      <w:ind w:left="6691"/>
      <w:outlineLvl w:val="0"/>
    </w:pPr>
    <w:rPr>
      <w:i/>
      <w:sz w:val="22"/>
      <w:szCs w:val="24"/>
    </w:rPr>
  </w:style>
  <w:style w:type="paragraph" w:customStyle="1" w:styleId="LLLainNumero">
    <w:name w:val="LLLainNumero"/>
    <w:next w:val="LLNormaali"/>
    <w:rsid w:val="000B7B65"/>
    <w:pPr>
      <w:spacing w:before="220" w:after="220" w:line="320" w:lineRule="exact"/>
    </w:pPr>
    <w:rPr>
      <w:b/>
      <w:sz w:val="30"/>
      <w:szCs w:val="24"/>
    </w:rPr>
  </w:style>
  <w:style w:type="paragraph" w:customStyle="1" w:styleId="LLLaki">
    <w:name w:val="LLLaki"/>
    <w:next w:val="LLNormaali"/>
    <w:rsid w:val="000B7B65"/>
    <w:pPr>
      <w:spacing w:before="220" w:after="220" w:line="320" w:lineRule="exact"/>
      <w:jc w:val="center"/>
    </w:pPr>
    <w:rPr>
      <w:b/>
      <w:spacing w:val="22"/>
      <w:sz w:val="30"/>
      <w:szCs w:val="24"/>
    </w:rPr>
  </w:style>
  <w:style w:type="paragraph" w:customStyle="1" w:styleId="LLLakiYhdyssanaOtsikko">
    <w:name w:val="LLLakiYhdyssanaOtsikko"/>
    <w:next w:val="LLNormaali"/>
    <w:rsid w:val="000B7B65"/>
    <w:pPr>
      <w:spacing w:after="220" w:line="320" w:lineRule="exact"/>
      <w:jc w:val="center"/>
      <w:outlineLvl w:val="2"/>
    </w:pPr>
    <w:rPr>
      <w:b/>
      <w:sz w:val="30"/>
      <w:szCs w:val="24"/>
    </w:rPr>
  </w:style>
  <w:style w:type="paragraph" w:customStyle="1" w:styleId="LLTPnAsetus">
    <w:name w:val="LLTPnAsetus"/>
    <w:next w:val="LLNormaali"/>
    <w:rsid w:val="000B7B65"/>
    <w:pPr>
      <w:spacing w:after="220" w:line="320" w:lineRule="exact"/>
      <w:jc w:val="center"/>
    </w:pPr>
    <w:rPr>
      <w:b/>
      <w:sz w:val="30"/>
      <w:szCs w:val="24"/>
    </w:rPr>
  </w:style>
  <w:style w:type="paragraph" w:customStyle="1" w:styleId="LLValtioneuvostonAsetus">
    <w:name w:val="LLValtioneuvostonAsetus"/>
    <w:next w:val="LLNormaali"/>
    <w:rsid w:val="000B7B65"/>
    <w:pPr>
      <w:spacing w:after="220" w:line="320" w:lineRule="exact"/>
      <w:jc w:val="center"/>
    </w:pPr>
    <w:rPr>
      <w:b/>
      <w:sz w:val="30"/>
      <w:szCs w:val="24"/>
    </w:rPr>
  </w:style>
  <w:style w:type="paragraph" w:customStyle="1" w:styleId="LLMinisterionAsetus">
    <w:name w:val="LLMinisterionAsetus"/>
    <w:next w:val="LLNormaali"/>
    <w:rsid w:val="000B7B65"/>
    <w:pPr>
      <w:spacing w:after="220" w:line="320" w:lineRule="exact"/>
      <w:jc w:val="center"/>
    </w:pPr>
    <w:rPr>
      <w:b/>
      <w:sz w:val="30"/>
      <w:szCs w:val="24"/>
    </w:rPr>
  </w:style>
  <w:style w:type="paragraph" w:customStyle="1" w:styleId="LLMuuSaadosOtsikko">
    <w:name w:val="LLMuuSaadosOtsikko"/>
    <w:next w:val="LLNormaali"/>
    <w:rsid w:val="000B7B65"/>
    <w:pPr>
      <w:spacing w:before="220" w:after="220" w:line="320" w:lineRule="exact"/>
      <w:contextualSpacing/>
      <w:jc w:val="center"/>
    </w:pPr>
    <w:rPr>
      <w:b/>
      <w:sz w:val="30"/>
      <w:szCs w:val="24"/>
    </w:rPr>
  </w:style>
  <w:style w:type="paragraph" w:customStyle="1" w:styleId="LLSaadoksenNimi">
    <w:name w:val="LLSaadoksenNimi"/>
    <w:next w:val="LLNormaali"/>
    <w:autoRedefine/>
    <w:rsid w:val="000B7B65"/>
    <w:pPr>
      <w:spacing w:after="220" w:line="220" w:lineRule="exact"/>
      <w:jc w:val="center"/>
      <w:outlineLvl w:val="2"/>
    </w:pPr>
    <w:rPr>
      <w:b/>
      <w:sz w:val="21"/>
      <w:szCs w:val="24"/>
    </w:rPr>
  </w:style>
  <w:style w:type="paragraph" w:customStyle="1" w:styleId="LLPasiallinensislt">
    <w:name w:val="LLPääasiallinensisältö"/>
    <w:next w:val="LLNormaali"/>
    <w:rsid w:val="000B7B65"/>
    <w:pPr>
      <w:spacing w:after="220" w:line="220" w:lineRule="exact"/>
      <w:outlineLvl w:val="0"/>
    </w:pPr>
    <w:rPr>
      <w:b/>
      <w:caps/>
      <w:sz w:val="21"/>
      <w:szCs w:val="24"/>
    </w:rPr>
  </w:style>
  <w:style w:type="paragraph" w:customStyle="1" w:styleId="LLperustelut">
    <w:name w:val="LLperustelut"/>
    <w:next w:val="LLNormaali"/>
    <w:rsid w:val="000B7B65"/>
    <w:pPr>
      <w:spacing w:after="220" w:line="220" w:lineRule="exact"/>
      <w:outlineLvl w:val="0"/>
    </w:pPr>
    <w:rPr>
      <w:b/>
      <w:caps/>
      <w:sz w:val="21"/>
      <w:szCs w:val="24"/>
    </w:rPr>
  </w:style>
  <w:style w:type="paragraph" w:customStyle="1" w:styleId="LLYleisperustelut">
    <w:name w:val="LLYleisperustelut"/>
    <w:next w:val="LLNormaali"/>
    <w:rsid w:val="000B7B65"/>
    <w:pPr>
      <w:spacing w:after="220" w:line="220" w:lineRule="exact"/>
      <w:outlineLvl w:val="0"/>
    </w:pPr>
    <w:rPr>
      <w:b/>
      <w:caps/>
      <w:sz w:val="21"/>
      <w:szCs w:val="24"/>
    </w:rPr>
  </w:style>
  <w:style w:type="paragraph" w:customStyle="1" w:styleId="LLYksityiskohtaisetperustelut">
    <w:name w:val="LLYksityiskohtaisetperustelut"/>
    <w:next w:val="LLNormaali"/>
    <w:rsid w:val="000B7B65"/>
    <w:pPr>
      <w:spacing w:after="220" w:line="220" w:lineRule="exact"/>
      <w:outlineLvl w:val="0"/>
    </w:pPr>
    <w:rPr>
      <w:b/>
      <w:caps/>
      <w:sz w:val="21"/>
      <w:szCs w:val="24"/>
    </w:rPr>
  </w:style>
  <w:style w:type="paragraph" w:customStyle="1" w:styleId="LLValtiosopimuksennimi">
    <w:name w:val="LLValtiosopimuksennimi"/>
    <w:next w:val="LLNormaali"/>
    <w:rsid w:val="000B7B65"/>
    <w:pPr>
      <w:spacing w:before="220" w:after="440" w:line="220" w:lineRule="exact"/>
      <w:ind w:left="3119"/>
      <w:jc w:val="both"/>
    </w:pPr>
    <w:rPr>
      <w:b/>
      <w:sz w:val="21"/>
      <w:szCs w:val="24"/>
    </w:rPr>
  </w:style>
  <w:style w:type="paragraph" w:customStyle="1" w:styleId="LL1Otsikkotaso">
    <w:name w:val="LL1Otsikkotaso"/>
    <w:next w:val="LLNormaali"/>
    <w:rsid w:val="000B7B65"/>
    <w:pPr>
      <w:numPr>
        <w:numId w:val="6"/>
      </w:numPr>
      <w:spacing w:after="220" w:line="220" w:lineRule="exact"/>
      <w:outlineLvl w:val="1"/>
    </w:pPr>
    <w:rPr>
      <w:b/>
      <w:spacing w:val="22"/>
      <w:sz w:val="21"/>
      <w:szCs w:val="24"/>
    </w:rPr>
  </w:style>
  <w:style w:type="paragraph" w:customStyle="1" w:styleId="LL2Otsikkotaso">
    <w:name w:val="LL2Otsikkotaso"/>
    <w:next w:val="LLNormaali"/>
    <w:rsid w:val="000B7B65"/>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0B7B6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0B7B6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0B7B65"/>
    <w:pPr>
      <w:spacing w:after="220" w:line="220" w:lineRule="exact"/>
      <w:ind w:left="1134" w:hanging="1134"/>
      <w:outlineLvl w:val="2"/>
    </w:pPr>
    <w:rPr>
      <w:sz w:val="22"/>
      <w:szCs w:val="24"/>
    </w:rPr>
  </w:style>
  <w:style w:type="paragraph" w:customStyle="1" w:styleId="LLP1Otsikkotaso">
    <w:name w:val="LLP1Otsikkotaso"/>
    <w:next w:val="LLNormaali"/>
    <w:rsid w:val="000B7B65"/>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0B7B65"/>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0B7B65"/>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0B7B65"/>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0B7B65"/>
    <w:pPr>
      <w:spacing w:after="220" w:line="220" w:lineRule="exact"/>
      <w:outlineLvl w:val="2"/>
    </w:pPr>
    <w:rPr>
      <w:sz w:val="22"/>
      <w:szCs w:val="24"/>
    </w:rPr>
  </w:style>
  <w:style w:type="paragraph" w:customStyle="1" w:styleId="LLYKP1Otsikkotaso">
    <w:name w:val="LLYKP1Otsikkotaso"/>
    <w:next w:val="LLNormaali"/>
    <w:rsid w:val="000B7B65"/>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0B7B65"/>
    <w:pPr>
      <w:numPr>
        <w:ilvl w:val="2"/>
        <w:numId w:val="5"/>
      </w:numPr>
      <w:spacing w:after="220" w:line="220" w:lineRule="exact"/>
      <w:ind w:left="680" w:hanging="680"/>
      <w:outlineLvl w:val="1"/>
    </w:pPr>
    <w:rPr>
      <w:b/>
      <w:sz w:val="21"/>
      <w:szCs w:val="24"/>
    </w:rPr>
  </w:style>
  <w:style w:type="paragraph" w:customStyle="1" w:styleId="LLPonsi">
    <w:name w:val="LLPonsi"/>
    <w:rsid w:val="000B7B65"/>
    <w:pPr>
      <w:spacing w:after="220" w:line="220" w:lineRule="exact"/>
      <w:jc w:val="both"/>
    </w:pPr>
    <w:rPr>
      <w:sz w:val="22"/>
      <w:szCs w:val="24"/>
    </w:rPr>
  </w:style>
  <w:style w:type="paragraph" w:customStyle="1" w:styleId="LLEUTunnus">
    <w:name w:val="LLEUTunnus"/>
    <w:basedOn w:val="LLNormaali"/>
    <w:rsid w:val="000B7B65"/>
  </w:style>
  <w:style w:type="character" w:styleId="CommentReference">
    <w:name w:val="annotation reference"/>
    <w:semiHidden/>
    <w:rsid w:val="000B7B65"/>
    <w:rPr>
      <w:sz w:val="16"/>
      <w:szCs w:val="16"/>
    </w:rPr>
  </w:style>
  <w:style w:type="paragraph" w:customStyle="1" w:styleId="LLEsityksennimi">
    <w:name w:val="LLEsityksennimi"/>
    <w:next w:val="LLNormaali"/>
    <w:rsid w:val="000B7B65"/>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0B7B65"/>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0B7B65"/>
    <w:pPr>
      <w:numPr>
        <w:numId w:val="3"/>
      </w:numPr>
      <w:tabs>
        <w:tab w:val="clear" w:pos="357"/>
      </w:tabs>
      <w:spacing w:line="220" w:lineRule="exact"/>
      <w:jc w:val="center"/>
    </w:pPr>
    <w:rPr>
      <w:sz w:val="22"/>
      <w:szCs w:val="24"/>
    </w:rPr>
  </w:style>
  <w:style w:type="paragraph" w:customStyle="1" w:styleId="LLSisllys">
    <w:name w:val="LLSisällys"/>
    <w:next w:val="LLNormaali"/>
    <w:rsid w:val="000B7B65"/>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0B7B65"/>
    <w:pPr>
      <w:spacing w:after="220" w:line="220" w:lineRule="exact"/>
      <w:ind w:left="6691"/>
      <w:outlineLvl w:val="0"/>
    </w:pPr>
    <w:rPr>
      <w:i/>
      <w:sz w:val="22"/>
      <w:szCs w:val="24"/>
    </w:rPr>
  </w:style>
  <w:style w:type="paragraph" w:customStyle="1" w:styleId="LLPytkirja">
    <w:name w:val="LLPöytäkirja"/>
    <w:next w:val="LLNormaali"/>
    <w:rsid w:val="000B7B65"/>
    <w:pPr>
      <w:spacing w:line="220" w:lineRule="exact"/>
      <w:ind w:left="6691"/>
      <w:outlineLvl w:val="0"/>
    </w:pPr>
    <w:rPr>
      <w:i/>
      <w:sz w:val="22"/>
      <w:szCs w:val="24"/>
    </w:rPr>
  </w:style>
  <w:style w:type="paragraph" w:styleId="TOC1">
    <w:name w:val="toc 1"/>
    <w:basedOn w:val="Normal"/>
    <w:next w:val="Normal"/>
    <w:autoRedefine/>
    <w:semiHidden/>
    <w:rsid w:val="000B7B65"/>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0B7B65"/>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link w:val="CommentTextChar"/>
    <w:semiHidden/>
    <w:rsid w:val="000B7B65"/>
    <w:rPr>
      <w:sz w:val="20"/>
      <w:szCs w:val="20"/>
    </w:rPr>
  </w:style>
  <w:style w:type="paragraph" w:styleId="TOC4">
    <w:name w:val="toc 4"/>
    <w:basedOn w:val="Normal"/>
    <w:next w:val="Normal"/>
    <w:autoRedefine/>
    <w:semiHidden/>
    <w:rsid w:val="000B7B65"/>
    <w:pPr>
      <w:spacing w:line="220" w:lineRule="exact"/>
    </w:pPr>
    <w:rPr>
      <w:caps/>
      <w:sz w:val="22"/>
      <w:szCs w:val="18"/>
    </w:rPr>
  </w:style>
  <w:style w:type="paragraph" w:styleId="TOC5">
    <w:name w:val="toc 5"/>
    <w:basedOn w:val="Normal"/>
    <w:next w:val="Normal"/>
    <w:autoRedefine/>
    <w:semiHidden/>
    <w:rsid w:val="000B7B65"/>
    <w:pPr>
      <w:ind w:left="960"/>
    </w:pPr>
    <w:rPr>
      <w:sz w:val="18"/>
      <w:szCs w:val="18"/>
    </w:rPr>
  </w:style>
  <w:style w:type="paragraph" w:styleId="TOC6">
    <w:name w:val="toc 6"/>
    <w:basedOn w:val="Normal"/>
    <w:next w:val="Normal"/>
    <w:autoRedefine/>
    <w:semiHidden/>
    <w:rsid w:val="000B7B65"/>
    <w:pPr>
      <w:ind w:left="1200"/>
    </w:pPr>
    <w:rPr>
      <w:sz w:val="18"/>
      <w:szCs w:val="18"/>
    </w:rPr>
  </w:style>
  <w:style w:type="paragraph" w:styleId="TOC7">
    <w:name w:val="toc 7"/>
    <w:basedOn w:val="Normal"/>
    <w:next w:val="Normal"/>
    <w:autoRedefine/>
    <w:semiHidden/>
    <w:rsid w:val="000B7B65"/>
    <w:pPr>
      <w:ind w:left="1440"/>
    </w:pPr>
    <w:rPr>
      <w:sz w:val="18"/>
      <w:szCs w:val="18"/>
    </w:rPr>
  </w:style>
  <w:style w:type="paragraph" w:styleId="TOC8">
    <w:name w:val="toc 8"/>
    <w:basedOn w:val="Normal"/>
    <w:next w:val="Normal"/>
    <w:autoRedefine/>
    <w:semiHidden/>
    <w:rsid w:val="000B7B65"/>
    <w:pPr>
      <w:ind w:left="1680"/>
    </w:pPr>
    <w:rPr>
      <w:sz w:val="18"/>
      <w:szCs w:val="18"/>
    </w:rPr>
  </w:style>
  <w:style w:type="paragraph" w:styleId="TOC9">
    <w:name w:val="toc 9"/>
    <w:basedOn w:val="Normal"/>
    <w:next w:val="Normal"/>
    <w:autoRedefine/>
    <w:semiHidden/>
    <w:rsid w:val="000B7B65"/>
    <w:pPr>
      <w:ind w:left="1920"/>
    </w:pPr>
    <w:rPr>
      <w:sz w:val="18"/>
      <w:szCs w:val="18"/>
    </w:rPr>
  </w:style>
  <w:style w:type="character" w:styleId="Hyperlink">
    <w:name w:val="Hyperlink"/>
    <w:rsid w:val="000B7B65"/>
    <w:rPr>
      <w:color w:val="0000FF"/>
      <w:u w:val="single"/>
    </w:rPr>
  </w:style>
  <w:style w:type="paragraph" w:customStyle="1" w:styleId="LLJohtolauseKappaleet">
    <w:name w:val="LLJohtolauseKappaleet"/>
    <w:rsid w:val="000B7B65"/>
    <w:pPr>
      <w:spacing w:line="220" w:lineRule="exact"/>
      <w:ind w:firstLine="170"/>
      <w:jc w:val="both"/>
    </w:pPr>
    <w:rPr>
      <w:sz w:val="22"/>
      <w:szCs w:val="24"/>
    </w:rPr>
  </w:style>
  <w:style w:type="paragraph" w:styleId="Index1">
    <w:name w:val="index 1"/>
    <w:basedOn w:val="Normal"/>
    <w:next w:val="Normal"/>
    <w:autoRedefine/>
    <w:semiHidden/>
    <w:rsid w:val="000B7B65"/>
    <w:pPr>
      <w:ind w:left="240" w:hanging="240"/>
    </w:pPr>
  </w:style>
  <w:style w:type="paragraph" w:styleId="Index3">
    <w:name w:val="index 3"/>
    <w:basedOn w:val="Normal"/>
    <w:next w:val="Normal"/>
    <w:autoRedefine/>
    <w:semiHidden/>
    <w:rsid w:val="000B7B65"/>
    <w:pPr>
      <w:ind w:left="720" w:hanging="240"/>
    </w:pPr>
  </w:style>
  <w:style w:type="paragraph" w:styleId="FootnoteText">
    <w:name w:val="footnote text"/>
    <w:basedOn w:val="Normal"/>
    <w:link w:val="FootnoteTextChar"/>
    <w:semiHidden/>
    <w:rsid w:val="000B7B65"/>
    <w:rPr>
      <w:sz w:val="20"/>
      <w:szCs w:val="20"/>
    </w:rPr>
  </w:style>
  <w:style w:type="character" w:styleId="FootnoteReference">
    <w:name w:val="footnote reference"/>
    <w:semiHidden/>
    <w:rsid w:val="000B7B65"/>
    <w:rPr>
      <w:vertAlign w:val="superscript"/>
    </w:rPr>
  </w:style>
  <w:style w:type="paragraph" w:customStyle="1" w:styleId="LLPerustelujenkappalejako">
    <w:name w:val="LLPerustelujenkappalejako"/>
    <w:rsid w:val="000B7B65"/>
    <w:pPr>
      <w:spacing w:after="220" w:line="220" w:lineRule="exact"/>
      <w:jc w:val="both"/>
    </w:pPr>
    <w:rPr>
      <w:sz w:val="22"/>
      <w:szCs w:val="24"/>
    </w:rPr>
  </w:style>
  <w:style w:type="paragraph" w:customStyle="1" w:styleId="LLLiiteOtsikko">
    <w:name w:val="LLLiiteOtsikko"/>
    <w:next w:val="LLNormaali"/>
    <w:rsid w:val="000B7B65"/>
    <w:pPr>
      <w:spacing w:before="220" w:after="220" w:line="220" w:lineRule="exact"/>
      <w:outlineLvl w:val="0"/>
    </w:pPr>
    <w:rPr>
      <w:sz w:val="22"/>
      <w:szCs w:val="24"/>
    </w:rPr>
  </w:style>
  <w:style w:type="paragraph" w:customStyle="1" w:styleId="LLTaulukonOtsikko">
    <w:name w:val="LLTaulukonOtsikko"/>
    <w:next w:val="LLNormaali"/>
    <w:rsid w:val="000B7B65"/>
    <w:pPr>
      <w:spacing w:after="220" w:line="220" w:lineRule="exact"/>
    </w:pPr>
    <w:rPr>
      <w:sz w:val="22"/>
      <w:szCs w:val="24"/>
    </w:rPr>
  </w:style>
  <w:style w:type="paragraph" w:styleId="CommentSubject">
    <w:name w:val="annotation subject"/>
    <w:basedOn w:val="CommentText"/>
    <w:next w:val="CommentText"/>
    <w:link w:val="CommentSubjectChar"/>
    <w:semiHidden/>
    <w:rsid w:val="000B7B65"/>
    <w:rPr>
      <w:b/>
      <w:bCs/>
    </w:rPr>
  </w:style>
  <w:style w:type="paragraph" w:styleId="BalloonText">
    <w:name w:val="Balloon Text"/>
    <w:basedOn w:val="Normal"/>
    <w:link w:val="BalloonTextChar"/>
    <w:semiHidden/>
    <w:rsid w:val="000B7B65"/>
    <w:rPr>
      <w:rFonts w:ascii="Tahoma" w:hAnsi="Tahoma" w:cs="Tahoma"/>
      <w:sz w:val="16"/>
      <w:szCs w:val="16"/>
    </w:rPr>
  </w:style>
  <w:style w:type="paragraph" w:customStyle="1" w:styleId="LLAllekirjoitus">
    <w:name w:val="LLAllekirjoitus"/>
    <w:next w:val="LLNormaali"/>
    <w:rsid w:val="000B7B65"/>
    <w:pPr>
      <w:jc w:val="center"/>
    </w:pPr>
    <w:rPr>
      <w:b/>
      <w:sz w:val="21"/>
      <w:szCs w:val="24"/>
    </w:rPr>
  </w:style>
  <w:style w:type="paragraph" w:customStyle="1" w:styleId="LLNimenselvennys">
    <w:name w:val="LLNimenselvennys"/>
    <w:next w:val="LLNormaali"/>
    <w:rsid w:val="000B7B65"/>
    <w:pPr>
      <w:spacing w:before="880" w:after="220" w:line="220" w:lineRule="exact"/>
      <w:jc w:val="center"/>
    </w:pPr>
    <w:rPr>
      <w:b/>
      <w:sz w:val="21"/>
      <w:szCs w:val="24"/>
    </w:rPr>
  </w:style>
  <w:style w:type="paragraph" w:customStyle="1" w:styleId="LLVarmennus">
    <w:name w:val="LLVarmennus"/>
    <w:next w:val="LLNormaali"/>
    <w:rsid w:val="000B7B65"/>
    <w:pPr>
      <w:spacing w:before="220" w:line="220" w:lineRule="exact"/>
      <w:jc w:val="right"/>
    </w:pPr>
    <w:rPr>
      <w:sz w:val="22"/>
      <w:szCs w:val="24"/>
    </w:rPr>
  </w:style>
  <w:style w:type="paragraph" w:styleId="TOC3">
    <w:name w:val="toc 3"/>
    <w:basedOn w:val="Normal"/>
    <w:next w:val="Normal"/>
    <w:autoRedefine/>
    <w:semiHidden/>
    <w:rsid w:val="000B7B65"/>
    <w:pPr>
      <w:tabs>
        <w:tab w:val="right" w:leader="dot" w:pos="8336"/>
      </w:tabs>
      <w:ind w:left="480"/>
    </w:pPr>
    <w:rPr>
      <w:sz w:val="22"/>
    </w:rPr>
  </w:style>
  <w:style w:type="paragraph" w:customStyle="1" w:styleId="LL3Otsikkotaso">
    <w:name w:val="LL3Otsikkotaso"/>
    <w:next w:val="LLNormaali"/>
    <w:rsid w:val="000B7B65"/>
    <w:pPr>
      <w:spacing w:before="220" w:after="220" w:line="220" w:lineRule="exact"/>
      <w:outlineLvl w:val="2"/>
    </w:pPr>
    <w:rPr>
      <w:sz w:val="22"/>
      <w:szCs w:val="24"/>
    </w:rPr>
  </w:style>
  <w:style w:type="paragraph" w:customStyle="1" w:styleId="LLUusiLaki">
    <w:name w:val="LLUusiLaki"/>
    <w:basedOn w:val="LLLaki"/>
    <w:next w:val="LLNormaali"/>
    <w:rsid w:val="000B7B65"/>
  </w:style>
  <w:style w:type="paragraph" w:customStyle="1" w:styleId="LLUusiSaadoksenNimi">
    <w:name w:val="LLUusiSaadoksenNimi"/>
    <w:basedOn w:val="LLSaadoksenNimi"/>
    <w:next w:val="LLNormaali"/>
    <w:rsid w:val="000B7B65"/>
  </w:style>
  <w:style w:type="paragraph" w:customStyle="1" w:styleId="LLUusiLakiYhdyssanaOtsikko">
    <w:name w:val="LLUusiLakiYhdyssanaOtsikko"/>
    <w:basedOn w:val="LLLakiYhdyssanaOtsikko"/>
    <w:next w:val="LLNormaali"/>
    <w:rsid w:val="000B7B65"/>
  </w:style>
  <w:style w:type="paragraph" w:styleId="ListParagraph">
    <w:name w:val="List Paragraph"/>
    <w:basedOn w:val="Normal"/>
    <w:uiPriority w:val="99"/>
    <w:qFormat/>
    <w:rsid w:val="0056072F"/>
    <w:pPr>
      <w:ind w:left="720"/>
      <w:contextualSpacing/>
    </w:pPr>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customStyle="1" w:styleId="LLAntopaivays">
    <w:name w:val="LLAntopaivays"/>
    <w:next w:val="Normal"/>
    <w:rsid w:val="0056072F"/>
    <w:pPr>
      <w:spacing w:line="220" w:lineRule="exact"/>
      <w:jc w:val="center"/>
    </w:pPr>
    <w:rPr>
      <w:sz w:val="16"/>
      <w:szCs w:val="24"/>
    </w:rPr>
  </w:style>
  <w:style w:type="paragraph" w:styleId="BodyText2">
    <w:name w:val="Body Text 2"/>
    <w:basedOn w:val="Normal"/>
    <w:link w:val="BodyText2Char"/>
    <w:uiPriority w:val="99"/>
    <w:rsid w:val="0056072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style>
  <w:style w:type="character" w:customStyle="1" w:styleId="BodyText2Char">
    <w:name w:val="Body Text 2 Char"/>
    <w:basedOn w:val="DefaultParagraphFont"/>
    <w:link w:val="BodyText2"/>
    <w:uiPriority w:val="99"/>
    <w:rsid w:val="0056072F"/>
    <w:rPr>
      <w:sz w:val="22"/>
    </w:rPr>
  </w:style>
  <w:style w:type="paragraph" w:customStyle="1" w:styleId="Normal11pt">
    <w:name w:val="Normal + 11 pt"/>
    <w:basedOn w:val="Normal"/>
    <w:uiPriority w:val="99"/>
    <w:rsid w:val="0056072F"/>
    <w:pPr>
      <w:widowControl w:val="0"/>
    </w:pPr>
    <w:rPr>
      <w:szCs w:val="22"/>
    </w:rPr>
  </w:style>
  <w:style w:type="character" w:customStyle="1" w:styleId="Heading1Char">
    <w:name w:val="Heading 1 Char"/>
    <w:link w:val="Heading1"/>
    <w:rsid w:val="00DA4975"/>
    <w:rPr>
      <w:rFonts w:ascii="Arial" w:hAnsi="Arial" w:cs="Arial"/>
      <w:b/>
      <w:bCs/>
      <w:kern w:val="32"/>
      <w:sz w:val="32"/>
      <w:szCs w:val="32"/>
    </w:rPr>
  </w:style>
  <w:style w:type="character" w:customStyle="1" w:styleId="Heading2Char">
    <w:name w:val="Heading 2 Char"/>
    <w:link w:val="Heading2"/>
    <w:rsid w:val="00DA4975"/>
    <w:rPr>
      <w:rFonts w:ascii="Arial" w:hAnsi="Arial" w:cs="Arial"/>
      <w:b/>
      <w:bCs/>
      <w:i/>
      <w:iCs/>
      <w:sz w:val="28"/>
      <w:szCs w:val="28"/>
    </w:rPr>
  </w:style>
  <w:style w:type="character" w:customStyle="1" w:styleId="Heading3Char">
    <w:name w:val="Heading 3 Char"/>
    <w:link w:val="Heading3"/>
    <w:rsid w:val="00DA4975"/>
    <w:rPr>
      <w:rFonts w:ascii="Arial" w:hAnsi="Arial" w:cs="Arial"/>
      <w:b/>
      <w:bCs/>
      <w:sz w:val="26"/>
      <w:szCs w:val="26"/>
    </w:rPr>
  </w:style>
  <w:style w:type="character" w:customStyle="1" w:styleId="Heading4Char">
    <w:name w:val="Heading 4 Char"/>
    <w:link w:val="Heading4"/>
    <w:rsid w:val="00DA4975"/>
    <w:rPr>
      <w:b/>
      <w:bCs/>
      <w:sz w:val="28"/>
      <w:szCs w:val="28"/>
    </w:rPr>
  </w:style>
  <w:style w:type="character" w:customStyle="1" w:styleId="Heading5Char">
    <w:name w:val="Heading 5 Char"/>
    <w:link w:val="Heading5"/>
    <w:rsid w:val="00DA4975"/>
    <w:rPr>
      <w:b/>
      <w:bCs/>
      <w:i/>
      <w:iCs/>
      <w:sz w:val="26"/>
      <w:szCs w:val="26"/>
    </w:rPr>
  </w:style>
  <w:style w:type="character" w:customStyle="1" w:styleId="Heading6Char">
    <w:name w:val="Heading 6 Char"/>
    <w:link w:val="Heading6"/>
    <w:rsid w:val="00DA4975"/>
    <w:rPr>
      <w:b/>
      <w:bCs/>
      <w:sz w:val="22"/>
      <w:szCs w:val="22"/>
    </w:rPr>
  </w:style>
  <w:style w:type="character" w:customStyle="1" w:styleId="Heading7Char">
    <w:name w:val="Heading 7 Char"/>
    <w:link w:val="Heading7"/>
    <w:rsid w:val="00DA4975"/>
    <w:rPr>
      <w:sz w:val="24"/>
      <w:szCs w:val="24"/>
    </w:rPr>
  </w:style>
  <w:style w:type="character" w:customStyle="1" w:styleId="Heading8Char">
    <w:name w:val="Heading 8 Char"/>
    <w:link w:val="Heading8"/>
    <w:rsid w:val="00DA4975"/>
    <w:rPr>
      <w:i/>
      <w:iCs/>
      <w:sz w:val="24"/>
      <w:szCs w:val="24"/>
    </w:rPr>
  </w:style>
  <w:style w:type="character" w:customStyle="1" w:styleId="Heading9Char">
    <w:name w:val="Heading 9 Char"/>
    <w:link w:val="Heading9"/>
    <w:rsid w:val="00DA4975"/>
    <w:rPr>
      <w:rFonts w:ascii="Arial" w:hAnsi="Arial" w:cs="Arial"/>
      <w:sz w:val="22"/>
      <w:szCs w:val="22"/>
    </w:rPr>
  </w:style>
  <w:style w:type="character" w:styleId="FollowedHyperlink">
    <w:name w:val="FollowedHyperlink"/>
    <w:uiPriority w:val="99"/>
    <w:unhideWhenUsed/>
    <w:rsid w:val="00DA4975"/>
    <w:rPr>
      <w:color w:val="800080"/>
      <w:u w:val="single"/>
    </w:rPr>
  </w:style>
  <w:style w:type="character" w:customStyle="1" w:styleId="FootnoteTextChar">
    <w:name w:val="Footnote Text Char"/>
    <w:link w:val="FootnoteText"/>
    <w:semiHidden/>
    <w:rsid w:val="00DA4975"/>
  </w:style>
  <w:style w:type="character" w:customStyle="1" w:styleId="CommentTextChar">
    <w:name w:val="Comment Text Char"/>
    <w:link w:val="CommentText"/>
    <w:semiHidden/>
    <w:rsid w:val="00DA4975"/>
  </w:style>
  <w:style w:type="character" w:customStyle="1" w:styleId="HeaderChar">
    <w:name w:val="Header Char"/>
    <w:link w:val="Header"/>
    <w:rsid w:val="00DA4975"/>
    <w:rPr>
      <w:sz w:val="24"/>
      <w:szCs w:val="24"/>
    </w:rPr>
  </w:style>
  <w:style w:type="character" w:customStyle="1" w:styleId="FooterChar">
    <w:name w:val="Footer Char"/>
    <w:link w:val="Footer"/>
    <w:rsid w:val="00DA4975"/>
    <w:rPr>
      <w:sz w:val="24"/>
      <w:szCs w:val="24"/>
    </w:rPr>
  </w:style>
  <w:style w:type="character" w:customStyle="1" w:styleId="CommentSubjectChar">
    <w:name w:val="Comment Subject Char"/>
    <w:link w:val="CommentSubject"/>
    <w:semiHidden/>
    <w:rsid w:val="00DA4975"/>
    <w:rPr>
      <w:b/>
      <w:bCs/>
    </w:rPr>
  </w:style>
  <w:style w:type="character" w:customStyle="1" w:styleId="BalloonTextChar">
    <w:name w:val="Balloon Text Char"/>
    <w:link w:val="BalloonText"/>
    <w:semiHidden/>
    <w:rsid w:val="00DA4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1110">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7FD14-7325-49A8-838C-F530D8DF7B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2AA6DD-02FD-4B88-BFBB-9C7383C4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7BAD9-6383-4411-8975-CD8AA441A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17</Pages>
  <Words>6082</Words>
  <Characters>34670</Characters>
  <Application>Microsoft Office Word</Application>
  <DocSecurity>0</DocSecurity>
  <Lines>288</Lines>
  <Paragraphs>81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40671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PEREIRA, Nuria</cp:lastModifiedBy>
  <cp:revision>3</cp:revision>
  <cp:lastPrinted>2017-12-19T13:08:00Z</cp:lastPrinted>
  <dcterms:created xsi:type="dcterms:W3CDTF">2020-09-04T16:00:00Z</dcterms:created>
  <dcterms:modified xsi:type="dcterms:W3CDTF">2020-09-04T16:36:00Z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