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C801B" w14:textId="3D807DDF" w:rsidR="009F6A32" w:rsidRPr="00C65888" w:rsidRDefault="009F6A32" w:rsidP="009F6A32">
      <w:pP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0711 D-- SL- ------ 20201130 --- --- PROJET</w:t>
      </w:r>
    </w:p>
    <w:p w14:paraId="18B5F7E7" w14:textId="77777777" w:rsidR="004B1EC2" w:rsidRPr="004B1EC2" w:rsidRDefault="004B1EC2" w:rsidP="009F6A32">
      <w:pPr>
        <w:pStyle w:val="Dokumentstatus"/>
        <w:rPr>
          <w:color w:val="000000" w:themeColor="text1"/>
        </w:rPr>
      </w:pPr>
      <w:r>
        <w:rPr>
          <w:color w:val="000000" w:themeColor="text1"/>
        </w:rPr>
        <w:t xml:space="preserve">Zakonski osnutek Zveznega ministrstva za prehrano in kmetijstvo</w:t>
      </w:r>
    </w:p>
    <w:p w14:paraId="17F423A0" w14:textId="02C1D840" w:rsidR="004B1EC2" w:rsidRPr="004B1EC2" w:rsidRDefault="004B1EC2" w:rsidP="009F6A32">
      <w:pPr>
        <w:pStyle w:val="Bezeichnungnderungsdokument"/>
        <w:spacing w:before="360"/>
        <w:rPr>
          <w:color w:val="000000" w:themeColor="text1"/>
        </w:rPr>
      </w:pPr>
      <w:r>
        <w:rPr>
          <w:color w:val="000000" w:themeColor="text1"/>
        </w:rPr>
        <w:t xml:space="preserve">Uredba o preoblikovanju določb živilske zakonodaje o aditivih za živila</w:t>
      </w:r>
      <w:r w:rsidRPr="004B1EC2">
        <w:rPr>
          <w:rStyle w:val="FootnoteReference"/>
          <w:color w:val="000000" w:themeColor="text1"/>
        </w:rPr>
        <w:footnoteReference w:id="1"/>
      </w:r>
      <w:r w:rsidRPr="004B1EC2">
        <w:rPr>
          <w:rStyle w:val="FootnoteReference"/>
          <w:color w:val="000000" w:themeColor="text1"/>
        </w:rPr>
        <w:t>)</w:t>
      </w:r>
      <w:r>
        <w:rPr>
          <w:color w:val="000000" w:themeColor="text1"/>
          <w:rStyle w:val="FootnoteReference"/>
        </w:rPr>
        <w:t xml:space="preserve">)</w:t>
      </w:r>
    </w:p>
    <w:p w14:paraId="0C076847" w14:textId="77777777" w:rsidR="004B1EC2" w:rsidRPr="004B1EC2" w:rsidRDefault="004B1EC2" w:rsidP="009F6A32">
      <w:pPr>
        <w:pStyle w:val="Ausfertigungsdatumnderungsdokument"/>
        <w:rPr>
          <w:color w:val="000000" w:themeColor="text1"/>
        </w:rPr>
      </w:pPr>
      <w:r>
        <w:rPr>
          <w:color w:val="000000" w:themeColor="text1"/>
        </w:rPr>
        <w:t xml:space="preserve">z dne […]</w:t>
      </w:r>
    </w:p>
    <w:p w14:paraId="13381349" w14:textId="77777777" w:rsidR="004B1EC2" w:rsidRPr="00161369" w:rsidRDefault="004B1EC2" w:rsidP="009F6A32">
      <w:pPr>
        <w:pStyle w:val="EingangsformelStandardnderungsdokument"/>
        <w:rPr>
          <w:rStyle w:val="Marker"/>
          <w:color w:val="000000" w:themeColor="text1"/>
        </w:rPr>
      </w:pPr>
      <w:r>
        <w:rPr>
          <w:rStyle w:val="Marker"/>
          <w:color w:val="000000" w:themeColor="text1"/>
        </w:rPr>
        <w:t xml:space="preserve">Zvezno ministrstvo za prehrano in kmetijstvo na podlagi</w:t>
      </w:r>
      <w:r>
        <w:rPr>
          <w:rStyle w:val="Marker"/>
          <w:color w:val="000000" w:themeColor="text1"/>
        </w:rPr>
        <w:t xml:space="preserve"> </w:t>
      </w:r>
    </w:p>
    <w:p w14:paraId="6948806E" w14:textId="77777777" w:rsidR="004B1EC2" w:rsidRPr="004B1EC2" w:rsidRDefault="004B1EC2" w:rsidP="009F6A32">
      <w:pPr>
        <w:pStyle w:val="EingangsformelStandardnderungsdokument"/>
        <w:rPr>
          <w:color w:val="000000" w:themeColor="text1"/>
        </w:rPr>
      </w:pPr>
      <w:r>
        <w:rPr>
          <w:rStyle w:val="Marker"/>
          <w:color w:val="000000" w:themeColor="text1"/>
        </w:rPr>
        <w:t xml:space="preserve">-</w:t>
      </w:r>
      <w:r>
        <w:rPr>
          <w:rStyle w:val="Marker"/>
          <w:color w:val="000000" w:themeColor="text1"/>
        </w:rPr>
        <w:tab/>
      </w:r>
      <w:r>
        <w:rPr>
          <w:rStyle w:val="Marker"/>
          <w:color w:val="000000" w:themeColor="text1"/>
        </w:rPr>
        <w:t xml:space="preserve">oddelka 4(2)(2) in oddelka 4(3)(2), oddelka 7(1)(1) in oddelka 7(2)(1), oddelka 13(1)(2), (5) in (6), točke (1) prvega stavka oddelka 13(3) in oddelka 13(4)(1)(a), točk (3) in (5) prvega stavka oddelka 34 in oddelka 35(1)(b)(aa) Zakonika o živilih in krmi v različici z dne 3. junija 2013 (Zvezni UL I, str. 1426), od katerih so bili oddelek 4(3), oddelek 7(1) in (2), oddelek 13(1) in (4), prvi stavek oddelka 34 in oddelek 35 spremenjeni s členom 67 Uredbe z dne 31. avgusta 2015 (Zvezni UL I, str. 1474), v dogovoru z Zveznim ministrstvom za gospodarstvo in energijo,</w:t>
      </w:r>
      <w:r>
        <w:rPr>
          <w:rStyle w:val="Marker"/>
          <w:color w:val="000000" w:themeColor="text1"/>
        </w:rPr>
        <w:t xml:space="preserve"> </w:t>
      </w:r>
    </w:p>
    <w:p w14:paraId="1D73DC8C" w14:textId="77777777" w:rsidR="004B1EC2" w:rsidRPr="004B1EC2" w:rsidRDefault="004B1EC2" w:rsidP="009F6A32">
      <w:pPr>
        <w:pStyle w:val="EingangsformelStandardnderungsdokument"/>
        <w:numPr>
          <w:ilvl w:val="0"/>
          <w:numId w:val="1"/>
        </w:numPr>
        <w:ind w:left="0" w:firstLine="425"/>
        <w:rPr>
          <w:rStyle w:val="Marker"/>
          <w:color w:val="000000" w:themeColor="text1"/>
        </w:rPr>
      </w:pPr>
      <w:r>
        <w:rPr>
          <w:rStyle w:val="Marker"/>
          <w:color w:val="000000" w:themeColor="text1"/>
        </w:rPr>
        <w:t xml:space="preserve">-</w:t>
      </w:r>
      <w:r>
        <w:rPr>
          <w:rStyle w:val="Marker"/>
          <w:color w:val="000000" w:themeColor="text1"/>
        </w:rPr>
        <w:tab/>
      </w:r>
      <w:r>
        <w:rPr>
          <w:rStyle w:val="Marker"/>
          <w:color w:val="000000" w:themeColor="text1"/>
        </w:rPr>
        <w:t xml:space="preserve">oddelka 62(1)(1) in oddelka 62(1)(2)(a) Zakonika o živilih in krmi v različici z dne 3. junija 2013 (Zvezni UL</w:t>
      </w:r>
      <w:r>
        <w:rPr>
          <w:rStyle w:val="Marker"/>
          <w:color w:val="000000" w:themeColor="text1"/>
        </w:rPr>
        <w:t xml:space="preserve"> </w:t>
      </w:r>
      <w:r>
        <w:rPr>
          <w:rStyle w:val="Marker"/>
          <w:color w:val="000000" w:themeColor="text1"/>
        </w:rPr>
        <w:t xml:space="preserve">I, str. 1426), kakor je bil nazadnje spremenjen s členom 97 Zakona z dne 19. junija 2020 (Zvezni UL</w:t>
      </w:r>
      <w:r>
        <w:rPr>
          <w:rStyle w:val="Marker"/>
          <w:color w:val="000000" w:themeColor="text1"/>
        </w:rPr>
        <w:t xml:space="preserve"> </w:t>
      </w:r>
      <w:r>
        <w:rPr>
          <w:rStyle w:val="Marker"/>
          <w:color w:val="000000" w:themeColor="text1"/>
        </w:rPr>
        <w:t xml:space="preserve">I, str. 1328), ter</w:t>
      </w:r>
    </w:p>
    <w:p w14:paraId="00E09F82" w14:textId="77777777" w:rsidR="004B1EC2" w:rsidRPr="004B1EC2" w:rsidRDefault="004B1EC2" w:rsidP="009F6A32">
      <w:pPr>
        <w:pStyle w:val="EingangsformelStandardnderungsdokument"/>
        <w:rPr>
          <w:rStyle w:val="Marker"/>
          <w:color w:val="000000" w:themeColor="text1"/>
        </w:rPr>
      </w:pPr>
      <w:r>
        <w:rPr>
          <w:rStyle w:val="Marker"/>
          <w:color w:val="000000" w:themeColor="text1"/>
        </w:rPr>
        <w:t xml:space="preserve">-</w:t>
      </w:r>
      <w:r>
        <w:rPr>
          <w:rStyle w:val="Marker"/>
          <w:color w:val="000000" w:themeColor="text1"/>
        </w:rPr>
        <w:tab/>
      </w:r>
      <w:r>
        <w:rPr>
          <w:rStyle w:val="Marker"/>
          <w:color w:val="000000" w:themeColor="text1"/>
        </w:rPr>
        <w:t xml:space="preserve">prvega stavka oddelka 3(1) Zakona o mleku in margarini z dne 25. julija 1990 (Zvezni UL</w:t>
      </w:r>
      <w:r>
        <w:rPr>
          <w:rStyle w:val="Marker"/>
          <w:color w:val="000000" w:themeColor="text1"/>
        </w:rPr>
        <w:t xml:space="preserve"> </w:t>
      </w:r>
      <w:r>
        <w:rPr>
          <w:rStyle w:val="Marker"/>
          <w:color w:val="000000" w:themeColor="text1"/>
        </w:rPr>
        <w:t xml:space="preserve">I, str. 1471), kakor je bil nazadnje spremenjen s členom 2(2) Zakona z dne 18. januarja 2019 (Zvezni UL</w:t>
      </w:r>
      <w:r>
        <w:rPr>
          <w:rStyle w:val="Marker"/>
          <w:color w:val="000000" w:themeColor="text1"/>
        </w:rPr>
        <w:t xml:space="preserve"> </w:t>
      </w:r>
      <w:r>
        <w:rPr>
          <w:rStyle w:val="Marker"/>
          <w:color w:val="000000" w:themeColor="text1"/>
        </w:rPr>
        <w:t xml:space="preserve">I, str. 33), v dogovoru z Zveznim ministrstvom za gospodarstvo in energijo, odreja naslednje:</w:t>
      </w:r>
    </w:p>
    <w:p w14:paraId="742479B8" w14:textId="62F2E8FE" w:rsidR="009F6A32" w:rsidRPr="009F6A32" w:rsidRDefault="009F6A32" w:rsidP="009F6A32">
      <w:pPr>
        <w:pStyle w:val="ArtikelBezeichner"/>
        <w:keepLines/>
        <w:numPr>
          <w:ilvl w:val="0"/>
          <w:numId w:val="0"/>
        </w:numPr>
        <w:rPr>
          <w:color w:val="000000" w:themeColor="text1"/>
        </w:rPr>
      </w:pPr>
      <w:r>
        <w:t xml:space="preserve">Člen 1</w:t>
      </w:r>
    </w:p>
    <w:p w14:paraId="6543C2DA" w14:textId="77777777" w:rsidR="004B1EC2" w:rsidRPr="004B1EC2" w:rsidRDefault="004B1EC2" w:rsidP="009F6A32">
      <w:pPr>
        <w:pStyle w:val="BezeichnungStammdokument"/>
        <w:keepNext/>
        <w:keepLines/>
        <w:rPr>
          <w:color w:val="000000" w:themeColor="text1"/>
        </w:rPr>
      </w:pPr>
      <w:r>
        <w:rPr>
          <w:rStyle w:val="Marker"/>
          <w:color w:val="000000" w:themeColor="text1"/>
        </w:rPr>
        <w:t xml:space="preserve">Uredba o izvajanju predpisov EU o aditivih za živila</w:t>
      </w:r>
    </w:p>
    <w:p w14:paraId="739718BB" w14:textId="77777777" w:rsidR="004B1EC2" w:rsidRPr="00161369" w:rsidRDefault="004B1EC2" w:rsidP="009F6A32">
      <w:pPr>
        <w:pStyle w:val="Kurzbezeichnung-AbkrzungStammdokument"/>
        <w:keepNext/>
        <w:keepLines/>
        <w:rPr>
          <w:rStyle w:val="Marker"/>
          <w:color w:val="000000" w:themeColor="text1"/>
        </w:rPr>
      </w:pPr>
      <w:r>
        <w:rPr>
          <w:rStyle w:val="Marker"/>
          <w:color w:val="000000" w:themeColor="text1"/>
        </w:rPr>
        <w:t xml:space="preserve">(Izvedbena uredba o aditivih za živila)</w:t>
      </w:r>
    </w:p>
    <w:p w14:paraId="069CC196" w14:textId="77777777" w:rsidR="004B1EC2" w:rsidRPr="004B1EC2" w:rsidRDefault="004B1EC2" w:rsidP="009F6A32">
      <w:pPr>
        <w:pStyle w:val="ParagraphBezeichner"/>
        <w:keepLines/>
        <w:numPr>
          <w:ilvl w:val="1"/>
          <w:numId w:val="5"/>
        </w:numPr>
        <w:rPr>
          <w:color w:val="000000" w:themeColor="text1"/>
        </w:rPr>
      </w:pPr>
    </w:p>
    <w:p w14:paraId="46BB5083" w14:textId="77777777" w:rsidR="004B1EC2" w:rsidRPr="004B1EC2" w:rsidRDefault="004B1EC2" w:rsidP="009F6A32">
      <w:pPr>
        <w:pStyle w:val="Paragraphberschrift"/>
        <w:keepLines/>
        <w:rPr>
          <w:rStyle w:val="Marker"/>
          <w:color w:val="000000" w:themeColor="text1"/>
        </w:rPr>
      </w:pPr>
      <w:r>
        <w:rPr>
          <w:rStyle w:val="Marker"/>
          <w:color w:val="000000" w:themeColor="text1"/>
        </w:rPr>
        <w:t xml:space="preserve">Področje uporabe</w:t>
      </w:r>
    </w:p>
    <w:p w14:paraId="1B0C9433" w14:textId="77777777" w:rsidR="004B1EC2" w:rsidRPr="004B1EC2" w:rsidRDefault="004B1EC2" w:rsidP="009F6A32">
      <w:pPr>
        <w:pStyle w:val="JuristischerAbsatznichtnummeriert"/>
        <w:keepNext/>
        <w:keepLines/>
        <w:rPr>
          <w:color w:val="000000" w:themeColor="text1"/>
        </w:rPr>
      </w:pPr>
      <w:r>
        <w:rPr>
          <w:color w:val="000000" w:themeColor="text1"/>
        </w:rPr>
        <w:t xml:space="preserve">(1) Ta uredba se uporablja poleg:</w:t>
      </w:r>
    </w:p>
    <w:p w14:paraId="4C9E1D80" w14:textId="77777777" w:rsidR="004B1EC2" w:rsidRPr="004B1EC2" w:rsidRDefault="004B1EC2" w:rsidP="009F6A32">
      <w:pPr>
        <w:pStyle w:val="NummerierungStufe1"/>
        <w:numPr>
          <w:ilvl w:val="3"/>
          <w:numId w:val="5"/>
        </w:numPr>
        <w:rPr>
          <w:color w:val="000000" w:themeColor="text1"/>
        </w:rPr>
      </w:pPr>
      <w:r>
        <w:rPr>
          <w:color w:val="000000" w:themeColor="text1"/>
        </w:rPr>
        <w:t xml:space="preserve">določb Uredbe (ES) št. 1333/2008 Evropskega parlamenta in Sveta z dne z dne 16. decembra 2008 o aditivih za živila (UL L 354, 31.12.2008, str. 16, L 105, 27.4.2010, str. 114, L 322, 21.11.2012, str. 8, L 123, 19.5.2015, str. 122), kakor je bila nazadnje spremenjena z Uredbo (EU) 2020/771 (UL L 184, 12.6.2020, str. 25), in na njih temelječih pravnih aktov Evropske unije v povezavi z:</w:t>
      </w:r>
    </w:p>
    <w:p w14:paraId="68DEA172" w14:textId="77777777" w:rsidR="004B1EC2" w:rsidRPr="004B1EC2" w:rsidRDefault="004B1EC2" w:rsidP="009F6A32">
      <w:pPr>
        <w:pStyle w:val="NummerierungStufe2"/>
        <w:numPr>
          <w:ilvl w:val="4"/>
          <w:numId w:val="5"/>
        </w:numPr>
        <w:tabs>
          <w:tab w:val="clear" w:pos="1135"/>
          <w:tab w:val="num" w:pos="850"/>
        </w:tabs>
        <w:ind w:left="850"/>
        <w:rPr>
          <w:color w:val="000000" w:themeColor="text1"/>
        </w:rPr>
      </w:pPr>
      <w:r>
        <w:rPr>
          <w:color w:val="000000" w:themeColor="text1"/>
        </w:rPr>
        <w:t xml:space="preserve">uporabo aditivov za živila v smislu člena 3(2)(a) v povezavi s členom 2(2) Uredbe (ES) št. 1333/2008, kakor je bila spremenjena, in</w:t>
      </w:r>
    </w:p>
    <w:p w14:paraId="3FE48C79" w14:textId="77777777" w:rsidR="004B1EC2" w:rsidRPr="004B1EC2" w:rsidRDefault="004B1EC2" w:rsidP="009F6A32">
      <w:pPr>
        <w:pStyle w:val="NummerierungStufe2"/>
        <w:numPr>
          <w:ilvl w:val="4"/>
          <w:numId w:val="5"/>
        </w:numPr>
        <w:tabs>
          <w:tab w:val="clear" w:pos="1135"/>
          <w:tab w:val="num" w:pos="850"/>
        </w:tabs>
        <w:ind w:left="850"/>
        <w:rPr>
          <w:color w:val="000000" w:themeColor="text1"/>
        </w:rPr>
      </w:pPr>
      <w:r>
        <w:rPr>
          <w:color w:val="000000" w:themeColor="text1"/>
        </w:rPr>
        <w:t xml:space="preserve">dajanjem v promet in označevanjem aditivov za živila in živil, ki vsebujejo aditive za živila; in</w:t>
      </w:r>
    </w:p>
    <w:p w14:paraId="3DEDD3AD" w14:textId="77777777" w:rsidR="004B1EC2" w:rsidRPr="004B1EC2" w:rsidRDefault="004B1EC2" w:rsidP="009F6A32">
      <w:pPr>
        <w:pStyle w:val="NummerierungStufe1"/>
        <w:numPr>
          <w:ilvl w:val="3"/>
          <w:numId w:val="5"/>
        </w:numPr>
        <w:rPr>
          <w:color w:val="000000" w:themeColor="text1"/>
        </w:rPr>
      </w:pPr>
      <w:r>
        <w:rPr>
          <w:color w:val="000000" w:themeColor="text1"/>
        </w:rPr>
        <w:t xml:space="preserve">določb Uredbe (EU) št. 1169/2011 Evropskega parlamenta in Sveta z dne 25. oktobra 2011 o zagotavljanju informacij o živilih potrošnikom, spremembah uredb (ES) št. 1924/2006 in (ES) št. 1925/2006 Evropskega parlamenta in Sveta ter razveljavitvi Direktive Komisije 87/250/EGS, Direktive Sveta 90/496/EGS, Direktive Komisije 1999/10/ES, Direktive 2000/13/ES Evropskega parlamenta in Sveta, direktiv Komisije 2002/67/ES in 2008/5/ES in Uredbe Komisije (ES) št. 608/2004 (UL L 304, 22.11.2011, str. 18; L 331, 18.11.2014, str. 41; L 50, 21.2.2015, str. 48, L 266, 30.9.2016, str. 7), kakor je bila nazadnje spremenjena z Uredbo (EU) 2015/2283 (UL L 327, 11.12.2015, str. 1), v zvezi z označevanjem predpakiranih živil v smislu člena 2(2)(e) Uredbe (EU) št. 1169/2011, kakor je bila spremenjena, in nepredpakiranih živil, ki so namenjena dobavi:</w:t>
      </w:r>
    </w:p>
    <w:p w14:paraId="67DE65E4" w14:textId="77777777" w:rsidR="004B1EC2" w:rsidRPr="004B1EC2" w:rsidRDefault="004B1EC2" w:rsidP="009F6A32">
      <w:pPr>
        <w:pStyle w:val="JuristischerAbsatznichtnummeriert"/>
        <w:numPr>
          <w:ilvl w:val="4"/>
          <w:numId w:val="2"/>
        </w:numPr>
        <w:rPr>
          <w:color w:val="000000" w:themeColor="text1"/>
        </w:rPr>
      </w:pPr>
      <w:r>
        <w:rPr>
          <w:color w:val="000000" w:themeColor="text1"/>
        </w:rPr>
        <w:t xml:space="preserve">končnim potrošnikom v smislu člena 3(18) Uredbe (ES) št. 178/2002 Evropskega parlamenta in Sveta z dne 28. januarja 2002 o določitvi splošnih načel in zahtevah živilske zakonodaje, ustanovitvi Evropske agencije za varnost hrane in postopkih, ki zadevajo varnost hrane (UL L 31, 1.2.2002, str. 1), kakor je bila nazadnje spremenjena z Uredbo (EU) 2019/1381 (UL L 231, 6.9.2019, str. 1), kakor je bila spremenjena, ali</w:t>
      </w:r>
      <w:r>
        <w:rPr>
          <w:color w:val="000000" w:themeColor="text1"/>
        </w:rPr>
        <w:t xml:space="preserve"> </w:t>
      </w:r>
    </w:p>
    <w:p w14:paraId="59F7D80F" w14:textId="77777777" w:rsidR="004B1EC2" w:rsidRPr="004B1EC2" w:rsidRDefault="004B1EC2" w:rsidP="009F6A32">
      <w:pPr>
        <w:pStyle w:val="JuristischerAbsatznichtnummeriert"/>
        <w:numPr>
          <w:ilvl w:val="4"/>
          <w:numId w:val="2"/>
        </w:numPr>
        <w:rPr>
          <w:color w:val="000000" w:themeColor="text1"/>
        </w:rPr>
      </w:pPr>
      <w:r>
        <w:rPr>
          <w:color w:val="000000" w:themeColor="text1"/>
        </w:rPr>
        <w:t xml:space="preserve">obratom javne prehrane v smislu člena 2(2)(d) Uredbe (EU) št. 1169/2011.</w:t>
      </w:r>
    </w:p>
    <w:p w14:paraId="1428976F" w14:textId="77777777" w:rsidR="004B1EC2" w:rsidRPr="00161369" w:rsidRDefault="004B1EC2" w:rsidP="009F6A32">
      <w:pPr>
        <w:pStyle w:val="JuristischerAbsatznummeriert"/>
        <w:numPr>
          <w:ilvl w:val="2"/>
          <w:numId w:val="5"/>
        </w:numPr>
        <w:rPr>
          <w:rStyle w:val="Marker"/>
          <w:color w:val="000000" w:themeColor="text1"/>
        </w:rPr>
      </w:pPr>
      <w:r>
        <w:rPr>
          <w:rStyle w:val="Marker"/>
          <w:color w:val="000000" w:themeColor="text1"/>
        </w:rPr>
        <w:t xml:space="preserve">Ta uredba ureja prenos, hrambo in skladiščenje nitritov ter zahteve za proizvodnjo nitritne soli.</w:t>
      </w:r>
    </w:p>
    <w:p w14:paraId="74464AF2" w14:textId="77777777" w:rsidR="004B1EC2" w:rsidRPr="004B1EC2" w:rsidRDefault="004B1EC2" w:rsidP="009F6A32">
      <w:pPr>
        <w:pStyle w:val="ParagraphBezeichner"/>
        <w:keepLines/>
        <w:numPr>
          <w:ilvl w:val="1"/>
          <w:numId w:val="5"/>
        </w:numPr>
        <w:rPr>
          <w:color w:val="000000" w:themeColor="text1"/>
        </w:rPr>
      </w:pPr>
    </w:p>
    <w:p w14:paraId="47B62D02" w14:textId="4B7D1344" w:rsidR="004B1EC2" w:rsidRPr="004B1EC2" w:rsidRDefault="004B1EC2" w:rsidP="009F6A32">
      <w:pPr>
        <w:pStyle w:val="Paragraphberschrift"/>
        <w:keepLines/>
        <w:rPr>
          <w:color w:val="000000" w:themeColor="text1"/>
        </w:rPr>
      </w:pPr>
      <w:r>
        <w:rPr>
          <w:rStyle w:val="Marker"/>
          <w:color w:val="000000" w:themeColor="text1"/>
        </w:rPr>
        <w:t xml:space="preserve">Opredelitev pojmov</w:t>
      </w:r>
    </w:p>
    <w:p w14:paraId="32E992C0" w14:textId="77777777" w:rsidR="004B1EC2" w:rsidRPr="00161369" w:rsidRDefault="004B1EC2" w:rsidP="009F6A32">
      <w:pPr>
        <w:pStyle w:val="JuristischerAbsatznummeriert"/>
        <w:keepNext/>
        <w:keepLines/>
        <w:numPr>
          <w:ilvl w:val="0"/>
          <w:numId w:val="0"/>
        </w:numPr>
        <w:rPr>
          <w:rStyle w:val="Marker"/>
          <w:color w:val="000000" w:themeColor="text1"/>
        </w:rPr>
      </w:pPr>
      <w:r>
        <w:rPr>
          <w:rStyle w:val="Marker"/>
          <w:color w:val="000000" w:themeColor="text1"/>
        </w:rPr>
        <w:t xml:space="preserve">Nepredpakirana živila v smislu te uredbe so živila, ki:</w:t>
      </w:r>
      <w:r>
        <w:rPr>
          <w:rStyle w:val="Marker"/>
          <w:color w:val="000000" w:themeColor="text1"/>
        </w:rPr>
        <w:t xml:space="preserve"> </w:t>
      </w:r>
    </w:p>
    <w:p w14:paraId="45AF8E3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so naprodaj brez embalaže;</w:t>
      </w:r>
    </w:p>
    <w:p w14:paraId="7AF0A6B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so pakirana na prodajnem mestu na zahtevo končnega potrošnika ali obrata javne prehrane ali</w:t>
      </w:r>
    </w:p>
    <w:p w14:paraId="7D39355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so predpakirana za takojšnjo prodajo.</w:t>
      </w:r>
    </w:p>
    <w:p w14:paraId="16C0298B" w14:textId="77777777" w:rsidR="004B1EC2" w:rsidRPr="004B1EC2" w:rsidRDefault="004B1EC2" w:rsidP="009F6A32">
      <w:pPr>
        <w:pStyle w:val="ParagraphBezeichner"/>
        <w:keepLines/>
        <w:numPr>
          <w:ilvl w:val="1"/>
          <w:numId w:val="5"/>
        </w:numPr>
        <w:rPr>
          <w:color w:val="000000" w:themeColor="text1"/>
        </w:rPr>
      </w:pPr>
    </w:p>
    <w:p w14:paraId="6506725D" w14:textId="77777777" w:rsidR="004B1EC2" w:rsidRPr="004B1EC2" w:rsidRDefault="004B1EC2" w:rsidP="009F6A32">
      <w:pPr>
        <w:pStyle w:val="Paragraphberschrift"/>
        <w:keepLines/>
        <w:rPr>
          <w:color w:val="000000" w:themeColor="text1"/>
        </w:rPr>
      </w:pPr>
      <w:r>
        <w:rPr>
          <w:rStyle w:val="Marker"/>
          <w:color w:val="000000" w:themeColor="text1"/>
        </w:rPr>
        <w:t xml:space="preserve">Pivo</w:t>
      </w:r>
    </w:p>
    <w:p w14:paraId="435E54D1"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Pri proizvodnji piva, ki se daje v promet z oznako „v skladu z nemškimi zahtevami o čistosti“ ali s podobnimi informacijami, se lahko uporabljajo le naslednji aditivi za živila:</w:t>
      </w:r>
    </w:p>
    <w:p w14:paraId="14E8B98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ogljikov dioksid, pridobljen pri proizvodnji piva, ali</w:t>
      </w:r>
    </w:p>
    <w:p w14:paraId="3F217310"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ogljikov dioksid in dušik, če</w:t>
      </w:r>
      <w:r>
        <w:rPr>
          <w:rStyle w:val="Marker"/>
          <w:color w:val="000000" w:themeColor="text1"/>
        </w:rPr>
        <w:t xml:space="preserve"> </w:t>
      </w:r>
    </w:p>
    <w:p w14:paraId="0148078E"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ne prehajata v pivo, razen v tehnično neizogibnih količinah, in</w:t>
      </w:r>
    </w:p>
    <w:p w14:paraId="435684CA" w14:textId="77777777" w:rsidR="004B1EC2" w:rsidRPr="004B1EC2" w:rsidRDefault="004B1EC2" w:rsidP="009F6A32">
      <w:pPr>
        <w:pStyle w:val="NummerierungStufe2"/>
        <w:numPr>
          <w:ilvl w:val="4"/>
          <w:numId w:val="5"/>
        </w:numPr>
        <w:tabs>
          <w:tab w:val="clear" w:pos="1135"/>
          <w:tab w:val="num" w:pos="850"/>
        </w:tabs>
        <w:ind w:left="850"/>
        <w:rPr>
          <w:color w:val="000000" w:themeColor="text1"/>
        </w:rPr>
      </w:pPr>
      <w:r>
        <w:rPr>
          <w:rStyle w:val="Marker"/>
          <w:color w:val="000000" w:themeColor="text1"/>
        </w:rPr>
        <w:t xml:space="preserve">z njuno uporabo ne pride do povečanja vsebnosti ogljikovega dioksida v pivu.</w:t>
      </w:r>
    </w:p>
    <w:p w14:paraId="693107AF" w14:textId="77777777" w:rsidR="004B1EC2" w:rsidRPr="004B1EC2" w:rsidRDefault="004B1EC2" w:rsidP="009F6A32">
      <w:pPr>
        <w:pStyle w:val="ParagraphBezeichner"/>
        <w:keepLines/>
        <w:numPr>
          <w:ilvl w:val="1"/>
          <w:numId w:val="5"/>
        </w:numPr>
        <w:rPr>
          <w:color w:val="000000" w:themeColor="text1"/>
        </w:rPr>
      </w:pPr>
    </w:p>
    <w:p w14:paraId="1900A2C3" w14:textId="77777777" w:rsidR="004B1EC2" w:rsidRPr="004B1EC2" w:rsidRDefault="004B1EC2" w:rsidP="009F6A32">
      <w:pPr>
        <w:pStyle w:val="Paragraphberschrift"/>
        <w:keepLines/>
        <w:rPr>
          <w:color w:val="000000" w:themeColor="text1"/>
        </w:rPr>
      </w:pPr>
      <w:r>
        <w:rPr>
          <w:rStyle w:val="Marker"/>
          <w:color w:val="000000" w:themeColor="text1"/>
        </w:rPr>
        <w:t xml:space="preserve">Nitriti in nitritna sol</w:t>
      </w:r>
    </w:p>
    <w:p w14:paraId="4870D2AE" w14:textId="77777777"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 xml:space="preserve">Nitritov ni dovoljeno vnašati v obrate, ki proizvajajo živila, niti se ne smejo hraniti ali skladiščiti v teh obratih.</w:t>
      </w:r>
      <w:r>
        <w:rPr>
          <w:rStyle w:val="Marker"/>
          <w:color w:val="000000" w:themeColor="text1"/>
        </w:rPr>
        <w:t xml:space="preserve"> </w:t>
      </w:r>
      <w:r>
        <w:rPr>
          <w:rStyle w:val="Marker"/>
          <w:color w:val="000000" w:themeColor="text1"/>
        </w:rPr>
        <w:t xml:space="preserve">Ta prepoved ne velja za vnos natrijevega in kalijevega nitrita v obrate, ki proizvajajo mešanice natrijevega ali kalijevega nitrita s kuhinjsko soljo, jodirano kuhinjsko soljo ali nadomestki kuhinjske soli (nitritna sol).</w:t>
      </w:r>
    </w:p>
    <w:p w14:paraId="2B4F2DC3"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 xml:space="preserve">Kdor želi proizvajati nitritno sol, potrebuje odobritev pristojnega organa.</w:t>
      </w:r>
      <w:r>
        <w:rPr>
          <w:rStyle w:val="Marker"/>
          <w:color w:val="000000" w:themeColor="text1"/>
        </w:rPr>
        <w:t xml:space="preserve"> </w:t>
      </w:r>
      <w:r>
        <w:rPr>
          <w:rStyle w:val="Marker"/>
          <w:color w:val="000000" w:themeColor="text1"/>
        </w:rPr>
        <w:t xml:space="preserve">Odobritev se lahko podeli le, če je prosilec:</w:t>
      </w:r>
    </w:p>
    <w:p w14:paraId="179B4F6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zanesljiv in</w:t>
      </w:r>
    </w:p>
    <w:p w14:paraId="3C4314A4"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ima opremo in pomožna sredstva, potrebna za pravilno proizvodnjo nitritne soli.</w:t>
      </w:r>
    </w:p>
    <w:p w14:paraId="747B9DB5" w14:textId="77777777" w:rsidR="004B1EC2" w:rsidRPr="004B1EC2" w:rsidRDefault="004B1EC2" w:rsidP="009F6A32">
      <w:pPr>
        <w:pStyle w:val="JuristischerAbsatzFolgeabsatz"/>
        <w:rPr>
          <w:rStyle w:val="Marker"/>
          <w:color w:val="000000" w:themeColor="text1"/>
        </w:rPr>
      </w:pPr>
      <w:r>
        <w:rPr>
          <w:rStyle w:val="Marker"/>
          <w:color w:val="000000" w:themeColor="text1"/>
        </w:rPr>
        <w:t xml:space="preserve">Nitritna sol se lahko proizvaja samo v prostorih, ki so namenjeni izključno temu.</w:t>
      </w:r>
    </w:p>
    <w:p w14:paraId="455E298E" w14:textId="77777777" w:rsidR="004B1EC2" w:rsidRPr="004B1EC2" w:rsidRDefault="004B1EC2" w:rsidP="009F6A32">
      <w:pPr>
        <w:pStyle w:val="ParagraphBezeichner"/>
        <w:keepLines/>
        <w:numPr>
          <w:ilvl w:val="1"/>
          <w:numId w:val="5"/>
        </w:numPr>
        <w:rPr>
          <w:color w:val="000000" w:themeColor="text1"/>
        </w:rPr>
      </w:pPr>
    </w:p>
    <w:p w14:paraId="486D0FB7" w14:textId="77777777" w:rsidR="004B1EC2" w:rsidRPr="004B1EC2" w:rsidRDefault="004B1EC2" w:rsidP="009F6A32">
      <w:pPr>
        <w:pStyle w:val="Paragraphberschrift"/>
        <w:keepLines/>
        <w:rPr>
          <w:color w:val="000000" w:themeColor="text1"/>
        </w:rPr>
      </w:pPr>
      <w:r>
        <w:rPr>
          <w:rStyle w:val="Marker"/>
          <w:color w:val="000000" w:themeColor="text1"/>
        </w:rPr>
        <w:t xml:space="preserve">Označevanje</w:t>
      </w:r>
    </w:p>
    <w:p w14:paraId="1B00C53C" w14:textId="77777777" w:rsidR="004B1EC2" w:rsidRPr="004B1EC2" w:rsidRDefault="004B1EC2" w:rsidP="009F6A32">
      <w:pPr>
        <w:pStyle w:val="JuristischerAbsatznummeriert"/>
        <w:numPr>
          <w:ilvl w:val="2"/>
          <w:numId w:val="5"/>
        </w:numPr>
        <w:rPr>
          <w:color w:val="000000" w:themeColor="text1"/>
        </w:rPr>
      </w:pPr>
      <w:r>
        <w:rPr>
          <w:rStyle w:val="Marker"/>
          <w:color w:val="000000" w:themeColor="text1"/>
        </w:rPr>
        <w:t xml:space="preserve">Nepredpakirana živila v skladu z oddelkom 2(3), ki se ne ponujajo za samopostrežbo, in nepredpakirana živila v skladu z oddelkom 2(1) in (2) lahko odgovorna oseba v skladu s členom 8(1) ali drugim stavkom člena 8(4) Uredbe (EU) št. 1169/2011 z namenom dobave končnim potrošnikom ali obratom javne prehrane da v promet ali jih v skladu s členom 8(3) Uredbe (EU) št. 1169/2011 dobavi le, če so aditivi za živila, ki se uporabljajo pri njihovi proizvodnji, označeni z naslednjimi informacijami v skladu z odstavkom 2:</w:t>
      </w:r>
    </w:p>
    <w:p w14:paraId="079B5BE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primeru živil z barvili z navedbo „vsebuje barvilo“;</w:t>
      </w:r>
    </w:p>
    <w:p w14:paraId="6E215CD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primeru živil z aditivi za živila, ki se uporabljajo za konzerviranje, z navedbo „vsebuje konzervans“ ali „konzervirano“;</w:t>
      </w:r>
    </w:p>
    <w:p w14:paraId="10F4BA7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primeru živil z aditivi za živila, ki se uporabljajo kot antioksidanti, z navedbo „vsebuje antioksidant“;</w:t>
      </w:r>
    </w:p>
    <w:p w14:paraId="17A15C64" w14:textId="77777777" w:rsidR="004B1EC2" w:rsidRPr="004B1EC2" w:rsidRDefault="004B1EC2" w:rsidP="009F6A32">
      <w:pPr>
        <w:pStyle w:val="NummerierungStufe1"/>
        <w:keepNext/>
        <w:keepLines/>
        <w:numPr>
          <w:ilvl w:val="3"/>
          <w:numId w:val="5"/>
        </w:numPr>
        <w:rPr>
          <w:color w:val="000000" w:themeColor="text1"/>
        </w:rPr>
      </w:pPr>
      <w:r>
        <w:rPr>
          <w:rStyle w:val="Marker"/>
          <w:color w:val="000000" w:themeColor="text1"/>
        </w:rPr>
        <w:t xml:space="preserve">v primeru živil z nitratom ali nitritno soljo se lahko navedbe iz točk 2 in 3 nadomestijo z naslednjim:</w:t>
      </w:r>
    </w:p>
    <w:p w14:paraId="24622BEA"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v primeru živil z nitritno soljo z navedbo „vsebuje nitritno sol“;</w:t>
      </w:r>
      <w:r>
        <w:rPr>
          <w:rStyle w:val="Marker"/>
          <w:color w:val="000000" w:themeColor="text1"/>
        </w:rPr>
        <w:t xml:space="preserve"> </w:t>
      </w:r>
    </w:p>
    <w:p w14:paraId="653B83B3"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v primeru živil z natrijevim ali kalijevim nitratom, mešanima ali ne, z navedbo „vsebuje nitrat“ in</w:t>
      </w:r>
    </w:p>
    <w:p w14:paraId="3738661C"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v primeru živil z nitritno soljo in natrijevim ali kalijevim nitratom, mešanima ali ne, z navedbo „vsebuje nitritno sol in nitrat“;</w:t>
      </w:r>
    </w:p>
    <w:p w14:paraId="09B21239"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primeru živil z aditivi za živila, ki se uporabljajo kot ojačevalci arome, z navedbo „vsebuje ojačevalce arome“;</w:t>
      </w:r>
    </w:p>
    <w:p w14:paraId="0F71C43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primeru oliv z železovim(II) glukonatom (E 579) ali železovim(II) laktatom (E 585) z navedbo „počrnelo“;</w:t>
      </w:r>
    </w:p>
    <w:p w14:paraId="1A812B9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primeru svežega sadja in zelenjave z aditivi za živila s številkami E 445, E 471, E 473, E 474, E 901 do E 905 in E 914, ki se uporabljajo za površinsko obdelavo, z navedbo „povoskano“;</w:t>
      </w:r>
    </w:p>
    <w:p w14:paraId="6872809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primeru mesnih izdelkov z aditivi za živila s številkami E 338 do E 341, E 343 in E 450 do E 452 z navedbo „vsebuje fosfat“;</w:t>
      </w:r>
    </w:p>
    <w:p w14:paraId="0BBB41C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primeru živil s sladili, razen namiznih sladil, z navedbo „vsebuje sladilo(-a)“;</w:t>
      </w:r>
    </w:p>
    <w:p w14:paraId="29D70F84"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primeru namiznih sladil z navedbo „na osnovi […]“, dopolnjeno z imeni uporabljenih sladil;</w:t>
      </w:r>
    </w:p>
    <w:p w14:paraId="3A7AF27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primeru živil z aspartamom (E 951) ali aspartam-acesulfamovimi solmi (E 962) z navedbo „vsebuje vir fenilalanina“;</w:t>
      </w:r>
    </w:p>
    <w:p w14:paraId="19B4FCA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primeru živil z več kot 10 % dodanih polihidričnih alkoholov s števili E 420, E 421, E 953 in E 965 do E 968 z navedbo „prekomerno uživanje lahko povzroča laksativne učinke“.</w:t>
      </w:r>
    </w:p>
    <w:p w14:paraId="4F4D4D56"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 xml:space="preserve">Informacije iz odstavka 1 se zagotovijo:</w:t>
      </w:r>
    </w:p>
    <w:p w14:paraId="639CBEB2" w14:textId="55827F43"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skladu s členom  12(2) Uredbe (EU) št.1169/2011 ali oddelkom 4(3) in (4) Izvedbene uredbe o informacijah o živilih z dne 5. julija 2017 (Zvezni UL</w:t>
      </w:r>
      <w:r>
        <w:rPr>
          <w:rStyle w:val="Marker"/>
          <w:color w:val="000000" w:themeColor="text1"/>
        </w:rPr>
        <w:t xml:space="preserve"> </w:t>
      </w:r>
      <w:r>
        <w:rPr>
          <w:rStyle w:val="Marker"/>
          <w:color w:val="000000" w:themeColor="text1"/>
        </w:rPr>
        <w:t xml:space="preserve">I, str. 2272), kakor je bila nazadnje spremenjena s členom 1 Uredbe z dne 27. oktobra 2020 (Zvezni UL</w:t>
      </w:r>
      <w:r>
        <w:rPr>
          <w:rStyle w:val="Marker"/>
          <w:color w:val="000000" w:themeColor="text1"/>
        </w:rPr>
        <w:t xml:space="preserve"> </w:t>
      </w:r>
      <w:r>
        <w:rPr>
          <w:rStyle w:val="Marker"/>
          <w:color w:val="000000" w:themeColor="text1"/>
        </w:rPr>
        <w:t xml:space="preserve">I, str. 2268),</w:t>
      </w:r>
      <w:r>
        <w:rPr>
          <w:rStyle w:val="Marker"/>
          <w:color w:val="000000" w:themeColor="text1"/>
        </w:rPr>
        <w:t xml:space="preserve"> </w:t>
      </w:r>
    </w:p>
    <w:p w14:paraId="0F4CA66E"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kadar so informacije v skladu z oddelkom 4(2) Izvedbene uredbe o informacijah o živilih obvezne, na enak način na enakem mediju, in</w:t>
      </w:r>
      <w:r>
        <w:rPr>
          <w:rStyle w:val="Marker"/>
          <w:color w:val="000000" w:themeColor="text1"/>
        </w:rPr>
        <w:t xml:space="preserve"> </w:t>
      </w:r>
    </w:p>
    <w:p w14:paraId="0A9995CB"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primeru predpakiranih živil, ponujenih za prodajo s sredstvi za komuniciranje na daljavo, v skladu s členom 14(1) Uredbe (EU) št. 1169/2011.</w:t>
      </w:r>
    </w:p>
    <w:p w14:paraId="41143954" w14:textId="77777777" w:rsidR="004B1EC2" w:rsidRPr="004B1EC2" w:rsidRDefault="004B1EC2" w:rsidP="009F6A32">
      <w:pPr>
        <w:pStyle w:val="JuristischerAbsatznummeriert"/>
        <w:keepNext/>
        <w:keepLines/>
        <w:numPr>
          <w:ilvl w:val="2"/>
          <w:numId w:val="5"/>
        </w:numPr>
        <w:rPr>
          <w:color w:val="000000" w:themeColor="text1"/>
        </w:rPr>
      </w:pPr>
      <w:r>
        <w:rPr>
          <w:rStyle w:val="Marker"/>
          <w:color w:val="000000" w:themeColor="text1"/>
        </w:rPr>
        <w:t xml:space="preserve">Informacije iz odstavka 1(1) do (8) se lahko izpustijo:</w:t>
      </w:r>
    </w:p>
    <w:p w14:paraId="3FE8284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primeru živil s seznamom sestavin, ki izpolnjuje zahteve glede informacij v skladu s členom 9(1)(b) v povezavi s členom 18 Uredbe (EU) št. 1169/2011;</w:t>
      </w:r>
      <w:r>
        <w:rPr>
          <w:rStyle w:val="Marker"/>
          <w:color w:val="000000" w:themeColor="text1"/>
        </w:rPr>
        <w:t xml:space="preserve"> </w:t>
      </w:r>
    </w:p>
    <w:p w14:paraId="485E00B0"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primeru živil, kjer so vsi aditivi za živila, uporabljeni pri proizvodnji živil, v skladu z delom C Priloge VII k Uredbi (EU) št. 1169/2011 navedeni na prodajnem mestu z oznako njihovega razreda, ki ji sledi posebna oznaka ali številka E, in sicer v pisnem zapisu ali v elektronskih informacijah, ki jih da na voljo nosilec živilske dejavnosti in so neposredno in lahko dostopne končnemu potrošniku; pisni zapis ali elektronske informacije morajo biti navedeni ob živilu ali na obvestilu; ali</w:t>
      </w:r>
      <w:r>
        <w:rPr>
          <w:rStyle w:val="Marker"/>
          <w:color w:val="000000" w:themeColor="text1"/>
        </w:rPr>
        <w:t xml:space="preserve"> </w:t>
      </w:r>
    </w:p>
    <w:p w14:paraId="594D320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primeru živil z aditivi za živila, ki jih ni treba uvrstiti na seznam sestavin v skladu s členom 20 Uredbe (EU) št. 1169/2011.</w:t>
      </w:r>
    </w:p>
    <w:p w14:paraId="0186464A" w14:textId="77777777" w:rsidR="004B1EC2" w:rsidRPr="004B1EC2" w:rsidRDefault="004B1EC2" w:rsidP="009F6A32">
      <w:pPr>
        <w:pStyle w:val="JuristischerAbsatznummeriert"/>
        <w:keepNext/>
        <w:keepLines/>
        <w:numPr>
          <w:ilvl w:val="2"/>
          <w:numId w:val="5"/>
        </w:numPr>
        <w:rPr>
          <w:color w:val="000000" w:themeColor="text1"/>
        </w:rPr>
      </w:pPr>
      <w:r>
        <w:rPr>
          <w:rStyle w:val="Marker"/>
          <w:color w:val="000000" w:themeColor="text1"/>
        </w:rPr>
        <w:t xml:space="preserve">Predpakirana namizna sladila se lahko dobavijo končnim potrošnikom le, če je:</w:t>
      </w:r>
    </w:p>
    <w:p w14:paraId="17433A6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primeru iz člena 23(2) Uredbe (ES) št. 1333/2008, njihovo ime, tudi v povezavi s členom 23(5), spremlja tam navedena navedba; in</w:t>
      </w:r>
    </w:p>
    <w:p w14:paraId="09238F9B"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primeru iz člena 23(3) Uredbe (ES) št. 1333/2008, njihovo označbo, tudi v povezavi s členom 23(5), spremljajo tam navedeni podatki.</w:t>
      </w:r>
    </w:p>
    <w:p w14:paraId="3448EFA9" w14:textId="77777777" w:rsidR="004B1EC2" w:rsidRPr="004B1EC2" w:rsidRDefault="004B1EC2" w:rsidP="009F6A32">
      <w:pPr>
        <w:pStyle w:val="JuristischerAbsatznummeriert"/>
        <w:numPr>
          <w:ilvl w:val="2"/>
          <w:numId w:val="5"/>
        </w:numPr>
        <w:rPr>
          <w:color w:val="000000" w:themeColor="text1"/>
        </w:rPr>
      </w:pPr>
      <w:r>
        <w:rPr>
          <w:rStyle w:val="Marker"/>
          <w:color w:val="000000" w:themeColor="text1"/>
        </w:rPr>
        <w:t xml:space="preserve">Za označevanje predpakiranih pijač z vsebnostjo alkohola več kot 1,2 vol. % se ustrezno uporablja odstavek 1(1) do (3) pod pogojem, da se navedejo informacije v skladu s členom 12(2) Uredbe (EU) št. 1169/2011.</w:t>
      </w:r>
    </w:p>
    <w:p w14:paraId="6D1EE705"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 xml:space="preserve">Za sveže sadje in zelenjavo:</w:t>
      </w:r>
    </w:p>
    <w:p w14:paraId="55918AF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ki ni predpakirana v smislu oddelka 2(3) in je ponujena za samopostrežbo ali je predpakirana in</w:t>
      </w:r>
    </w:p>
    <w:p w14:paraId="4B8DD7D0"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za katero ni predviden seznam sestavin v skladu s členom 19(1)(a) Uredbe (EU) št. 1169/2011 in seznam sestavin ni prostovoljno podan,</w:t>
      </w:r>
      <w:r>
        <w:rPr>
          <w:rStyle w:val="Marker"/>
          <w:color w:val="000000" w:themeColor="text1"/>
        </w:rPr>
        <w:t xml:space="preserve"> </w:t>
      </w:r>
    </w:p>
    <w:p w14:paraId="1B9D207B" w14:textId="77777777" w:rsidR="004B1EC2" w:rsidRPr="004B1EC2" w:rsidRDefault="004B1EC2" w:rsidP="009F6A32">
      <w:pPr>
        <w:pStyle w:val="JuristischerAbsatzFolgeabsatz"/>
        <w:rPr>
          <w:rStyle w:val="Marker"/>
          <w:color w:val="000000" w:themeColor="text1"/>
        </w:rPr>
      </w:pPr>
      <w:r>
        <w:rPr>
          <w:rStyle w:val="Marker"/>
          <w:color w:val="000000" w:themeColor="text1"/>
        </w:rPr>
        <w:t xml:space="preserve">se ustrezno uporablja odstavek 1(7) pod pogojem, da so navedejo informacije v skladu s členom 12(2) Uredbe (EU) št. 1169/2011.</w:t>
      </w:r>
    </w:p>
    <w:p w14:paraId="75F3C0F5" w14:textId="77777777" w:rsidR="004B1EC2" w:rsidRPr="004B1EC2" w:rsidRDefault="004B1EC2" w:rsidP="009F6A32">
      <w:pPr>
        <w:pStyle w:val="ParagraphBezeichner"/>
        <w:keepLines/>
        <w:numPr>
          <w:ilvl w:val="1"/>
          <w:numId w:val="5"/>
        </w:numPr>
        <w:rPr>
          <w:color w:val="000000" w:themeColor="text1"/>
        </w:rPr>
      </w:pPr>
    </w:p>
    <w:p w14:paraId="233E72A3" w14:textId="77777777" w:rsidR="004B1EC2" w:rsidRPr="004B1EC2" w:rsidRDefault="004B1EC2" w:rsidP="009F6A32">
      <w:pPr>
        <w:pStyle w:val="Paragraphberschrift"/>
        <w:keepLines/>
        <w:rPr>
          <w:color w:val="000000" w:themeColor="text1"/>
        </w:rPr>
      </w:pPr>
      <w:r>
        <w:rPr>
          <w:rStyle w:val="Marker"/>
          <w:color w:val="000000" w:themeColor="text1"/>
        </w:rPr>
        <w:t xml:space="preserve">Kazniva dejanja</w:t>
      </w:r>
    </w:p>
    <w:p w14:paraId="2DC0A5F7"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 xml:space="preserve">V skladu z oddelkom 59(1)(21)(a) Zakonika o živilih in krmi se kaznuje vsakdo, ki:</w:t>
      </w:r>
      <w:r>
        <w:rPr>
          <w:rStyle w:val="Marker"/>
          <w:color w:val="000000" w:themeColor="text1"/>
        </w:rPr>
        <w:t xml:space="preserve"> </w:t>
      </w:r>
    </w:p>
    <w:p w14:paraId="52ABCAE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nasprotju s prvim stavkom oddelka 4(1) vnaša, hrani ali skladišči nitrite;</w:t>
      </w:r>
    </w:p>
    <w:p w14:paraId="2393AF0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brez odobritve v skladu s prvim stavkom oddelka 4(2) proizvaja nitritno sol ali</w:t>
      </w:r>
    </w:p>
    <w:p w14:paraId="73AF42D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nasprotju s tretjim stavkom oddelka 4(2) proizvaja nitritno sol.</w:t>
      </w:r>
    </w:p>
    <w:p w14:paraId="25A4FA85" w14:textId="77777777"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 xml:space="preserve">V skladu z oddelkom 58(3)(2) in oddelkom 58(4) do (6) Zakonika o živilih in krmi se kaznuje vsakdo, ki namerno ali iz malomarnosti v nasprotju s členom 5 v povezavi s členom 4(5) v povezavi s členom 14 v povezavi z oddelkom 2(1) dela A Priloge II k Uredbi (ES) št. 1333/2008 Evropskega parlamenta z dne 16. decembra 2008 o aditivih za živila (UL L 354, 31.12.2008, str. 16, L 105, 27.4.2010, str. 114, L 322, 21.11.2012, str. 8, L 138, 24.5.2013, str. 20; L 123, 19.5.2015, str. 122; L 214, 13.8.2015, str. 30; L 165 23.6.2016, str. 24; L 282, 19.10.2016, str. 84; L 82, 26.3.2018, str. 18; L 60, 28.2.2019, str. 35), kakor je bila nazadnje spremenjena z Uredbo Komisije (EU) 2020/771 (UL L 184, 12.6.2020, str. 25), da v promet</w:t>
      </w:r>
    </w:p>
    <w:p w14:paraId="452B78E3"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aditiv za živila, ki ni v skladu s specifikacijami iz Priloge k Uredbi Komisije (EU) št. 231/2012 z dne 9. marca 2012 o določitvi specifikacij za aditive za živila, navedene v prilogah II in III k Uredbi (ES) št. 1333/2008 Evropskega parlamenta in Sveta (UL L 83, 22.3.2012, str. 1; L 189, 14.7.2016, str. 59; L 292, 27.10.2016, str. 50), kakor je bila nazadnje spremenjena z Uredbo Komisije (EU) 2020/771 (UL L 184, 12.6.2020, str. 25);</w:t>
      </w:r>
      <w:r>
        <w:rPr>
          <w:rStyle w:val="Marker"/>
          <w:color w:val="000000" w:themeColor="text1"/>
        </w:rPr>
        <w:t xml:space="preserve"> </w:t>
      </w:r>
    </w:p>
    <w:p w14:paraId="2FC97BA0"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živilo, ki vsebuje aditiv za živila, ki ni v skladu s specifikacijami iz Priloge k Uredbi (EU) št. 231/2012, ali</w:t>
      </w:r>
    </w:p>
    <w:p w14:paraId="5F9876D3" w14:textId="77777777" w:rsidR="004B1EC2" w:rsidRPr="004B1EC2" w:rsidRDefault="004B1EC2" w:rsidP="009F6A32">
      <w:pPr>
        <w:pStyle w:val="NummerierungStufe2"/>
        <w:keepNext/>
        <w:keepLines/>
        <w:numPr>
          <w:ilvl w:val="4"/>
          <w:numId w:val="5"/>
        </w:numPr>
        <w:tabs>
          <w:tab w:val="clear" w:pos="1135"/>
          <w:tab w:val="num" w:pos="850"/>
        </w:tabs>
        <w:ind w:left="850"/>
        <w:rPr>
          <w:color w:val="000000" w:themeColor="text1"/>
        </w:rPr>
      </w:pPr>
      <w:r>
        <w:rPr>
          <w:rStyle w:val="Marker"/>
          <w:color w:val="000000" w:themeColor="text1"/>
        </w:rPr>
        <w:t xml:space="preserve">v zvezi z opombo iz Priloge k Uredbi (EU) št. 231/2012:</w:t>
      </w:r>
      <w:r>
        <w:rPr>
          <w:rStyle w:val="Marker"/>
          <w:color w:val="000000" w:themeColor="text1"/>
        </w:rPr>
        <w:t xml:space="preserve"> </w:t>
      </w:r>
    </w:p>
    <w:p w14:paraId="7713645A" w14:textId="77777777" w:rsidR="004B1EC2" w:rsidRPr="004B1EC2" w:rsidRDefault="004B1EC2" w:rsidP="009F6A32">
      <w:pPr>
        <w:pStyle w:val="NummerierungStufe3"/>
        <w:numPr>
          <w:ilvl w:val="5"/>
          <w:numId w:val="5"/>
        </w:numPr>
        <w:rPr>
          <w:rStyle w:val="Marker"/>
          <w:color w:val="000000" w:themeColor="text1"/>
        </w:rPr>
      </w:pPr>
      <w:r>
        <w:rPr>
          <w:rStyle w:val="Marker"/>
          <w:color w:val="000000" w:themeColor="text1"/>
        </w:rPr>
        <w:t xml:space="preserve">aditiv za živila, steriliziran z uporabo etilenoksida, ali</w:t>
      </w:r>
    </w:p>
    <w:p w14:paraId="3DFDB985" w14:textId="77777777" w:rsidR="004B1EC2" w:rsidRPr="004B1EC2" w:rsidRDefault="004B1EC2" w:rsidP="009F6A32">
      <w:pPr>
        <w:pStyle w:val="NummerierungStufe3"/>
        <w:numPr>
          <w:ilvl w:val="5"/>
          <w:numId w:val="5"/>
        </w:numPr>
        <w:rPr>
          <w:rStyle w:val="Marker"/>
          <w:color w:val="000000" w:themeColor="text1"/>
        </w:rPr>
      </w:pPr>
      <w:r>
        <w:rPr>
          <w:rStyle w:val="Marker"/>
          <w:color w:val="000000" w:themeColor="text1"/>
        </w:rPr>
        <w:t xml:space="preserve">živilo, ki vsebuje aditiv za živila, steriliziran z uporabo etilenoksida.</w:t>
      </w:r>
    </w:p>
    <w:p w14:paraId="49C301A7" w14:textId="77777777" w:rsidR="004B1EC2" w:rsidRPr="004B1EC2" w:rsidRDefault="004B1EC2" w:rsidP="009F6A32">
      <w:pPr>
        <w:pStyle w:val="JuristischerAbsatzFolgeabsatz"/>
        <w:rPr>
          <w:color w:val="000000" w:themeColor="text1"/>
        </w:rPr>
      </w:pPr>
      <w:r>
        <w:rPr>
          <w:rStyle w:val="Marker"/>
          <w:color w:val="000000" w:themeColor="text1"/>
        </w:rPr>
        <w:t xml:space="preserve"> </w:t>
      </w:r>
    </w:p>
    <w:p w14:paraId="59233171" w14:textId="77777777" w:rsidR="004B1EC2" w:rsidRPr="004B1EC2" w:rsidRDefault="004B1EC2" w:rsidP="009F6A32">
      <w:pPr>
        <w:pStyle w:val="ParagraphBezeichner"/>
        <w:keepLines/>
        <w:numPr>
          <w:ilvl w:val="1"/>
          <w:numId w:val="5"/>
        </w:numPr>
        <w:rPr>
          <w:color w:val="000000" w:themeColor="text1"/>
        </w:rPr>
      </w:pPr>
    </w:p>
    <w:p w14:paraId="362CAAB9" w14:textId="77777777" w:rsidR="004B1EC2" w:rsidRPr="004B1EC2" w:rsidRDefault="004B1EC2" w:rsidP="009F6A32">
      <w:pPr>
        <w:pStyle w:val="Paragraphberschrift"/>
        <w:keepLines/>
        <w:rPr>
          <w:color w:val="000000" w:themeColor="text1"/>
        </w:rPr>
      </w:pPr>
      <w:r>
        <w:rPr>
          <w:rStyle w:val="Marker"/>
          <w:color w:val="000000" w:themeColor="text1"/>
        </w:rPr>
        <w:t xml:space="preserve">Kršitve</w:t>
      </w:r>
    </w:p>
    <w:p w14:paraId="6A9E398C" w14:textId="77777777"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 xml:space="preserve">Kdor iz malomarnosti stori dejanje iz oddelka 6(1), stori kršitev v skladu z oddelkom 60(1)(2) Zakonika o živilih in krmi.</w:t>
      </w:r>
      <w:r>
        <w:rPr>
          <w:rStyle w:val="Marker"/>
          <w:color w:val="000000" w:themeColor="text1"/>
        </w:rPr>
        <w:t xml:space="preserve"> </w:t>
      </w:r>
    </w:p>
    <w:p w14:paraId="53128E7E"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 xml:space="preserve">Kršitev stori, kdor v smislu oddelka 60(2)(26)(a) Zakonika o živilih in krmi namenoma ali iz malomarnosti:</w:t>
      </w:r>
    </w:p>
    <w:p w14:paraId="09F1616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nasprotju z oddelkom 5(1)(1) do (3), v vsakem primeru tudi v povezavi z odstavkom 5, v nasprotju z oddelkom 5(1)(4) do (6) ali (7), tudi v povezavi z odstavkom 6, ali oddelkom 5(1)(8) do (12) da v promet ali dobavi živilo ali</w:t>
      </w:r>
    </w:p>
    <w:p w14:paraId="0C334A6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nasprotju z oddelkom 5(4) dobavi namizno sladilo.</w:t>
      </w:r>
    </w:p>
    <w:p w14:paraId="26BAD113" w14:textId="525BB6CF"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 xml:space="preserve">Kršitev stori, kdor v smislu oddelka 60(4)(2)(a) Zakonika o živilih in krmi krši Uredbo (ES) št. 1333/2008, če namerno ali iz malomarnosti da v promet aditiv za živilo v nasprotju s prvim stavkom člena 21(1) v povezavi s členom 22(1), (2) ali (3) ali v nasprotju s členom 23(1).</w:t>
      </w:r>
    </w:p>
    <w:p w14:paraId="5B3E5922" w14:textId="01E1C201" w:rsidR="009F6A32" w:rsidRPr="009F6A32" w:rsidRDefault="009F6A32" w:rsidP="009F6A32">
      <w:pPr>
        <w:pStyle w:val="ArtikelBezeichner"/>
        <w:keepLines/>
        <w:numPr>
          <w:ilvl w:val="0"/>
          <w:numId w:val="0"/>
        </w:numPr>
        <w:rPr>
          <w:color w:val="000000" w:themeColor="text1"/>
        </w:rPr>
      </w:pPr>
      <w:r>
        <w:t xml:space="preserve">Člen 2</w:t>
      </w:r>
    </w:p>
    <w:p w14:paraId="4BB2F49C" w14:textId="77777777" w:rsidR="004B1EC2" w:rsidRPr="004B1EC2" w:rsidRDefault="004B1EC2" w:rsidP="009F6A32">
      <w:pPr>
        <w:pStyle w:val="Artikelberschrift"/>
        <w:keepLines/>
        <w:rPr>
          <w:color w:val="000000" w:themeColor="text1"/>
        </w:rPr>
      </w:pPr>
      <w:r>
        <w:rPr>
          <w:rStyle w:val="Marker"/>
          <w:color w:val="000000" w:themeColor="text1"/>
        </w:rPr>
        <w:t xml:space="preserve">Sprememba uredbe o dietetičnih živilih</w:t>
      </w:r>
    </w:p>
    <w:p w14:paraId="2B5EF12B"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Uredba o dietetičnih živilih v različici z dne 28. aprila 2005 (Zvezni UL I, str. 1161), kakor je bila nazadnje spremenjena s členom 22 Uredbe z dne 5. julija 2017 (Zvezni UL</w:t>
      </w:r>
      <w:r>
        <w:rPr>
          <w:rStyle w:val="Marker"/>
          <w:color w:val="000000" w:themeColor="text1"/>
        </w:rPr>
        <w:t xml:space="preserve"> </w:t>
      </w:r>
      <w:r>
        <w:rPr>
          <w:rStyle w:val="Marker"/>
          <w:color w:val="000000" w:themeColor="text1"/>
        </w:rPr>
        <w:t xml:space="preserve">I, str. 2272), se spremeni:</w:t>
      </w:r>
    </w:p>
    <w:p w14:paraId="7456D90F" w14:textId="77777777" w:rsidR="004B1EC2" w:rsidRPr="004B1EC2" w:rsidRDefault="004B1EC2" w:rsidP="009F6A32">
      <w:pPr>
        <w:pStyle w:val="NummerierungStufe1"/>
        <w:keepNext/>
        <w:keepLines/>
        <w:numPr>
          <w:ilvl w:val="3"/>
          <w:numId w:val="5"/>
        </w:numPr>
        <w:rPr>
          <w:rStyle w:val="Marker"/>
          <w:color w:val="000000" w:themeColor="text1"/>
        </w:rPr>
      </w:pPr>
      <w:r>
        <w:rPr>
          <w:rStyle w:val="Marker"/>
          <w:color w:val="000000" w:themeColor="text1"/>
        </w:rPr>
        <w:t xml:space="preserve">oddelek 5(1) se glasi:</w:t>
      </w:r>
    </w:p>
    <w:p w14:paraId="42D1F781" w14:textId="77777777" w:rsidR="004B1EC2" w:rsidRPr="004B1EC2" w:rsidRDefault="004B1EC2" w:rsidP="009F6A32">
      <w:pPr>
        <w:pStyle w:val="RevisionJuristischerAbsatz"/>
        <w:tabs>
          <w:tab w:val="clear" w:pos="850"/>
          <w:tab w:val="num" w:pos="1275"/>
        </w:tabs>
        <w:ind w:left="425"/>
        <w:rPr>
          <w:color w:val="000000" w:themeColor="text1"/>
        </w:rPr>
      </w:pPr>
      <w:r w:rsidRPr="004B1EC2">
        <w:rPr>
          <w:color w:val="000000" w:themeColor="text1"/>
        </w:rPr>
        <w:fldChar w:fldCharType="begin"/>
      </w:r>
      <w:r w:rsidRPr="004B1EC2">
        <w:rPr>
          <w:color w:val="000000" w:themeColor="text1"/>
        </w:rPr>
        <w:instrText xml:space="preserve"> ADVANCE  \l 24,45  </w:instrText>
      </w:r>
      <w:r w:rsidRPr="004B1EC2">
        <w:rPr>
          <w:color w:val="000000" w:themeColor="text1"/>
        </w:rPr>
        <w:fldChar w:fldCharType="end"/>
      </w:r>
      <w:r>
        <w:rPr>
          <w:color w:val="000000" w:themeColor="text1"/>
        </w:rPr>
        <w:t xml:space="preserve">„</w:t>
      </w:r>
      <w:r>
        <w:rPr>
          <w:color w:val="000000" w:themeColor="text1"/>
        </w:rPr>
        <w:tab/>
      </w:r>
      <w:r>
        <w:rPr>
          <w:color w:val="000000" w:themeColor="text1"/>
        </w:rPr>
        <w:t xml:space="preserve">Pri pridobivanju, proizvodnji in pripravi dietetičnih živil se lahko snovi dodajajo samo v skladu s to uredbo, ne glede na veljavne pravne akte Evropske skupnosti ali Evropske unije.“</w:t>
      </w:r>
    </w:p>
    <w:p w14:paraId="0C10EEC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Oddelek 6 se razveljavi.</w:t>
      </w:r>
    </w:p>
    <w:p w14:paraId="00A5E74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drugem stavku oddelka 25(4) se besedilo „oddelek 9 Uredbe o izdajanju dovoljenj za aditive“ nadomesti z besedilom „oddelek 5 Izvedbene uredbe o aditivih za živila“.</w:t>
      </w:r>
    </w:p>
    <w:p w14:paraId="77A60FC4"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oddelku26(3) se črta navedba „tretji stavek oddelka 6“.</w:t>
      </w:r>
    </w:p>
    <w:p w14:paraId="4CBFE78A" w14:textId="10104546" w:rsidR="009F6A32" w:rsidRPr="009F6A32" w:rsidRDefault="009F6A32" w:rsidP="009F6A32">
      <w:pPr>
        <w:pStyle w:val="ArtikelBezeichner"/>
        <w:keepLines/>
        <w:numPr>
          <w:ilvl w:val="0"/>
          <w:numId w:val="0"/>
        </w:numPr>
        <w:rPr>
          <w:color w:val="000000" w:themeColor="text1"/>
        </w:rPr>
      </w:pPr>
      <w:r>
        <w:t xml:space="preserve">Člen 3</w:t>
      </w:r>
    </w:p>
    <w:p w14:paraId="7B63C747" w14:textId="77777777" w:rsidR="004B1EC2" w:rsidRPr="004B1EC2" w:rsidRDefault="004B1EC2" w:rsidP="009F6A32">
      <w:pPr>
        <w:pStyle w:val="Artikelberschrift"/>
        <w:keepLines/>
        <w:rPr>
          <w:color w:val="000000" w:themeColor="text1"/>
        </w:rPr>
      </w:pPr>
      <w:r>
        <w:rPr>
          <w:rStyle w:val="Marker"/>
          <w:color w:val="000000" w:themeColor="text1"/>
        </w:rPr>
        <w:t xml:space="preserve">Sprememba uredbe o pridobivanju mleka</w:t>
      </w:r>
    </w:p>
    <w:p w14:paraId="3DE0F25E"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Uredba o pridobivanju mleka z dne 15. julija 1970 (Zvezni UL</w:t>
      </w:r>
      <w:r>
        <w:rPr>
          <w:rStyle w:val="Marker"/>
          <w:color w:val="000000" w:themeColor="text1"/>
        </w:rPr>
        <w:t xml:space="preserve"> </w:t>
      </w:r>
      <w:r>
        <w:rPr>
          <w:rStyle w:val="Marker"/>
          <w:color w:val="000000" w:themeColor="text1"/>
        </w:rPr>
        <w:t xml:space="preserve">I, str. 1150), kakor je bila nazadnje spremenjena s členom 21 Uredbe z dne 5. julija 2017 (Zvezni UL</w:t>
      </w:r>
      <w:r>
        <w:rPr>
          <w:rStyle w:val="Marker"/>
          <w:color w:val="000000" w:themeColor="text1"/>
        </w:rPr>
        <w:t xml:space="preserve"> </w:t>
      </w:r>
      <w:r>
        <w:rPr>
          <w:rStyle w:val="Marker"/>
          <w:color w:val="000000" w:themeColor="text1"/>
        </w:rPr>
        <w:t xml:space="preserve">I, str. 2272), se spremeni:</w:t>
      </w:r>
    </w:p>
    <w:p w14:paraId="79BED87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Drugi stavek oddelka 3(1) se razveljavi.</w:t>
      </w:r>
    </w:p>
    <w:p w14:paraId="2984132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Oddelek 5 se glasi:</w:t>
      </w:r>
    </w:p>
    <w:p w14:paraId="4AE037DB" w14:textId="77777777" w:rsidR="004B1EC2" w:rsidRPr="004B1EC2" w:rsidRDefault="004B1EC2" w:rsidP="009F6A32">
      <w:pPr>
        <w:pStyle w:val="RevisionParagraphBezeichner"/>
        <w:keepLines/>
        <w:numPr>
          <w:ilvl w:val="1"/>
          <w:numId w:val="6"/>
        </w:numPr>
        <w:ind w:left="425"/>
        <w:rPr>
          <w:color w:val="000000" w:themeColor="text1"/>
        </w:rPr>
      </w:pPr>
      <w:r w:rsidRPr="004B1EC2">
        <w:rPr>
          <w:color w:val="000000" w:themeColor="text1"/>
        </w:rPr>
        <w:lastRenderedPageBreak/>
        <w:fldChar w:fldCharType="begin"/>
      </w:r>
      <w:r w:rsidRPr="004B1EC2">
        <w:rPr>
          <w:color w:val="000000" w:themeColor="text1"/>
        </w:rPr>
        <w:instrText xml:space="preserve"> ADVANCE  \l 20,55  </w:instrText>
      </w:r>
      <w:r w:rsidRPr="004B1EC2">
        <w:rPr>
          <w:color w:val="000000" w:themeColor="text1"/>
        </w:rPr>
        <w:fldChar w:fldCharType="end"/>
      </w:r>
      <w:r>
        <w:rPr>
          <w:color w:val="000000" w:themeColor="text1"/>
        </w:rPr>
        <w:t xml:space="preserve">„</w:t>
      </w:r>
    </w:p>
    <w:p w14:paraId="16CBA13B" w14:textId="77777777" w:rsidR="004B1EC2" w:rsidRPr="004B1EC2" w:rsidRDefault="004B1EC2" w:rsidP="009F6A32">
      <w:pPr>
        <w:pStyle w:val="RevisionParagraphberschrift"/>
        <w:keepLines/>
        <w:ind w:left="425"/>
        <w:rPr>
          <w:color w:val="000000" w:themeColor="text1"/>
        </w:rPr>
      </w:pPr>
      <w:r>
        <w:rPr>
          <w:rStyle w:val="Marker"/>
          <w:color w:val="000000" w:themeColor="text1"/>
        </w:rPr>
        <w:t xml:space="preserve">Uporaba vitaminov</w:t>
      </w:r>
    </w:p>
    <w:p w14:paraId="1CF511A7"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 xml:space="preserve">Pri proizvodnji mlečnih izdelkov se lahko vitamini iz Dodatka 2 uporabljajo za tam določene namene.</w:t>
      </w:r>
      <w:r>
        <w:rPr>
          <w:rStyle w:val="RevisionText"/>
          <w:color w:val="000000" w:themeColor="text1"/>
        </w:rPr>
        <w:t xml:space="preserve"> </w:t>
      </w:r>
      <w:r>
        <w:rPr>
          <w:rStyle w:val="RevisionText"/>
          <w:color w:val="000000" w:themeColor="text1"/>
        </w:rPr>
        <w:t xml:space="preserve">Vsebnost vitaminov ne sme presegati največjih količin, določenih v Dodatku 2.</w:t>
      </w:r>
    </w:p>
    <w:p w14:paraId="00B2F682"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 xml:space="preserve">Izdelki za mlečni namaz z vsebnostjo maščob v smislu točke 2 in 3 Dodatka 2 so mlečni namazi z vsebnostjo maščob v smislu točk 2 do 4 oddelka A Dodatka II Priloge VII k Uredbi (EU) št. 1308/2013 Evropskega parlamenta in Sveta z dne 17. decembra 2013 o vzpostavitvi skupne ureditve trgov kmetijskih proizvodov in razveljavitvi uredb Sveta (EGS) št. 922/72, (EGS) št. 234/79, (ES) št. 1037/2001 in (ES) št. 1234/2007 (UL L 347, 20.12.2013, str. 671; L 189, 27.6.2014, str. 261; L 130, 19.5.2016, str. 18; L 34, 9.2.2017, str. 41; L 106, 6.4.2020, str. 12), kakor je bila nazadnje spremenjena z Uredbo (EU) 2017/2393 Evropskega parlamenta in Sveta z dne 13. decembra 2017 (UL L 350, 29.12.2017, str. 15).</w:t>
      </w:r>
    </w:p>
    <w:p w14:paraId="6CA78D99"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 xml:space="preserve">Vitamini, navedeni v Dodatku 2, se lahko uporabljajo tudi za proizvodnjo dodanih živil.</w:t>
      </w:r>
    </w:p>
    <w:p w14:paraId="72F02582"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 xml:space="preserve">Ne glede na prvi stavek  oddelka 16(1) Zakona o živilih in proizvodih ni treba navajati vsebnosti vitaminov, ki se uporabljajo v skladu z odstavkoma 1 in 3.</w:t>
      </w:r>
      <w:r>
        <w:rPr>
          <w:rStyle w:val="RevisionText"/>
          <w:color w:val="000000" w:themeColor="text1"/>
        </w:rPr>
        <w:t xml:space="preserve"> </w:t>
      </w:r>
      <w:r>
        <w:rPr>
          <w:rStyle w:val="RevisionText"/>
          <w:color w:val="000000" w:themeColor="text1"/>
        </w:rPr>
        <w:t xml:space="preserve">To ne vpliva na oddelek 3(2)(3).“</w:t>
      </w:r>
    </w:p>
    <w:p w14:paraId="01DBEC6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oddelku 7(2) se beseda „aditivi“ nadomesti z besedo „vitamini“.</w:t>
      </w:r>
    </w:p>
    <w:p w14:paraId="6D0A09B5" w14:textId="77777777" w:rsidR="004B1EC2" w:rsidRPr="004B1EC2" w:rsidRDefault="004B1EC2" w:rsidP="009F6A32">
      <w:pPr>
        <w:pStyle w:val="NummerierungStufe1"/>
        <w:keepNext/>
        <w:keepLines/>
        <w:numPr>
          <w:ilvl w:val="3"/>
          <w:numId w:val="5"/>
        </w:numPr>
        <w:rPr>
          <w:rStyle w:val="Marker"/>
          <w:color w:val="000000" w:themeColor="text1"/>
        </w:rPr>
      </w:pPr>
      <w:r>
        <w:rPr>
          <w:rStyle w:val="Marker"/>
          <w:color w:val="000000" w:themeColor="text1"/>
        </w:rPr>
        <w:t xml:space="preserve">Priloga 2 se spremeni:</w:t>
      </w:r>
    </w:p>
    <w:p w14:paraId="3523451D"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Naslov se glasi:</w:t>
      </w:r>
    </w:p>
    <w:p w14:paraId="251F4AB8" w14:textId="77777777" w:rsidR="004B1EC2" w:rsidRPr="00161369" w:rsidRDefault="004B1EC2" w:rsidP="009F6A32">
      <w:pPr>
        <w:pStyle w:val="RevisionAnlageBezeichner"/>
        <w:keepNext/>
        <w:keepLines/>
        <w:ind w:left="850"/>
        <w:rPr>
          <w:rStyle w:val="Marker"/>
          <w:color w:val="000000" w:themeColor="text1"/>
          <w:sz w:val="24"/>
          <w:szCs w:val="24"/>
        </w:rPr>
      </w:pPr>
      <w:r>
        <w:rPr>
          <w:rStyle w:val="Marker"/>
          <w:color w:val="000000" w:themeColor="text1"/>
          <w:sz w:val="24"/>
          <w:szCs w:val="24"/>
        </w:rPr>
        <w:t xml:space="preserve">„Priloga 2 (k oddelku 5(1))</w:t>
      </w:r>
    </w:p>
    <w:p w14:paraId="3C823EE0" w14:textId="77777777" w:rsidR="004B1EC2" w:rsidRPr="00161369" w:rsidRDefault="004B1EC2" w:rsidP="009F6A32">
      <w:pPr>
        <w:pStyle w:val="RevisionAnlageberschrift"/>
        <w:ind w:left="850"/>
        <w:rPr>
          <w:rStyle w:val="Marker"/>
          <w:color w:val="000000" w:themeColor="text1"/>
          <w:sz w:val="24"/>
          <w:szCs w:val="24"/>
        </w:rPr>
      </w:pPr>
      <w:r>
        <w:rPr>
          <w:rStyle w:val="Marker"/>
          <w:color w:val="000000" w:themeColor="text1"/>
          <w:sz w:val="24"/>
          <w:szCs w:val="24"/>
        </w:rPr>
        <w:t xml:space="preserve">Vitamini“.</w:t>
      </w:r>
    </w:p>
    <w:p w14:paraId="6BB2DC88" w14:textId="77777777" w:rsidR="004B1EC2" w:rsidRPr="00161369"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V točki 1 se beseda „aditivi“ nadomesti z besedo „vitamini“.</w:t>
      </w:r>
    </w:p>
    <w:p w14:paraId="71C50EA8" w14:textId="1C1FA961" w:rsidR="009F6A32" w:rsidRPr="009F6A32" w:rsidRDefault="009F6A32" w:rsidP="009F6A32">
      <w:pPr>
        <w:pStyle w:val="ArtikelBezeichner"/>
        <w:keepLines/>
        <w:numPr>
          <w:ilvl w:val="0"/>
          <w:numId w:val="0"/>
        </w:numPr>
        <w:rPr>
          <w:color w:val="000000" w:themeColor="text1"/>
        </w:rPr>
      </w:pPr>
      <w:r>
        <w:t xml:space="preserve">Člen 4</w:t>
      </w:r>
    </w:p>
    <w:p w14:paraId="28886263" w14:textId="77777777" w:rsidR="004B1EC2" w:rsidRPr="004B1EC2" w:rsidRDefault="004B1EC2" w:rsidP="009F6A32">
      <w:pPr>
        <w:pStyle w:val="Artikelberschrift"/>
        <w:keepLines/>
        <w:rPr>
          <w:color w:val="000000" w:themeColor="text1"/>
        </w:rPr>
      </w:pPr>
      <w:r>
        <w:rPr>
          <w:rStyle w:val="Marker"/>
          <w:color w:val="000000" w:themeColor="text1"/>
        </w:rPr>
        <w:t xml:space="preserve">Sprememba uredbe o siru</w:t>
      </w:r>
    </w:p>
    <w:p w14:paraId="13333175"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Uredba o siru v različici z dne 14. aprila 1986 (Zvezni UL</w:t>
      </w:r>
      <w:r>
        <w:rPr>
          <w:rStyle w:val="Marker"/>
          <w:color w:val="000000" w:themeColor="text1"/>
        </w:rPr>
        <w:t xml:space="preserve"> </w:t>
      </w:r>
      <w:r>
        <w:rPr>
          <w:rStyle w:val="Marker"/>
          <w:color w:val="000000" w:themeColor="text1"/>
        </w:rPr>
        <w:t xml:space="preserve">I, str. 412), kakor je bila nazadnje spremenjena s členom 18 Uredbe z dne 5. julija 2017 (Zvezni UL</w:t>
      </w:r>
      <w:r>
        <w:rPr>
          <w:rStyle w:val="Marker"/>
          <w:color w:val="000000" w:themeColor="text1"/>
        </w:rPr>
        <w:t xml:space="preserve"> </w:t>
      </w:r>
      <w:r>
        <w:rPr>
          <w:rStyle w:val="Marker"/>
          <w:color w:val="000000" w:themeColor="text1"/>
        </w:rPr>
        <w:t xml:space="preserve">I, str. 2272), se spremeni:</w:t>
      </w:r>
    </w:p>
    <w:p w14:paraId="2DFCFF8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Drugi stavek oddelka 14(1) se razveljavi.</w:t>
      </w:r>
    </w:p>
    <w:p w14:paraId="5DE4272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Četrti stavek oddelka 23 se razveljavi.</w:t>
      </w:r>
    </w:p>
    <w:p w14:paraId="14BECAB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 oddelku A Dodatka 1 se stolpec 3 za standardni sorti Camembert in Brie glasi:</w:t>
      </w:r>
      <w:r>
        <w:rPr>
          <w:rStyle w:val="Marker"/>
          <w:color w:val="000000" w:themeColor="text1"/>
        </w:rPr>
        <w:t xml:space="preserve"> </w:t>
      </w:r>
    </w:p>
    <w:p w14:paraId="767406F3" w14:textId="77777777" w:rsidR="004B1EC2" w:rsidRPr="00161369" w:rsidRDefault="004B1EC2" w:rsidP="009F6A32">
      <w:pPr>
        <w:pStyle w:val="RevisionJuristischerAbsatzFolgeabsatz"/>
        <w:ind w:left="425"/>
        <w:rPr>
          <w:rStyle w:val="Marker"/>
          <w:color w:val="000000" w:themeColor="text1"/>
        </w:rPr>
      </w:pPr>
      <w:r>
        <w:rPr>
          <w:rStyle w:val="Marker"/>
          <w:color w:val="000000" w:themeColor="text1"/>
        </w:rPr>
        <w:t xml:space="preserve">„Zorenje samo s kulturama Penicillium camembertii (plesen Camembert) in Geotrichum candidum (mlečna plesen)“.</w:t>
      </w:r>
    </w:p>
    <w:p w14:paraId="01AD89E5" w14:textId="0A7BDC52" w:rsidR="009F6A32" w:rsidRPr="009F6A32" w:rsidRDefault="009F6A32" w:rsidP="009F6A32">
      <w:pPr>
        <w:pStyle w:val="ArtikelBezeichner"/>
        <w:keepLines/>
        <w:numPr>
          <w:ilvl w:val="0"/>
          <w:numId w:val="0"/>
        </w:numPr>
        <w:rPr>
          <w:color w:val="000000" w:themeColor="text1"/>
        </w:rPr>
      </w:pPr>
      <w:r>
        <w:t xml:space="preserve">Člen 5</w:t>
      </w:r>
    </w:p>
    <w:p w14:paraId="767AAB3C" w14:textId="77777777" w:rsidR="004B1EC2" w:rsidRPr="004B1EC2" w:rsidRDefault="004B1EC2" w:rsidP="009F6A32">
      <w:pPr>
        <w:pStyle w:val="Artikelberschrift"/>
        <w:keepLines/>
        <w:rPr>
          <w:color w:val="000000" w:themeColor="text1"/>
        </w:rPr>
      </w:pPr>
      <w:r>
        <w:rPr>
          <w:rStyle w:val="Marker"/>
          <w:color w:val="000000" w:themeColor="text1"/>
        </w:rPr>
        <w:t xml:space="preserve">Sprememba uredbe o maslu</w:t>
      </w:r>
    </w:p>
    <w:p w14:paraId="5B08252A"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Oddelek 2(4) in oddelek 5(5) Uredbe o maslu z dne 3. februarja 1997 (Zvezni UL</w:t>
      </w:r>
      <w:r>
        <w:rPr>
          <w:rStyle w:val="Marker"/>
          <w:color w:val="000000" w:themeColor="text1"/>
        </w:rPr>
        <w:t xml:space="preserve"> </w:t>
      </w:r>
      <w:r>
        <w:rPr>
          <w:rStyle w:val="Marker"/>
          <w:color w:val="000000" w:themeColor="text1"/>
        </w:rPr>
        <w:t xml:space="preserve">I, str. 144), kakor je bila nazadnje spremenjena s členom 19 Uredbe z dne 5. julija 2017 (Zvezni UL</w:t>
      </w:r>
      <w:r>
        <w:rPr>
          <w:rStyle w:val="Marker"/>
          <w:color w:val="000000" w:themeColor="text1"/>
        </w:rPr>
        <w:t xml:space="preserve"> </w:t>
      </w:r>
      <w:r>
        <w:rPr>
          <w:rStyle w:val="Marker"/>
          <w:color w:val="000000" w:themeColor="text1"/>
        </w:rPr>
        <w:t xml:space="preserve">I, str. 2272), se razveljavi.</w:t>
      </w:r>
      <w:r>
        <w:rPr>
          <w:rStyle w:val="Marker"/>
          <w:color w:val="000000" w:themeColor="text1"/>
        </w:rPr>
        <w:t xml:space="preserve"> </w:t>
      </w:r>
    </w:p>
    <w:p w14:paraId="57E2B04B" w14:textId="7846327C" w:rsidR="009F6A32" w:rsidRPr="009F6A32" w:rsidRDefault="009F6A32" w:rsidP="009F6A32">
      <w:pPr>
        <w:pStyle w:val="ArtikelBezeichner"/>
        <w:keepLines/>
        <w:numPr>
          <w:ilvl w:val="0"/>
          <w:numId w:val="0"/>
        </w:numPr>
        <w:rPr>
          <w:color w:val="000000" w:themeColor="text1"/>
        </w:rPr>
      </w:pPr>
      <w:r>
        <w:t xml:space="preserve">Člen 6</w:t>
      </w:r>
    </w:p>
    <w:p w14:paraId="639767F4" w14:textId="77777777" w:rsidR="004B1EC2" w:rsidRPr="004B1EC2" w:rsidRDefault="004B1EC2" w:rsidP="009F6A32">
      <w:pPr>
        <w:pStyle w:val="Artikelberschrift"/>
        <w:keepLines/>
        <w:rPr>
          <w:color w:val="000000" w:themeColor="text1"/>
        </w:rPr>
      </w:pPr>
      <w:r>
        <w:rPr>
          <w:rStyle w:val="Marker"/>
          <w:color w:val="000000" w:themeColor="text1"/>
        </w:rPr>
        <w:t xml:space="preserve">Sprememba uredbe o izvajanju začasnega zakona o pivu</w:t>
      </w:r>
    </w:p>
    <w:p w14:paraId="427BF2B4" w14:textId="77777777" w:rsidR="004B1EC2" w:rsidRPr="00161369" w:rsidRDefault="004B1EC2" w:rsidP="009F6A32">
      <w:pPr>
        <w:pStyle w:val="JuristischerAbsatznichtnummeriert"/>
        <w:rPr>
          <w:rStyle w:val="Marker"/>
          <w:color w:val="000000" w:themeColor="text1"/>
        </w:rPr>
      </w:pPr>
      <w:r>
        <w:rPr>
          <w:rStyle w:val="Marker"/>
          <w:color w:val="000000" w:themeColor="text1"/>
        </w:rPr>
        <w:t xml:space="preserve">V drugem stavku oddelka 17(1) Uredbe o izvajanju začasnega zakona o pivu v različici z dne 29. julija 1993 (Zvezni UL</w:t>
      </w:r>
      <w:r>
        <w:rPr>
          <w:rStyle w:val="Marker"/>
          <w:color w:val="000000" w:themeColor="text1"/>
        </w:rPr>
        <w:t xml:space="preserve"> </w:t>
      </w:r>
      <w:r>
        <w:rPr>
          <w:rStyle w:val="Marker"/>
          <w:color w:val="000000" w:themeColor="text1"/>
        </w:rPr>
        <w:t xml:space="preserve">I, str. 1422), kakor je bila nazadnje spremenjena s členom 2 Uredbe z dne 8. decembra 2000 (Zvezni UL</w:t>
      </w:r>
      <w:r>
        <w:rPr>
          <w:rStyle w:val="Marker"/>
          <w:color w:val="000000" w:themeColor="text1"/>
        </w:rPr>
        <w:t xml:space="preserve"> </w:t>
      </w:r>
      <w:r>
        <w:rPr>
          <w:rStyle w:val="Marker"/>
          <w:color w:val="000000" w:themeColor="text1"/>
        </w:rPr>
        <w:t xml:space="preserve">I, str. 1686), se besedna zveza „Uredba o izdajanju dovoljenj za aditive“ nadomesti z besedno zvezo „Izvedbena uredba o aditivih za živila“.</w:t>
      </w:r>
    </w:p>
    <w:p w14:paraId="3BE8885B" w14:textId="4B5C7D0D" w:rsidR="009F6A32" w:rsidRPr="009F6A32" w:rsidRDefault="009F6A32" w:rsidP="009F6A32">
      <w:pPr>
        <w:pStyle w:val="ArtikelBezeichner"/>
        <w:keepLines/>
        <w:numPr>
          <w:ilvl w:val="0"/>
          <w:numId w:val="0"/>
        </w:numPr>
        <w:rPr>
          <w:color w:val="000000" w:themeColor="text1"/>
        </w:rPr>
      </w:pPr>
      <w:r>
        <w:t xml:space="preserve">Člen 7</w:t>
      </w:r>
    </w:p>
    <w:p w14:paraId="22B54ACF" w14:textId="77777777" w:rsidR="004B1EC2" w:rsidRPr="004B1EC2" w:rsidRDefault="004B1EC2" w:rsidP="009F6A32">
      <w:pPr>
        <w:pStyle w:val="Artikelberschrift"/>
        <w:keepLines/>
        <w:rPr>
          <w:color w:val="000000" w:themeColor="text1"/>
        </w:rPr>
      </w:pPr>
      <w:r>
        <w:rPr>
          <w:rStyle w:val="Marker"/>
          <w:color w:val="000000" w:themeColor="text1"/>
        </w:rPr>
        <w:t xml:space="preserve">Sprememba uredbe o nekaterih alkoholnih pijačah</w:t>
      </w:r>
    </w:p>
    <w:p w14:paraId="2003AE15"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V oddelku 10(6) Uredbe o alkoholnih pijačah v različici z dne 30. junija 2003 (Zvezni UL</w:t>
      </w:r>
      <w:r>
        <w:rPr>
          <w:rStyle w:val="Marker"/>
          <w:color w:val="000000" w:themeColor="text1"/>
        </w:rPr>
        <w:t xml:space="preserve"> </w:t>
      </w:r>
      <w:r>
        <w:rPr>
          <w:rStyle w:val="Marker"/>
          <w:color w:val="000000" w:themeColor="text1"/>
        </w:rPr>
        <w:t xml:space="preserve">I, str. 1255), kakor je bila nazadnje spremenjena s členom 15 Uredbe z dne 5. julija 2017 (Zvezni UL</w:t>
      </w:r>
      <w:r>
        <w:rPr>
          <w:rStyle w:val="Marker"/>
          <w:color w:val="000000" w:themeColor="text1"/>
        </w:rPr>
        <w:t xml:space="preserve"> </w:t>
      </w:r>
      <w:r>
        <w:rPr>
          <w:rStyle w:val="Marker"/>
          <w:color w:val="000000" w:themeColor="text1"/>
        </w:rPr>
        <w:t xml:space="preserve">I, str. 2272), se besedna zveza „Uredba o izdajanju dovoljenj za aditive“ nadomesti z besedno zvezo „Izvedbena uredba o aditivih za živila“.</w:t>
      </w:r>
      <w:r>
        <w:rPr>
          <w:rStyle w:val="Marker"/>
          <w:color w:val="000000" w:themeColor="text1"/>
        </w:rPr>
        <w:t xml:space="preserve"> </w:t>
      </w:r>
    </w:p>
    <w:p w14:paraId="483A2F06" w14:textId="521AD657" w:rsidR="004B1EC2" w:rsidRPr="004B1EC2" w:rsidRDefault="009F6A32" w:rsidP="009F6A32">
      <w:pPr>
        <w:pStyle w:val="ArtikelBezeichner"/>
        <w:keepLines/>
        <w:numPr>
          <w:ilvl w:val="0"/>
          <w:numId w:val="0"/>
        </w:numPr>
        <w:rPr>
          <w:color w:val="000000" w:themeColor="text1"/>
        </w:rPr>
      </w:pPr>
      <w:r>
        <w:rPr>
          <w:color w:val="000000" w:themeColor="text1"/>
        </w:rPr>
        <w:t xml:space="preserve">Člen 8</w:t>
      </w:r>
    </w:p>
    <w:p w14:paraId="7B2AD962" w14:textId="77777777" w:rsidR="004B1EC2" w:rsidRPr="004B1EC2" w:rsidRDefault="004B1EC2" w:rsidP="009F6A32">
      <w:pPr>
        <w:pStyle w:val="Artikelberschrift"/>
        <w:keepLines/>
        <w:rPr>
          <w:color w:val="000000" w:themeColor="text1"/>
        </w:rPr>
      </w:pPr>
      <w:r>
        <w:rPr>
          <w:rStyle w:val="Marker"/>
          <w:color w:val="000000" w:themeColor="text1"/>
        </w:rPr>
        <w:t xml:space="preserve">Začetek veljavnosti, prenehanje veljavnosti</w:t>
      </w:r>
    </w:p>
    <w:p w14:paraId="35E28D7F" w14:textId="77777777" w:rsidR="004B1EC2" w:rsidRPr="004B1EC2" w:rsidRDefault="004B1EC2" w:rsidP="009F6A32">
      <w:pPr>
        <w:pStyle w:val="JuristischerAbsatznichtnummeriert"/>
        <w:rPr>
          <w:color w:val="000000" w:themeColor="text1"/>
        </w:rPr>
      </w:pPr>
      <w:r>
        <w:rPr>
          <w:rStyle w:val="Marker"/>
          <w:color w:val="000000" w:themeColor="text1"/>
        </w:rPr>
        <w:t xml:space="preserve">Ta uredba začne veljati dan po njeni objavi.</w:t>
      </w:r>
      <w:r>
        <w:rPr>
          <w:rStyle w:val="Marker"/>
          <w:color w:val="000000" w:themeColor="text1"/>
        </w:rPr>
        <w:t xml:space="preserve"> </w:t>
      </w:r>
      <w:r>
        <w:rPr>
          <w:rStyle w:val="Marker"/>
          <w:color w:val="000000" w:themeColor="text1"/>
        </w:rPr>
        <w:t xml:space="preserve">Istočasno prenehata veljati Uredba o izdajanju dovoljenj za aditive v različici z dne 29. januarja 1998 (Zvezni UL</w:t>
      </w:r>
      <w:r>
        <w:rPr>
          <w:rStyle w:val="Marker"/>
          <w:color w:val="000000" w:themeColor="text1"/>
        </w:rPr>
        <w:t xml:space="preserve"> </w:t>
      </w:r>
      <w:r>
        <w:rPr>
          <w:rStyle w:val="Marker"/>
          <w:color w:val="000000" w:themeColor="text1"/>
        </w:rPr>
        <w:t xml:space="preserve">I, str. 130), kakor je bila nazadnje spremenjena s členom 23 Uredbe z dne 5. julija 2017 (Zvezni UL</w:t>
      </w:r>
      <w:r>
        <w:rPr>
          <w:rStyle w:val="Marker"/>
          <w:color w:val="000000" w:themeColor="text1"/>
        </w:rPr>
        <w:t xml:space="preserve"> </w:t>
      </w:r>
      <w:r>
        <w:rPr>
          <w:rStyle w:val="Marker"/>
          <w:color w:val="000000" w:themeColor="text1"/>
        </w:rPr>
        <w:t xml:space="preserve">I, str. 2272), ter Uredba o dajanju aditivov v promet z dne 29. januarja 1998 (Zvezni UL</w:t>
      </w:r>
      <w:r>
        <w:rPr>
          <w:rStyle w:val="Marker"/>
          <w:color w:val="000000" w:themeColor="text1"/>
        </w:rPr>
        <w:t xml:space="preserve"> </w:t>
      </w:r>
      <w:r>
        <w:rPr>
          <w:rStyle w:val="Marker"/>
          <w:color w:val="000000" w:themeColor="text1"/>
        </w:rPr>
        <w:t xml:space="preserve">I, str. 230, 269), kakor je bil nazadnje spremenjena s členom 2 Uredbe z dne 28. marca 2011 (Zvezni UL</w:t>
      </w:r>
      <w:r>
        <w:rPr>
          <w:rStyle w:val="Marker"/>
          <w:color w:val="000000" w:themeColor="text1"/>
        </w:rPr>
        <w:t xml:space="preserve"> </w:t>
      </w:r>
      <w:r>
        <w:rPr>
          <w:rStyle w:val="Marker"/>
          <w:color w:val="000000" w:themeColor="text1"/>
        </w:rPr>
        <w:t xml:space="preserve">I, str. 530).</w:t>
      </w:r>
    </w:p>
    <w:p w14:paraId="4F5B1595" w14:textId="77777777" w:rsidR="004B1EC2" w:rsidRPr="004B1EC2" w:rsidRDefault="004B1EC2" w:rsidP="009F6A32">
      <w:pPr>
        <w:pStyle w:val="Schlussformel"/>
        <w:rPr>
          <w:rStyle w:val="Marker"/>
          <w:color w:val="000000" w:themeColor="text1"/>
        </w:rPr>
      </w:pPr>
      <w:r>
        <w:rPr>
          <w:rStyle w:val="Marker"/>
          <w:color w:val="000000" w:themeColor="text1"/>
        </w:rPr>
        <w:t xml:space="preserve">Zvezni svet je soglašal.</w:t>
      </w:r>
    </w:p>
    <w:p w14:paraId="7457C3CD" w14:textId="77777777" w:rsidR="004B1EC2" w:rsidRPr="004B1EC2" w:rsidRDefault="004B1EC2" w:rsidP="009F6A32">
      <w:pPr>
        <w:pStyle w:val="OrtDatum"/>
        <w:jc w:val="left"/>
        <w:rPr>
          <w:color w:val="000000" w:themeColor="text1"/>
        </w:rPr>
      </w:pPr>
      <w:r>
        <w:rPr>
          <w:color w:val="000000" w:themeColor="text1"/>
        </w:rPr>
        <w:t xml:space="preserve">V Bonnu, dne …………</w:t>
      </w:r>
    </w:p>
    <w:p w14:paraId="65FF8508" w14:textId="77777777" w:rsidR="004B1EC2" w:rsidRPr="004B1EC2" w:rsidRDefault="004B1EC2" w:rsidP="009F6A32">
      <w:pPr>
        <w:pStyle w:val="Organisation"/>
        <w:keepNext/>
        <w:keepLines/>
        <w:rPr>
          <w:color w:val="000000" w:themeColor="text1"/>
        </w:rPr>
      </w:pPr>
      <w:r>
        <w:rPr>
          <w:color w:val="000000" w:themeColor="text1"/>
        </w:rPr>
        <w:t xml:space="preserve">Zvezno ministrstvo za prehrano in kmetijstvo</w:t>
      </w:r>
    </w:p>
    <w:p w14:paraId="169F83F6" w14:textId="77777777" w:rsidR="004B1EC2" w:rsidRPr="004B1EC2" w:rsidRDefault="004B1EC2" w:rsidP="009F6A32">
      <w:pPr>
        <w:pStyle w:val="Person"/>
        <w:rPr>
          <w:color w:val="000000" w:themeColor="text1"/>
        </w:rPr>
      </w:pPr>
      <w:r>
        <w:rPr>
          <w:color w:val="000000" w:themeColor="text1"/>
        </w:rPr>
        <w:t xml:space="preserve">Julia Klöckner</w:t>
      </w:r>
    </w:p>
    <w:sectPr w:rsidR="004B1EC2" w:rsidRPr="004B1EC2">
      <w:headerReference w:type="even" r:id="rId7"/>
      <w:headerReference w:type="default" r:id="rId8"/>
      <w:headerReference w:type="firs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3679B" w14:textId="77777777" w:rsidR="00FD754A" w:rsidRDefault="00FD754A" w:rsidP="004B1EC2">
      <w:pPr>
        <w:spacing w:after="0" w:line="240" w:lineRule="auto"/>
      </w:pPr>
      <w:r>
        <w:separator/>
      </w:r>
    </w:p>
  </w:endnote>
  <w:endnote w:type="continuationSeparator" w:id="0">
    <w:p w14:paraId="0C041D93" w14:textId="77777777" w:rsidR="00FD754A" w:rsidRDefault="00FD754A" w:rsidP="004B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31CB0" w14:textId="77777777" w:rsidR="00FD754A" w:rsidRDefault="00FD754A" w:rsidP="004B1EC2">
      <w:pPr>
        <w:spacing w:after="0" w:line="240" w:lineRule="auto"/>
      </w:pPr>
      <w:r>
        <w:separator/>
      </w:r>
    </w:p>
  </w:footnote>
  <w:footnote w:type="continuationSeparator" w:id="0">
    <w:p w14:paraId="31550639" w14:textId="77777777" w:rsidR="00FD754A" w:rsidRDefault="00FD754A" w:rsidP="004B1EC2">
      <w:pPr>
        <w:spacing w:after="0" w:line="240" w:lineRule="auto"/>
      </w:pPr>
      <w:r>
        <w:continuationSeparator/>
      </w:r>
    </w:p>
  </w:footnote>
  <w:footnote w:id="1">
    <w:p w14:paraId="724C6D1D" w14:textId="77777777" w:rsidR="004B1EC2" w:rsidRPr="00D671AA" w:rsidRDefault="004B1EC2" w:rsidP="004B1EC2">
      <w:pPr>
        <w:pStyle w:val="FootnoteText"/>
      </w:pPr>
      <w:r>
        <w:rPr>
          <w:rStyle w:val="FootnoteReference"/>
        </w:rPr>
        <w:footnoteRef/>
      </w:r>
      <w:r>
        <w:t xml:space="preserve">)</w:t>
      </w:r>
      <w:r>
        <w:tab/>
      </w:r>
      <w:r>
        <w:t xml:space="preserve">Upoštevane so bile obveznosti iz Direktive (EU) 2015/1535 Evropskega parlamenta in Sveta z dne 9. septembra 2015 o določitvi postopka za zbiranje informacij na področju tehničnih predpisov in pravil za storitve informacijske družbe (kodificirano besedilo) (UL L 241, 17.9.2015,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2427F" w14:textId="77777777" w:rsidR="004B1EC2" w:rsidRDefault="00FD754A">
    <w:pPr>
      <w:pStyle w:val="Header"/>
    </w:pPr>
    <w:r>
      <w:pict w14:anchorId="0BEF7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4" o:spid="_x0000_s2050" type="#_x0000_t136" style="position:absolute;margin-left:0;margin-top:0;width:465.1pt;height:174.4pt;rotation:315;z-index:-251655168;mso-position-horizontal:center;mso-position-horizontal-relative:margin;mso-position-vertical:center;mso-position-vertical-relative:margin" o:allowincell="f" fillcolor="silver" stroked="f">
          <v:fill opacity=".5"/>
          <v:textpath style="font-family:&quot;Calibri&quot;;font-size:1pt" string="OSNUTE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E2745" w14:textId="77777777" w:rsidR="004B1EC2" w:rsidRDefault="00FD754A">
    <w:pPr>
      <w:pStyle w:val="Header"/>
    </w:pPr>
    <w:r>
      <w:pict w14:anchorId="7C750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5" o:spid="_x0000_s2051" type="#_x0000_t136" style="position:absolute;margin-left:0;margin-top:0;width:465.1pt;height:174.4pt;rotation:315;z-index:-251653120;mso-position-horizontal:center;mso-position-horizontal-relative:margin;mso-position-vertical:center;mso-position-vertical-relative:margin" o:allowincell="f" fillcolor="silver" stroked="f">
          <v:fill opacity=".5"/>
          <v:textpath style="font-family:&quot;Calibri&quot;;font-size:1pt" string="OSNUTE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CF64D" w14:textId="77777777" w:rsidR="004B1EC2" w:rsidRDefault="00FD754A">
    <w:pPr>
      <w:pStyle w:val="Header"/>
    </w:pPr>
    <w:r>
      <w:pict w14:anchorId="30F99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3" o:spid="_x0000_s2049" type="#_x0000_t136" style="position:absolute;margin-left:0;margin-top:0;width:465.1pt;height:174.4pt;rotation:315;z-index:-251657216;mso-position-horizontal:center;mso-position-horizontal-relative:margin;mso-position-vertical:center;mso-position-vertical-relative:margin" o:allowincell="f" fillcolor="silver" stroked="f">
          <v:fill opacity=".5"/>
          <v:textpath style="font-family:&quot;Calibri&quot;;font-size:1pt" string="OSNUTE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1135"/>
        </w:tabs>
        <w:ind w:left="1135"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910653"/>
    <w:multiLevelType w:val="multilevel"/>
    <w:tmpl w:val="03C88B2A"/>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504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defaultTabStop w:val="708"/>
  <w:hyphenationZone w:val="425"/>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EC2"/>
    <w:rsid w:val="00161369"/>
    <w:rsid w:val="00233D4F"/>
    <w:rsid w:val="003E792C"/>
    <w:rsid w:val="00477483"/>
    <w:rsid w:val="004B1EC2"/>
    <w:rsid w:val="00517864"/>
    <w:rsid w:val="00680806"/>
    <w:rsid w:val="006C68D8"/>
    <w:rsid w:val="006D4BDD"/>
    <w:rsid w:val="007C68A5"/>
    <w:rsid w:val="008A0FC8"/>
    <w:rsid w:val="009F6A32"/>
    <w:rsid w:val="00FD754A"/>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5E21F1"/>
  <w15:chartTrackingRefBased/>
  <w15:docId w15:val="{993837E0-855A-4B96-BB7A-84863BF2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1EC2"/>
    <w:pPr>
      <w:spacing w:after="0" w:line="240" w:lineRule="auto"/>
      <w:ind w:left="720" w:hanging="720"/>
      <w:jc w:val="both"/>
    </w:pPr>
    <w:rPr>
      <w:rFonts w:ascii="Arial" w:hAnsi="Arial" w:cs="Arial"/>
      <w:sz w:val="18"/>
      <w:szCs w:val="20"/>
    </w:rPr>
  </w:style>
  <w:style w:type="character" w:customStyle="1" w:styleId="FootnoteTextChar">
    <w:name w:val="Footnote Text Char"/>
    <w:basedOn w:val="DefaultParagraphFont"/>
    <w:link w:val="FootnoteText"/>
    <w:uiPriority w:val="99"/>
    <w:semiHidden/>
    <w:rsid w:val="004B1EC2"/>
    <w:rPr>
      <w:rFonts w:ascii="Arial" w:hAnsi="Arial" w:cs="Arial"/>
      <w:sz w:val="18"/>
      <w:szCs w:val="20"/>
    </w:rPr>
  </w:style>
  <w:style w:type="character" w:styleId="FootnoteReference">
    <w:name w:val="footnote reference"/>
    <w:basedOn w:val="DefaultParagraphFont"/>
    <w:uiPriority w:val="99"/>
    <w:semiHidden/>
    <w:unhideWhenUsed/>
    <w:rsid w:val="004B1EC2"/>
    <w:rPr>
      <w:shd w:val="clear" w:color="auto" w:fill="auto"/>
      <w:vertAlign w:val="superscript"/>
    </w:rPr>
  </w:style>
  <w:style w:type="character" w:customStyle="1" w:styleId="Marker">
    <w:name w:val="Marker"/>
    <w:basedOn w:val="DefaultParagraphFont"/>
    <w:rsid w:val="004B1EC2"/>
    <w:rPr>
      <w:color w:val="0000FF"/>
      <w:shd w:val="clear" w:color="auto" w:fill="auto"/>
    </w:rPr>
  </w:style>
  <w:style w:type="paragraph" w:customStyle="1" w:styleId="NummerierungStufe1">
    <w:name w:val="Nummerierung (Stufe 1)"/>
    <w:basedOn w:val="Normal"/>
    <w:rsid w:val="004B1EC2"/>
    <w:pPr>
      <w:numPr>
        <w:ilvl w:val="3"/>
        <w:numId w:val="2"/>
      </w:numPr>
      <w:spacing w:before="120" w:after="120" w:line="240" w:lineRule="auto"/>
      <w:jc w:val="both"/>
      <w:outlineLvl w:val="5"/>
    </w:pPr>
    <w:rPr>
      <w:rFonts w:ascii="Arial" w:hAnsi="Arial" w:cs="Arial"/>
    </w:rPr>
  </w:style>
  <w:style w:type="paragraph" w:customStyle="1" w:styleId="NummerierungStufe2">
    <w:name w:val="Nummerierung (Stufe 2)"/>
    <w:basedOn w:val="Normal"/>
    <w:rsid w:val="004B1EC2"/>
    <w:pPr>
      <w:numPr>
        <w:ilvl w:val="4"/>
        <w:numId w:val="2"/>
      </w:numPr>
      <w:tabs>
        <w:tab w:val="clear" w:pos="1135"/>
        <w:tab w:val="num" w:pos="850"/>
      </w:tabs>
      <w:spacing w:before="120" w:after="120" w:line="240" w:lineRule="auto"/>
      <w:ind w:left="850"/>
      <w:jc w:val="both"/>
    </w:pPr>
    <w:rPr>
      <w:rFonts w:ascii="Arial" w:hAnsi="Arial" w:cs="Arial"/>
    </w:rPr>
  </w:style>
  <w:style w:type="paragraph" w:customStyle="1" w:styleId="NummerierungStufe3">
    <w:name w:val="Nummerierung (Stufe 3)"/>
    <w:basedOn w:val="Normal"/>
    <w:rsid w:val="004B1EC2"/>
    <w:pPr>
      <w:numPr>
        <w:ilvl w:val="5"/>
        <w:numId w:val="2"/>
      </w:numPr>
      <w:spacing w:before="120" w:after="120" w:line="240" w:lineRule="auto"/>
      <w:jc w:val="both"/>
    </w:pPr>
    <w:rPr>
      <w:rFonts w:ascii="Arial" w:hAnsi="Arial" w:cs="Arial"/>
    </w:rPr>
  </w:style>
  <w:style w:type="paragraph" w:customStyle="1" w:styleId="NummerierungStufe4">
    <w:name w:val="Nummerierung (Stufe 4)"/>
    <w:basedOn w:val="Normal"/>
    <w:rsid w:val="004B1EC2"/>
    <w:pPr>
      <w:numPr>
        <w:ilvl w:val="6"/>
        <w:numId w:val="2"/>
      </w:numPr>
      <w:spacing w:before="120" w:after="120" w:line="240" w:lineRule="auto"/>
      <w:jc w:val="both"/>
    </w:pPr>
    <w:rPr>
      <w:rFonts w:ascii="Arial" w:hAnsi="Arial" w:cs="Arial"/>
    </w:rPr>
  </w:style>
  <w:style w:type="paragraph" w:customStyle="1" w:styleId="BezeichnungStammdokument">
    <w:name w:val="Bezeichnung (Stammdokument)"/>
    <w:basedOn w:val="Normal"/>
    <w:next w:val="Kurzbezeichnung-AbkrzungStammdokument"/>
    <w:rsid w:val="004B1EC2"/>
    <w:pPr>
      <w:spacing w:before="120" w:after="120" w:line="240" w:lineRule="auto"/>
      <w:jc w:val="center"/>
      <w:outlineLvl w:val="1"/>
    </w:pPr>
    <w:rPr>
      <w:rFonts w:ascii="Arial" w:hAnsi="Arial" w:cs="Arial"/>
      <w:b/>
      <w:sz w:val="28"/>
    </w:rPr>
  </w:style>
  <w:style w:type="paragraph" w:customStyle="1" w:styleId="Kurzbezeichnung-AbkrzungStammdokument">
    <w:name w:val="Kurzbezeichnung - Abkürzung (Stammdokument)"/>
    <w:basedOn w:val="Normal"/>
    <w:next w:val="ParagraphBezeichner"/>
    <w:rsid w:val="004B1EC2"/>
    <w:pPr>
      <w:spacing w:before="120" w:after="120" w:line="240" w:lineRule="auto"/>
      <w:jc w:val="center"/>
    </w:pPr>
    <w:rPr>
      <w:rFonts w:ascii="Arial" w:hAnsi="Arial" w:cs="Arial"/>
      <w:b/>
      <w:sz w:val="28"/>
    </w:rPr>
  </w:style>
  <w:style w:type="paragraph" w:customStyle="1" w:styleId="ParagraphBezeichner">
    <w:name w:val="Paragraph Bezeichner"/>
    <w:basedOn w:val="Normal"/>
    <w:next w:val="Paragraphberschrift"/>
    <w:rsid w:val="004B1EC2"/>
    <w:pPr>
      <w:keepNext/>
      <w:numPr>
        <w:ilvl w:val="1"/>
        <w:numId w:val="2"/>
      </w:numPr>
      <w:spacing w:before="480" w:after="120" w:line="240" w:lineRule="auto"/>
      <w:jc w:val="center"/>
      <w:outlineLvl w:val="3"/>
    </w:pPr>
    <w:rPr>
      <w:rFonts w:ascii="Arial" w:hAnsi="Arial" w:cs="Arial"/>
    </w:rPr>
  </w:style>
  <w:style w:type="paragraph" w:customStyle="1" w:styleId="Paragraphberschrift">
    <w:name w:val="Paragraph Überschrift"/>
    <w:basedOn w:val="Normal"/>
    <w:next w:val="JuristischerAbsatznummeriert"/>
    <w:rsid w:val="004B1EC2"/>
    <w:pPr>
      <w:keepNext/>
      <w:spacing w:before="120" w:after="120" w:line="240" w:lineRule="auto"/>
      <w:jc w:val="center"/>
      <w:outlineLvl w:val="3"/>
    </w:pPr>
    <w:rPr>
      <w:rFonts w:ascii="Arial" w:hAnsi="Arial" w:cs="Arial"/>
      <w:b/>
    </w:rPr>
  </w:style>
  <w:style w:type="paragraph" w:customStyle="1" w:styleId="JuristischerAbsatznummeriert">
    <w:name w:val="Juristischer Absatz (nummeriert)"/>
    <w:basedOn w:val="Normal"/>
    <w:rsid w:val="004B1EC2"/>
    <w:pPr>
      <w:numPr>
        <w:ilvl w:val="2"/>
        <w:numId w:val="2"/>
      </w:numPr>
      <w:spacing w:before="120" w:after="120" w:line="240" w:lineRule="auto"/>
      <w:jc w:val="both"/>
      <w:outlineLvl w:val="4"/>
    </w:pPr>
    <w:rPr>
      <w:rFonts w:ascii="Arial" w:hAnsi="Arial" w:cs="Arial"/>
    </w:rPr>
  </w:style>
  <w:style w:type="paragraph" w:customStyle="1" w:styleId="JuristischerAbsatznichtnummeriert">
    <w:name w:val="Juristischer Absatz (nicht nummeriert)"/>
    <w:basedOn w:val="Normal"/>
    <w:next w:val="NummerierungStufe1"/>
    <w:rsid w:val="004B1EC2"/>
    <w:pPr>
      <w:spacing w:before="120" w:after="120" w:line="240" w:lineRule="auto"/>
      <w:ind w:firstLine="425"/>
      <w:jc w:val="both"/>
      <w:outlineLvl w:val="4"/>
    </w:pPr>
    <w:rPr>
      <w:rFonts w:ascii="Arial" w:hAnsi="Arial" w:cs="Arial"/>
    </w:rPr>
  </w:style>
  <w:style w:type="paragraph" w:customStyle="1" w:styleId="JuristischerAbsatzFolgeabsatz">
    <w:name w:val="Juristischer Absatz Folgeabsatz"/>
    <w:basedOn w:val="Normal"/>
    <w:rsid w:val="004B1EC2"/>
    <w:pPr>
      <w:tabs>
        <w:tab w:val="left" w:pos="0"/>
      </w:tabs>
      <w:spacing w:before="120" w:after="120" w:line="240" w:lineRule="auto"/>
      <w:jc w:val="both"/>
    </w:pPr>
    <w:rPr>
      <w:rFonts w:ascii="Arial" w:hAnsi="Arial" w:cs="Arial"/>
    </w:rPr>
  </w:style>
  <w:style w:type="paragraph" w:customStyle="1" w:styleId="Schlussformel">
    <w:name w:val="Schlussformel"/>
    <w:basedOn w:val="Normal"/>
    <w:next w:val="OrtDatum"/>
    <w:rsid w:val="004B1EC2"/>
    <w:pPr>
      <w:spacing w:before="240" w:after="120" w:line="240" w:lineRule="auto"/>
    </w:pPr>
    <w:rPr>
      <w:rFonts w:ascii="Arial" w:hAnsi="Arial" w:cs="Arial"/>
    </w:rPr>
  </w:style>
  <w:style w:type="paragraph" w:customStyle="1" w:styleId="Dokumentstatus">
    <w:name w:val="Dokumentstatus"/>
    <w:basedOn w:val="Normal"/>
    <w:rsid w:val="004B1EC2"/>
    <w:pPr>
      <w:spacing w:before="120" w:after="120" w:line="240" w:lineRule="auto"/>
      <w:jc w:val="both"/>
    </w:pPr>
    <w:rPr>
      <w:rFonts w:ascii="Arial" w:hAnsi="Arial" w:cs="Arial"/>
      <w:b/>
      <w:sz w:val="30"/>
    </w:rPr>
  </w:style>
  <w:style w:type="paragraph" w:customStyle="1" w:styleId="Organisation">
    <w:name w:val="Organisation"/>
    <w:basedOn w:val="Normal"/>
    <w:next w:val="Person"/>
    <w:rsid w:val="004B1EC2"/>
    <w:pPr>
      <w:spacing w:before="120" w:after="120" w:line="240" w:lineRule="auto"/>
      <w:jc w:val="center"/>
    </w:pPr>
    <w:rPr>
      <w:rFonts w:ascii="Arial" w:hAnsi="Arial" w:cs="Arial"/>
      <w:spacing w:val="60"/>
    </w:rPr>
  </w:style>
  <w:style w:type="paragraph" w:customStyle="1" w:styleId="OrtDatum">
    <w:name w:val="Ort/Datum"/>
    <w:basedOn w:val="Normal"/>
    <w:next w:val="Organisation"/>
    <w:rsid w:val="004B1EC2"/>
    <w:pPr>
      <w:spacing w:before="120" w:after="120" w:line="240" w:lineRule="auto"/>
      <w:jc w:val="right"/>
    </w:pPr>
    <w:rPr>
      <w:rFonts w:ascii="Arial" w:hAnsi="Arial" w:cs="Arial"/>
    </w:rPr>
  </w:style>
  <w:style w:type="paragraph" w:customStyle="1" w:styleId="Person">
    <w:name w:val="Person"/>
    <w:basedOn w:val="Normal"/>
    <w:next w:val="Organisation"/>
    <w:rsid w:val="004B1EC2"/>
    <w:pPr>
      <w:spacing w:before="120" w:after="120" w:line="240" w:lineRule="auto"/>
      <w:jc w:val="center"/>
    </w:pPr>
    <w:rPr>
      <w:rFonts w:ascii="Arial" w:hAnsi="Arial" w:cs="Arial"/>
      <w:spacing w:val="60"/>
    </w:rPr>
  </w:style>
  <w:style w:type="paragraph" w:customStyle="1" w:styleId="RevisionJuristischerAbsatz">
    <w:name w:val="Revision Juristischer Absatz"/>
    <w:basedOn w:val="Normal"/>
    <w:rsid w:val="004B1EC2"/>
    <w:pPr>
      <w:numPr>
        <w:ilvl w:val="2"/>
        <w:numId w:val="3"/>
      </w:numPr>
      <w:spacing w:before="120" w:after="120" w:line="240" w:lineRule="auto"/>
      <w:jc w:val="both"/>
      <w:outlineLvl w:val="8"/>
    </w:pPr>
    <w:rPr>
      <w:rFonts w:ascii="Arial" w:hAnsi="Arial" w:cs="Arial"/>
      <w:color w:val="800000"/>
    </w:rPr>
  </w:style>
  <w:style w:type="paragraph" w:customStyle="1" w:styleId="RevisionJuristischerAbsatzFolgeabsatz">
    <w:name w:val="Revision Juristischer Absatz Folgeabsatz"/>
    <w:basedOn w:val="Normal"/>
    <w:rsid w:val="004B1EC2"/>
    <w:pPr>
      <w:spacing w:before="120" w:after="120" w:line="240" w:lineRule="auto"/>
      <w:jc w:val="both"/>
    </w:pPr>
    <w:rPr>
      <w:rFonts w:ascii="Arial" w:hAnsi="Arial" w:cs="Arial"/>
      <w:color w:val="800000"/>
    </w:rPr>
  </w:style>
  <w:style w:type="paragraph" w:customStyle="1" w:styleId="RevisionNummerierungStufe1">
    <w:name w:val="Revision Nummerierung (Stufe 1)"/>
    <w:basedOn w:val="Normal"/>
    <w:rsid w:val="004B1EC2"/>
    <w:pPr>
      <w:numPr>
        <w:ilvl w:val="3"/>
        <w:numId w:val="3"/>
      </w:numPr>
      <w:spacing w:before="120" w:after="120" w:line="240" w:lineRule="auto"/>
      <w:jc w:val="both"/>
    </w:pPr>
    <w:rPr>
      <w:rFonts w:ascii="Arial" w:hAnsi="Arial" w:cs="Arial"/>
      <w:color w:val="800000"/>
    </w:rPr>
  </w:style>
  <w:style w:type="paragraph" w:customStyle="1" w:styleId="RevisionNummerierungStufe2">
    <w:name w:val="Revision Nummerierung (Stufe 2)"/>
    <w:basedOn w:val="Normal"/>
    <w:rsid w:val="004B1EC2"/>
    <w:pPr>
      <w:numPr>
        <w:ilvl w:val="4"/>
        <w:numId w:val="3"/>
      </w:numPr>
      <w:spacing w:before="120" w:after="120" w:line="240" w:lineRule="auto"/>
      <w:jc w:val="both"/>
    </w:pPr>
    <w:rPr>
      <w:rFonts w:ascii="Arial" w:hAnsi="Arial" w:cs="Arial"/>
      <w:color w:val="800000"/>
    </w:rPr>
  </w:style>
  <w:style w:type="paragraph" w:customStyle="1" w:styleId="RevisionNummerierungStufe3">
    <w:name w:val="Revision Nummerierung (Stufe 3)"/>
    <w:basedOn w:val="Normal"/>
    <w:rsid w:val="004B1EC2"/>
    <w:pPr>
      <w:numPr>
        <w:ilvl w:val="5"/>
        <w:numId w:val="3"/>
      </w:numPr>
      <w:spacing w:before="120" w:after="120" w:line="240" w:lineRule="auto"/>
      <w:jc w:val="both"/>
    </w:pPr>
    <w:rPr>
      <w:rFonts w:ascii="Arial" w:hAnsi="Arial" w:cs="Arial"/>
      <w:color w:val="800000"/>
    </w:rPr>
  </w:style>
  <w:style w:type="paragraph" w:customStyle="1" w:styleId="RevisionNummerierungStufe4">
    <w:name w:val="Revision Nummerierung (Stufe 4)"/>
    <w:basedOn w:val="Normal"/>
    <w:rsid w:val="004B1EC2"/>
    <w:pPr>
      <w:numPr>
        <w:ilvl w:val="6"/>
        <w:numId w:val="3"/>
      </w:numPr>
      <w:spacing w:before="120" w:after="120" w:line="240" w:lineRule="auto"/>
      <w:jc w:val="both"/>
    </w:pPr>
    <w:rPr>
      <w:rFonts w:ascii="Arial" w:hAnsi="Arial" w:cs="Arial"/>
      <w:color w:val="800000"/>
    </w:rPr>
  </w:style>
  <w:style w:type="character" w:customStyle="1" w:styleId="RevisionText">
    <w:name w:val="Revision Text"/>
    <w:basedOn w:val="DefaultParagraphFont"/>
    <w:rsid w:val="004B1EC2"/>
    <w:rPr>
      <w:color w:val="800000"/>
      <w:shd w:val="clear" w:color="auto" w:fill="auto"/>
    </w:rPr>
  </w:style>
  <w:style w:type="paragraph" w:customStyle="1" w:styleId="RevisionParagraphBezeichner">
    <w:name w:val="Revision Paragraph Bezeichner"/>
    <w:basedOn w:val="Normal"/>
    <w:next w:val="RevisionParagraphberschrift"/>
    <w:rsid w:val="004B1EC2"/>
    <w:pPr>
      <w:keepNext/>
      <w:numPr>
        <w:ilvl w:val="1"/>
        <w:numId w:val="3"/>
      </w:numPr>
      <w:spacing w:before="480" w:after="120" w:line="240" w:lineRule="auto"/>
      <w:ind w:left="0"/>
      <w:jc w:val="center"/>
      <w:outlineLvl w:val="7"/>
    </w:pPr>
    <w:rPr>
      <w:rFonts w:ascii="Arial" w:hAnsi="Arial" w:cs="Arial"/>
      <w:color w:val="800000"/>
    </w:rPr>
  </w:style>
  <w:style w:type="paragraph" w:customStyle="1" w:styleId="RevisionParagraphberschrift">
    <w:name w:val="Revision Paragraph Überschrift"/>
    <w:basedOn w:val="Normal"/>
    <w:next w:val="RevisionJuristischerAbsatz"/>
    <w:rsid w:val="004B1EC2"/>
    <w:pPr>
      <w:keepNext/>
      <w:spacing w:before="120" w:after="120" w:line="240" w:lineRule="auto"/>
      <w:jc w:val="center"/>
      <w:outlineLvl w:val="7"/>
    </w:pPr>
    <w:rPr>
      <w:rFonts w:ascii="Arial" w:hAnsi="Arial" w:cs="Arial"/>
      <w:color w:val="800000"/>
    </w:rPr>
  </w:style>
  <w:style w:type="paragraph" w:customStyle="1" w:styleId="RevisionArtikelBezeichner">
    <w:name w:val="Revision Artikel Bezeichner"/>
    <w:basedOn w:val="Normal"/>
    <w:next w:val="Normal"/>
    <w:rsid w:val="004B1EC2"/>
    <w:pPr>
      <w:keepNext/>
      <w:numPr>
        <w:numId w:val="3"/>
      </w:numPr>
      <w:spacing w:before="480" w:after="240" w:line="240" w:lineRule="auto"/>
      <w:jc w:val="center"/>
      <w:outlineLvl w:val="7"/>
    </w:pPr>
    <w:rPr>
      <w:rFonts w:ascii="Arial" w:hAnsi="Arial" w:cs="Arial"/>
      <w:color w:val="800000"/>
      <w:sz w:val="28"/>
    </w:rPr>
  </w:style>
  <w:style w:type="paragraph" w:customStyle="1" w:styleId="RevisionAnlageBezeichner">
    <w:name w:val="Revision Anlage Bezeichner"/>
    <w:basedOn w:val="Normal"/>
    <w:next w:val="Normal"/>
    <w:rsid w:val="004B1EC2"/>
    <w:pPr>
      <w:spacing w:before="240" w:after="120" w:line="240" w:lineRule="auto"/>
      <w:jc w:val="right"/>
      <w:outlineLvl w:val="6"/>
    </w:pPr>
    <w:rPr>
      <w:rFonts w:ascii="Arial" w:hAnsi="Arial" w:cs="Arial"/>
      <w:color w:val="800000"/>
      <w:sz w:val="26"/>
    </w:rPr>
  </w:style>
  <w:style w:type="paragraph" w:customStyle="1" w:styleId="RevisionAnlageberschrift">
    <w:name w:val="Revision Anlage Überschrift"/>
    <w:basedOn w:val="Normal"/>
    <w:next w:val="Normal"/>
    <w:rsid w:val="004B1EC2"/>
    <w:pPr>
      <w:spacing w:before="120" w:after="120" w:line="240" w:lineRule="auto"/>
      <w:jc w:val="center"/>
      <w:outlineLvl w:val="6"/>
    </w:pPr>
    <w:rPr>
      <w:rFonts w:ascii="Arial" w:hAnsi="Arial" w:cs="Arial"/>
      <w:color w:val="800000"/>
      <w:sz w:val="26"/>
    </w:rPr>
  </w:style>
  <w:style w:type="paragraph" w:customStyle="1" w:styleId="Bezeichnungnderungsdokument">
    <w:name w:val="Bezeichnung (Änderungsdokument)"/>
    <w:basedOn w:val="Normal"/>
    <w:next w:val="Normal"/>
    <w:rsid w:val="004B1EC2"/>
    <w:pPr>
      <w:spacing w:before="120" w:after="120" w:line="240" w:lineRule="auto"/>
      <w:jc w:val="center"/>
      <w:outlineLvl w:val="0"/>
    </w:pPr>
    <w:rPr>
      <w:rFonts w:ascii="Arial" w:hAnsi="Arial" w:cs="Arial"/>
      <w:b/>
      <w:sz w:val="26"/>
    </w:rPr>
  </w:style>
  <w:style w:type="paragraph" w:customStyle="1" w:styleId="Ausfertigungsdatumnderungsdokument">
    <w:name w:val="Ausfertigungsdatum (Änderungsdokument)"/>
    <w:basedOn w:val="Normal"/>
    <w:next w:val="EingangsformelStandardnderungsdokument"/>
    <w:rsid w:val="004B1EC2"/>
    <w:pPr>
      <w:spacing w:before="240" w:after="120" w:line="240" w:lineRule="auto"/>
      <w:jc w:val="center"/>
    </w:pPr>
    <w:rPr>
      <w:rFonts w:ascii="Arial" w:hAnsi="Arial" w:cs="Arial"/>
      <w:b/>
    </w:rPr>
  </w:style>
  <w:style w:type="paragraph" w:customStyle="1" w:styleId="EingangsformelStandardnderungsdokument">
    <w:name w:val="Eingangsformel Standard (Änderungsdokument)"/>
    <w:basedOn w:val="Normal"/>
    <w:next w:val="Normal"/>
    <w:rsid w:val="004B1EC2"/>
    <w:pPr>
      <w:spacing w:before="120" w:after="120" w:line="240" w:lineRule="auto"/>
      <w:ind w:firstLine="425"/>
      <w:jc w:val="both"/>
    </w:pPr>
    <w:rPr>
      <w:rFonts w:ascii="Arial" w:hAnsi="Arial" w:cs="Arial"/>
    </w:rPr>
  </w:style>
  <w:style w:type="paragraph" w:customStyle="1" w:styleId="ArtikelBezeichner">
    <w:name w:val="Artikel Bezeichner"/>
    <w:basedOn w:val="Normal"/>
    <w:next w:val="Artikelberschrift"/>
    <w:rsid w:val="004B1EC2"/>
    <w:pPr>
      <w:keepNext/>
      <w:numPr>
        <w:numId w:val="2"/>
      </w:numPr>
      <w:spacing w:before="480" w:after="240" w:line="240" w:lineRule="auto"/>
      <w:jc w:val="center"/>
      <w:outlineLvl w:val="1"/>
    </w:pPr>
    <w:rPr>
      <w:rFonts w:ascii="Arial" w:hAnsi="Arial" w:cs="Arial"/>
      <w:b/>
      <w:sz w:val="28"/>
    </w:rPr>
  </w:style>
  <w:style w:type="paragraph" w:customStyle="1" w:styleId="Artikelberschrift">
    <w:name w:val="Artikel Überschrift"/>
    <w:basedOn w:val="Normal"/>
    <w:next w:val="JuristischerAbsatznummeriert"/>
    <w:rsid w:val="004B1EC2"/>
    <w:pPr>
      <w:keepNext/>
      <w:spacing w:before="120" w:after="240" w:line="240" w:lineRule="auto"/>
      <w:jc w:val="center"/>
      <w:outlineLvl w:val="1"/>
    </w:pPr>
    <w:rPr>
      <w:rFonts w:ascii="Arial" w:hAnsi="Arial" w:cs="Arial"/>
      <w:b/>
      <w:sz w:val="28"/>
    </w:rPr>
  </w:style>
  <w:style w:type="paragraph" w:styleId="Header">
    <w:name w:val="header"/>
    <w:basedOn w:val="Normal"/>
    <w:link w:val="HeaderChar"/>
    <w:uiPriority w:val="99"/>
    <w:unhideWhenUsed/>
    <w:rsid w:val="004B1E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1EC2"/>
  </w:style>
  <w:style w:type="paragraph" w:styleId="Footer">
    <w:name w:val="footer"/>
    <w:basedOn w:val="Normal"/>
    <w:link w:val="FooterChar"/>
    <w:uiPriority w:val="99"/>
    <w:unhideWhenUsed/>
    <w:rsid w:val="004B1E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1EC2"/>
  </w:style>
  <w:style w:type="character" w:styleId="CommentReference">
    <w:name w:val="annotation reference"/>
    <w:basedOn w:val="DefaultParagraphFont"/>
    <w:uiPriority w:val="99"/>
    <w:semiHidden/>
    <w:unhideWhenUsed/>
    <w:rsid w:val="006C68D8"/>
    <w:rPr>
      <w:sz w:val="16"/>
      <w:szCs w:val="16"/>
    </w:rPr>
  </w:style>
  <w:style w:type="paragraph" w:styleId="CommentText">
    <w:name w:val="annotation text"/>
    <w:basedOn w:val="Normal"/>
    <w:link w:val="CommentTextChar"/>
    <w:uiPriority w:val="99"/>
    <w:semiHidden/>
    <w:unhideWhenUsed/>
    <w:rsid w:val="006C68D8"/>
    <w:pPr>
      <w:spacing w:line="240" w:lineRule="auto"/>
    </w:pPr>
    <w:rPr>
      <w:sz w:val="20"/>
      <w:szCs w:val="20"/>
    </w:rPr>
  </w:style>
  <w:style w:type="character" w:customStyle="1" w:styleId="CommentTextChar">
    <w:name w:val="Comment Text Char"/>
    <w:basedOn w:val="DefaultParagraphFont"/>
    <w:link w:val="CommentText"/>
    <w:uiPriority w:val="99"/>
    <w:semiHidden/>
    <w:rsid w:val="006C68D8"/>
    <w:rPr>
      <w:sz w:val="20"/>
      <w:szCs w:val="20"/>
    </w:rPr>
  </w:style>
  <w:style w:type="paragraph" w:styleId="CommentSubject">
    <w:name w:val="annotation subject"/>
    <w:basedOn w:val="CommentText"/>
    <w:next w:val="CommentText"/>
    <w:link w:val="CommentSubjectChar"/>
    <w:uiPriority w:val="99"/>
    <w:semiHidden/>
    <w:unhideWhenUsed/>
    <w:rsid w:val="006C68D8"/>
    <w:rPr>
      <w:b/>
      <w:bCs/>
    </w:rPr>
  </w:style>
  <w:style w:type="character" w:customStyle="1" w:styleId="CommentSubjectChar">
    <w:name w:val="Comment Subject Char"/>
    <w:basedOn w:val="CommentTextChar"/>
    <w:link w:val="CommentSubject"/>
    <w:uiPriority w:val="99"/>
    <w:semiHidden/>
    <w:rsid w:val="006C68D8"/>
    <w:rPr>
      <w:b/>
      <w:bCs/>
      <w:sz w:val="20"/>
      <w:szCs w:val="20"/>
    </w:rPr>
  </w:style>
  <w:style w:type="paragraph" w:styleId="BalloonText">
    <w:name w:val="Balloon Text"/>
    <w:basedOn w:val="Normal"/>
    <w:link w:val="BalloonTextChar"/>
    <w:uiPriority w:val="99"/>
    <w:semiHidden/>
    <w:unhideWhenUsed/>
    <w:rsid w:val="006C6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2959</Words>
  <Characters>16868</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19788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Steinert, Alina</dc:creator>
  <cp:keywords/>
  <dc:description/>
  <cp:lastModifiedBy>Ke, Tingting</cp:lastModifiedBy>
  <cp:revision>3</cp:revision>
  <dcterms:created xsi:type="dcterms:W3CDTF">2020-11-17T09:54:00Z</dcterms:created>
  <dcterms:modified xsi:type="dcterms:W3CDTF">2020-11-17T11:52:00Z</dcterms:modified>
</cp:coreProperties>
</file>