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CC3C5A" w14:textId="1FA4CD5E" w:rsidR="007A362B" w:rsidRDefault="007A362B" w:rsidP="007A362B">
      <w:pPr>
        <w:pStyle w:val="Header"/>
      </w:pPr>
      <w:r>
        <w:rPr>
          <w:szCs w:val="20"/>
          <w:rFonts w:ascii="Courier New" w:hAnsi="Courier New"/>
        </w:rPr>
        <w:t xml:space="preserve">1.</w:t>
      </w:r>
      <w:r>
        <w:rPr>
          <w:szCs w:val="20"/>
          <w:rFonts w:ascii="Courier New" w:hAnsi="Courier New"/>
        </w:rPr>
        <w:t xml:space="preserve"> </w:t>
      </w:r>
      <w:r>
        <w:rPr>
          <w:szCs w:val="20"/>
          <w:rFonts w:ascii="Courier New" w:hAnsi="Courier New"/>
        </w:rPr>
        <w:t xml:space="preserve">------IND- 2020 0401 F-- DA- ------ 202000706 --- --- PROJET</w:t>
      </w:r>
    </w:p>
    <w:p w14:paraId="01AA790E" w14:textId="25E09F94" w:rsidR="00C43AFA" w:rsidRDefault="00C43AFA">
      <w:pPr>
        <w:rPr>
          <w:rFonts w:ascii="Times New Roman" w:eastAsia="Lucida Sans Unicode" w:hAnsi="Times New Roman" w:cs="Times New Roman"/>
          <w:b/>
          <w:bCs/>
          <w:sz w:val="24"/>
          <w:szCs w:val="24"/>
          <w:lang w:eastAsia="fr-FR"/>
        </w:rPr>
      </w:pPr>
    </w:p>
    <w:tbl>
      <w:tblPr>
        <w:tblW w:w="0" w:type="auto"/>
        <w:tblInd w:w="57" w:type="dxa"/>
        <w:tblLayout w:type="fixed"/>
        <w:tblCellMar>
          <w:top w:w="57" w:type="dxa"/>
          <w:left w:w="57" w:type="dxa"/>
          <w:bottom w:w="57" w:type="dxa"/>
          <w:right w:w="57" w:type="dxa"/>
        </w:tblCellMar>
        <w:tblLook w:val="0000" w:firstRow="0" w:lastRow="0" w:firstColumn="0" w:lastColumn="0" w:noHBand="0" w:noVBand="0"/>
      </w:tblPr>
      <w:tblGrid>
        <w:gridCol w:w="1527"/>
        <w:gridCol w:w="968"/>
        <w:gridCol w:w="1487"/>
      </w:tblGrid>
      <w:tr w:rsidR="00C43AFA" w:rsidRPr="00C32FE3" w14:paraId="17D2C247" w14:textId="77777777" w:rsidTr="00F21523">
        <w:trPr>
          <w:cantSplit/>
        </w:trPr>
        <w:tc>
          <w:tcPr>
            <w:tcW w:w="3982" w:type="dxa"/>
            <w:gridSpan w:val="3"/>
          </w:tcPr>
          <w:p w14:paraId="164608F8" w14:textId="77777777" w:rsidR="00C43AFA" w:rsidRPr="00C32FE3" w:rsidRDefault="00C43AFA" w:rsidP="00F21523">
            <w:pPr>
              <w:pStyle w:val="SNREPUBLIQUE"/>
              <w:jc w:val="left"/>
            </w:pPr>
            <w:r>
              <w:t xml:space="preserve">DEN FRANSKE REPUBLIK</w:t>
            </w:r>
          </w:p>
        </w:tc>
      </w:tr>
      <w:tr w:rsidR="00C43AFA" w:rsidRPr="00C32FE3" w14:paraId="688054A8" w14:textId="77777777" w:rsidTr="00F21523">
        <w:trPr>
          <w:cantSplit/>
          <w:trHeight w:hRule="exact" w:val="113"/>
        </w:trPr>
        <w:tc>
          <w:tcPr>
            <w:tcW w:w="1527" w:type="dxa"/>
          </w:tcPr>
          <w:p w14:paraId="0B73C968" w14:textId="77777777" w:rsidR="00C43AFA" w:rsidRPr="00C32FE3" w:rsidRDefault="00C43AFA" w:rsidP="00F21523">
            <w:pPr>
              <w:spacing w:after="0" w:line="240" w:lineRule="auto"/>
            </w:pPr>
          </w:p>
        </w:tc>
        <w:tc>
          <w:tcPr>
            <w:tcW w:w="968" w:type="dxa"/>
            <w:tcBorders>
              <w:bottom w:val="single" w:sz="1" w:space="0" w:color="000000"/>
            </w:tcBorders>
          </w:tcPr>
          <w:p w14:paraId="74024351" w14:textId="77777777" w:rsidR="00C43AFA" w:rsidRPr="00C32FE3" w:rsidRDefault="00C43AFA" w:rsidP="00F21523">
            <w:pPr>
              <w:spacing w:after="0" w:line="240" w:lineRule="auto"/>
            </w:pPr>
          </w:p>
        </w:tc>
        <w:tc>
          <w:tcPr>
            <w:tcW w:w="1487" w:type="dxa"/>
          </w:tcPr>
          <w:p w14:paraId="15DD5E88" w14:textId="77777777" w:rsidR="00C43AFA" w:rsidRPr="00C32FE3" w:rsidRDefault="00C43AFA" w:rsidP="00F21523">
            <w:pPr>
              <w:spacing w:after="0" w:line="240" w:lineRule="auto"/>
            </w:pPr>
          </w:p>
        </w:tc>
      </w:tr>
      <w:tr w:rsidR="00C43AFA" w:rsidRPr="00C32FE3" w14:paraId="1537ECB6" w14:textId="77777777" w:rsidTr="00F21523">
        <w:trPr>
          <w:cantSplit/>
        </w:trPr>
        <w:tc>
          <w:tcPr>
            <w:tcW w:w="3982" w:type="dxa"/>
            <w:gridSpan w:val="3"/>
          </w:tcPr>
          <w:p w14:paraId="1E3C954A" w14:textId="77777777" w:rsidR="00C43AFA" w:rsidRPr="00C32FE3" w:rsidRDefault="00C43AFA" w:rsidP="00F21523">
            <w:pPr>
              <w:pStyle w:val="SNTimbre"/>
              <w:spacing w:before="0"/>
            </w:pPr>
            <w:r>
              <w:t xml:space="preserve">Ministeriet for grøn og solidarisk omstilling</w:t>
            </w:r>
          </w:p>
        </w:tc>
      </w:tr>
      <w:tr w:rsidR="00C43AFA" w:rsidRPr="00C32FE3" w14:paraId="237C9D9A" w14:textId="77777777" w:rsidTr="00F21523">
        <w:trPr>
          <w:cantSplit/>
          <w:trHeight w:hRule="exact" w:val="227"/>
        </w:trPr>
        <w:tc>
          <w:tcPr>
            <w:tcW w:w="1527" w:type="dxa"/>
          </w:tcPr>
          <w:p w14:paraId="1D80B7C5" w14:textId="77777777" w:rsidR="00C43AFA" w:rsidRPr="00C32FE3" w:rsidRDefault="00C43AFA" w:rsidP="00F21523">
            <w:pPr>
              <w:spacing w:after="0" w:line="240" w:lineRule="auto"/>
            </w:pPr>
          </w:p>
        </w:tc>
        <w:tc>
          <w:tcPr>
            <w:tcW w:w="968" w:type="dxa"/>
            <w:tcBorders>
              <w:bottom w:val="single" w:sz="1" w:space="0" w:color="000000"/>
            </w:tcBorders>
          </w:tcPr>
          <w:p w14:paraId="6E16B623" w14:textId="77777777" w:rsidR="00C43AFA" w:rsidRPr="00C32FE3" w:rsidRDefault="00C43AFA" w:rsidP="00F21523">
            <w:pPr>
              <w:spacing w:after="0" w:line="240" w:lineRule="auto"/>
            </w:pPr>
          </w:p>
        </w:tc>
        <w:tc>
          <w:tcPr>
            <w:tcW w:w="1487" w:type="dxa"/>
          </w:tcPr>
          <w:p w14:paraId="7856580B" w14:textId="77777777" w:rsidR="00C43AFA" w:rsidRPr="00C32FE3" w:rsidRDefault="00C43AFA" w:rsidP="00F21523">
            <w:pPr>
              <w:spacing w:after="0" w:line="240" w:lineRule="auto"/>
            </w:pPr>
          </w:p>
        </w:tc>
      </w:tr>
      <w:tr w:rsidR="00C43AFA" w:rsidRPr="00C32FE3" w14:paraId="32E35054" w14:textId="77777777" w:rsidTr="00F21523">
        <w:trPr>
          <w:cantSplit/>
          <w:trHeight w:hRule="exact" w:val="227"/>
        </w:trPr>
        <w:tc>
          <w:tcPr>
            <w:tcW w:w="1527" w:type="dxa"/>
          </w:tcPr>
          <w:p w14:paraId="7EB6DD4E" w14:textId="77777777" w:rsidR="00C43AFA" w:rsidRPr="00C32FE3" w:rsidRDefault="00C43AFA" w:rsidP="00F21523">
            <w:pPr>
              <w:spacing w:after="0" w:line="240" w:lineRule="auto"/>
            </w:pPr>
          </w:p>
        </w:tc>
        <w:tc>
          <w:tcPr>
            <w:tcW w:w="968" w:type="dxa"/>
          </w:tcPr>
          <w:p w14:paraId="4854FAA9" w14:textId="77777777" w:rsidR="00C43AFA" w:rsidRPr="00C32FE3" w:rsidRDefault="00C43AFA" w:rsidP="00F21523">
            <w:pPr>
              <w:spacing w:after="0" w:line="240" w:lineRule="auto"/>
            </w:pPr>
          </w:p>
        </w:tc>
        <w:tc>
          <w:tcPr>
            <w:tcW w:w="1487" w:type="dxa"/>
          </w:tcPr>
          <w:p w14:paraId="7F211303" w14:textId="77777777" w:rsidR="00C43AFA" w:rsidRPr="00C32FE3" w:rsidRDefault="00C43AFA" w:rsidP="00F21523">
            <w:pPr>
              <w:spacing w:after="0" w:line="240" w:lineRule="auto"/>
            </w:pPr>
          </w:p>
        </w:tc>
      </w:tr>
    </w:tbl>
    <w:p w14:paraId="042EE64F" w14:textId="77777777" w:rsidR="00C43AFA" w:rsidRDefault="00C43AFA" w:rsidP="00AB34D5">
      <w:pPr>
        <w:pStyle w:val="SNNature"/>
        <w:spacing w:before="0" w:after="0"/>
      </w:pPr>
    </w:p>
    <w:p w14:paraId="090C7E55" w14:textId="22893124" w:rsidR="00BF56AE" w:rsidRPr="00C32FE3" w:rsidRDefault="00BF56AE" w:rsidP="00AB34D5">
      <w:pPr>
        <w:pStyle w:val="SNNature"/>
        <w:spacing w:before="0" w:after="0"/>
      </w:pPr>
      <w:r>
        <w:t xml:space="preserve">Dekret nr.                          af</w:t>
      </w:r>
    </w:p>
    <w:p w14:paraId="3F5745A4" w14:textId="60E11919" w:rsidR="00BF56AE" w:rsidRDefault="00BF56AE" w:rsidP="00AB34D5">
      <w:pPr>
        <w:pStyle w:val="SNtitre"/>
        <w:spacing w:after="0"/>
      </w:pPr>
      <w:r>
        <w:t xml:space="preserve">om forbud mod visse engangsplastprodukter</w:t>
      </w:r>
    </w:p>
    <w:p w14:paraId="368CD14A" w14:textId="77777777" w:rsidR="00AB34D5" w:rsidRPr="00AB34D5" w:rsidRDefault="00AB34D5" w:rsidP="00AB34D5">
      <w:pPr>
        <w:pStyle w:val="SNNORCentr"/>
      </w:pPr>
    </w:p>
    <w:p w14:paraId="1217785A" w14:textId="77777777" w:rsidR="00BF56AE" w:rsidRPr="00C32FE3" w:rsidRDefault="00BF56AE" w:rsidP="00AB34D5">
      <w:pPr>
        <w:pStyle w:val="SNNORCentr"/>
      </w:pPr>
      <w:r>
        <w:t xml:space="preserve">NOR:</w:t>
      </w:r>
      <w:r>
        <w:t xml:space="preserve"> </w:t>
      </w:r>
      <w:r>
        <w:t xml:space="preserve">[</w:t>
      </w:r>
      <w:r>
        <w:rPr>
          <w:highlight w:val="yellow"/>
        </w:rPr>
        <w:t xml:space="preserve">…</w:t>
      </w:r>
      <w:r>
        <w:t xml:space="preserve">]</w:t>
      </w:r>
    </w:p>
    <w:p w14:paraId="6B78614D" w14:textId="77777777" w:rsidR="00AB34D5" w:rsidRDefault="00AB34D5" w:rsidP="00AB34D5">
      <w:pPr>
        <w:pStyle w:val="SNAutorit"/>
        <w:spacing w:before="0" w:after="0"/>
        <w:jc w:val="both"/>
        <w:rPr>
          <w:i/>
        </w:rPr>
      </w:pPr>
    </w:p>
    <w:p w14:paraId="2970CB05" w14:textId="6596F66B" w:rsidR="00BF56AE" w:rsidRPr="007F6479" w:rsidRDefault="00BF56AE" w:rsidP="00AB34D5">
      <w:pPr>
        <w:pStyle w:val="SNAutorit"/>
        <w:spacing w:before="0" w:after="0"/>
        <w:jc w:val="both"/>
        <w:rPr>
          <w:b w:val="0"/>
          <w:i/>
        </w:rPr>
      </w:pPr>
      <w:r>
        <w:rPr>
          <w:i/>
        </w:rPr>
        <w:t xml:space="preserve">Berørte målgrupper: </w:t>
      </w:r>
      <w:r>
        <w:rPr>
          <w:i/>
          <w:b w:val="0"/>
        </w:rPr>
        <w:t xml:space="preserve">Fysiske eller juridiske personer, der leverer, bruger, distribuerer eller udbyder, mod betaling eller gratis, visse engangsplastprodukter i forbindelse med deres økonomiske aktivitet.</w:t>
      </w:r>
    </w:p>
    <w:p w14:paraId="3675A849" w14:textId="2C019237" w:rsidR="00AB34D5" w:rsidRDefault="00FA00F0" w:rsidP="00FA00F0">
      <w:pPr>
        <w:pStyle w:val="SNAutorit"/>
        <w:tabs>
          <w:tab w:val="left" w:pos="4280"/>
        </w:tabs>
        <w:spacing w:before="0" w:after="0"/>
        <w:jc w:val="both"/>
        <w:rPr>
          <w:i/>
        </w:rPr>
      </w:pPr>
      <w:r>
        <w:rPr>
          <w:i/>
        </w:rPr>
        <w:tab/>
      </w:r>
    </w:p>
    <w:p w14:paraId="67294CBD" w14:textId="0439BF89" w:rsidR="00BF56AE" w:rsidRPr="00F5602D" w:rsidRDefault="00BF56AE" w:rsidP="00AB34D5">
      <w:pPr>
        <w:pStyle w:val="SNAutorit"/>
        <w:spacing w:before="0" w:after="0"/>
        <w:jc w:val="both"/>
        <w:rPr>
          <w:b w:val="0"/>
          <w:i/>
        </w:rPr>
      </w:pPr>
      <w:r>
        <w:rPr>
          <w:i/>
        </w:rPr>
        <w:t xml:space="preserve">Formål: </w:t>
      </w:r>
      <w:r>
        <w:rPr>
          <w:i/>
          <w:b w:val="0"/>
        </w:rPr>
        <w:t xml:space="preserve">Betingelser for anvendelse af forbuddet mod at udbyde visse engangsplastprodukter.</w:t>
      </w:r>
    </w:p>
    <w:p w14:paraId="72DEBCAF" w14:textId="77777777" w:rsidR="00AB34D5" w:rsidRDefault="00AB34D5" w:rsidP="00AB34D5">
      <w:pPr>
        <w:pStyle w:val="SNAutorit"/>
        <w:spacing w:before="0" w:after="0"/>
        <w:jc w:val="both"/>
        <w:rPr>
          <w:i/>
        </w:rPr>
      </w:pPr>
    </w:p>
    <w:p w14:paraId="3671EB44" w14:textId="49607CF8" w:rsidR="00BF56AE" w:rsidRPr="00C975AF" w:rsidRDefault="00BF56AE" w:rsidP="00AB34D5">
      <w:pPr>
        <w:pStyle w:val="SNAutorit"/>
        <w:spacing w:before="0" w:after="0"/>
        <w:jc w:val="both"/>
        <w:rPr>
          <w:b w:val="0"/>
          <w:i/>
        </w:rPr>
      </w:pPr>
      <w:r>
        <w:rPr>
          <w:i/>
        </w:rPr>
        <w:t xml:space="preserve">Ikrafttræden: </w:t>
      </w:r>
      <w:r>
        <w:rPr>
          <w:i/>
          <w:b w:val="0"/>
        </w:rPr>
        <w:t xml:space="preserve">Dekretet træder i kraft dagen efter offentliggørelsen, med undtagelse af visse bestemmelser i artikel 3, der træder i kraft den 1. januar og den 3. juli 2021.</w:t>
      </w:r>
      <w:r>
        <w:rPr>
          <w:i/>
          <w:b w:val="0"/>
        </w:rPr>
        <w:t xml:space="preserve"> </w:t>
      </w:r>
    </w:p>
    <w:p w14:paraId="309694BA" w14:textId="77777777" w:rsidR="00AB34D5" w:rsidRDefault="00AB34D5" w:rsidP="00AB34D5">
      <w:pPr>
        <w:pStyle w:val="SNAutorit"/>
        <w:spacing w:before="0" w:after="0"/>
        <w:jc w:val="both"/>
        <w:rPr>
          <w:i/>
        </w:rPr>
      </w:pPr>
    </w:p>
    <w:p w14:paraId="4B5B6C2A" w14:textId="65F98600" w:rsidR="00BF56AE" w:rsidRPr="00214C72" w:rsidRDefault="00BF56AE" w:rsidP="00AB34D5">
      <w:pPr>
        <w:pStyle w:val="SNAutorit"/>
        <w:spacing w:before="0" w:after="0"/>
        <w:jc w:val="both"/>
        <w:rPr>
          <w:b w:val="0"/>
          <w:i/>
        </w:rPr>
      </w:pPr>
      <w:r>
        <w:rPr>
          <w:i/>
        </w:rPr>
        <w:t xml:space="preserve">Bemærkning: </w:t>
      </w:r>
      <w:r>
        <w:rPr>
          <w:i/>
          <w:b w:val="0"/>
        </w:rPr>
        <w:t xml:space="preserve">Dekretet definerer betingelserne for anvendelsen af visse bestemmelser i loven af 10. februar 2020 om bekæmpelse af spild og om cirkulær økonomi med det formål at forbyde udbydelse af visse engangsplastprodukter.</w:t>
      </w:r>
    </w:p>
    <w:p w14:paraId="06DB8430" w14:textId="2DD84F42" w:rsidR="00BF56AE" w:rsidRPr="00214C72" w:rsidRDefault="00BF56AE" w:rsidP="00AB34D5">
      <w:pPr>
        <w:pStyle w:val="SNAutorit"/>
        <w:spacing w:before="0" w:after="0"/>
        <w:jc w:val="both"/>
        <w:rPr>
          <w:b w:val="0"/>
          <w:i/>
        </w:rPr>
      </w:pPr>
      <w:r>
        <w:rPr>
          <w:b w:val="0"/>
          <w:i/>
        </w:rPr>
        <w:t xml:space="preserve">Det præciserer forbuddet mod visse engangsplastprodukter i overensstemmelse med de nye forbud, der er vedtaget inden for lovens rammer.</w:t>
      </w:r>
      <w:r>
        <w:rPr>
          <w:b w:val="0"/>
          <w:i/>
        </w:rPr>
        <w:t xml:space="preserve"> </w:t>
      </w:r>
      <w:r>
        <w:rPr>
          <w:b w:val="0"/>
          <w:i/>
        </w:rPr>
        <w:t xml:space="preserve">Udbydelse af de engangsplastprodukter, der er fastsat i loven, forbydes gradvist efterhånden som lagrene tømmes og senest den 1. januar 2021.</w:t>
      </w:r>
    </w:p>
    <w:p w14:paraId="420714E0" w14:textId="77777777" w:rsidR="00AB34D5" w:rsidRDefault="00AB34D5" w:rsidP="00AB34D5">
      <w:pPr>
        <w:pStyle w:val="SNAutorit"/>
        <w:spacing w:before="0" w:after="0"/>
        <w:jc w:val="both"/>
        <w:rPr>
          <w:i/>
        </w:rPr>
      </w:pPr>
    </w:p>
    <w:p w14:paraId="5449D818" w14:textId="1BD47E89" w:rsidR="00BF56AE" w:rsidRPr="000D7A23" w:rsidRDefault="00BF56AE" w:rsidP="00AB34D5">
      <w:pPr>
        <w:pStyle w:val="SNAutorit"/>
        <w:spacing w:before="0" w:after="0"/>
        <w:jc w:val="both"/>
        <w:rPr>
          <w:b w:val="0"/>
          <w:i/>
        </w:rPr>
      </w:pPr>
      <w:r>
        <w:rPr>
          <w:i/>
        </w:rPr>
        <w:t xml:space="preserve">Henvisninger: </w:t>
      </w:r>
      <w:r>
        <w:rPr>
          <w:i/>
          <w:b w:val="0"/>
        </w:rPr>
        <w:t xml:space="preserve">Miljøloven, som ændret ved dette dekret, kan konsulteres i den version, der hidrører fra denne ændring, på webstedet Légifrance (</w:t>
      </w:r>
      <w:hyperlink r:id="rId8" w:history="1">
        <w:r>
          <w:rPr>
            <w:rStyle w:val="Hyperlink"/>
            <w:b w:val="0"/>
            <w:i/>
          </w:rPr>
          <w:t xml:space="preserve">https://www.legifrance.gouv.fr</w:t>
        </w:r>
      </w:hyperlink>
      <w:r>
        <w:rPr>
          <w:b w:val="0"/>
          <w:i/>
        </w:rPr>
        <w:t xml:space="preserve">).</w:t>
      </w:r>
      <w:r>
        <w:rPr>
          <w:b w:val="0"/>
          <w:i/>
        </w:rPr>
        <w:t xml:space="preserve"> </w:t>
      </w:r>
    </w:p>
    <w:p w14:paraId="5BEE5288" w14:textId="77777777" w:rsidR="00AB34D5" w:rsidRDefault="00AB34D5" w:rsidP="00AB34D5">
      <w:pPr>
        <w:pStyle w:val="SNAutorit"/>
        <w:spacing w:before="0" w:after="0"/>
      </w:pPr>
    </w:p>
    <w:p w14:paraId="3A8E8C3A" w14:textId="12D04B88" w:rsidR="00BF56AE" w:rsidRPr="00C32FE3" w:rsidRDefault="00BF56AE" w:rsidP="00AB34D5">
      <w:pPr>
        <w:pStyle w:val="SNAutorit"/>
        <w:spacing w:before="0" w:after="0"/>
      </w:pPr>
      <w:r>
        <w:t xml:space="preserve">Premierministeren har udstedt følgende dekret:</w:t>
      </w:r>
    </w:p>
    <w:p w14:paraId="3E140B21" w14:textId="77777777" w:rsidR="00AB34D5" w:rsidRDefault="00AB34D5" w:rsidP="00AB34D5">
      <w:pPr>
        <w:pStyle w:val="SNRapport"/>
        <w:spacing w:before="0" w:after="0"/>
        <w:jc w:val="both"/>
      </w:pPr>
    </w:p>
    <w:p w14:paraId="09A65F1F" w14:textId="527C39A9" w:rsidR="00BF56AE" w:rsidRPr="00C32FE3" w:rsidRDefault="00BF56AE" w:rsidP="00AB34D5">
      <w:pPr>
        <w:pStyle w:val="SNRapport"/>
        <w:spacing w:before="0" w:after="0"/>
        <w:jc w:val="both"/>
      </w:pPr>
      <w:r>
        <w:t xml:space="preserve">på baggrund af en rapport fra ministeren for grøn og solidarisk omstilling</w:t>
      </w:r>
    </w:p>
    <w:p w14:paraId="52C96263" w14:textId="77777777" w:rsidR="00AB34D5" w:rsidRDefault="00AB34D5" w:rsidP="00AB34D5">
      <w:pPr>
        <w:pStyle w:val="SNVisa"/>
        <w:spacing w:before="0" w:after="0"/>
      </w:pPr>
    </w:p>
    <w:p w14:paraId="471CCDAC" w14:textId="77777777" w:rsidR="00AB34D5" w:rsidRDefault="00AB34D5" w:rsidP="00AB34D5">
      <w:pPr>
        <w:pStyle w:val="SNVisa"/>
        <w:spacing w:before="0" w:after="0"/>
      </w:pPr>
    </w:p>
    <w:p w14:paraId="1ED39580" w14:textId="77777777" w:rsidR="00AB34D5" w:rsidRDefault="00AB34D5" w:rsidP="00AB34D5">
      <w:pPr>
        <w:pStyle w:val="SNVisa"/>
        <w:spacing w:before="0" w:after="0"/>
      </w:pPr>
    </w:p>
    <w:p w14:paraId="2E031BA4" w14:textId="2A15BBD5" w:rsidR="002F2D08" w:rsidRPr="002F2D08" w:rsidRDefault="002F2D08" w:rsidP="00AB34D5">
      <w:pPr>
        <w:pStyle w:val="SNVisa"/>
        <w:spacing w:before="0" w:after="0"/>
      </w:pPr>
      <w:r>
        <w:t xml:space="preserve">under henvisning til direktiv 90/385/EØF om indbyrdes tilnærmelse af medlemsstaternes lovgivning om aktive, implantable medicinske anordninger</w:t>
      </w:r>
    </w:p>
    <w:p w14:paraId="70C3E71F" w14:textId="77777777" w:rsidR="009666CF" w:rsidRDefault="002F2D08" w:rsidP="009666CF">
      <w:pPr>
        <w:pStyle w:val="SNVisa"/>
        <w:spacing w:before="0" w:after="0"/>
      </w:pPr>
      <w:r>
        <w:rPr>
          <w:highlight w:val="yellow"/>
        </w:rPr>
        <w:br/>
      </w:r>
      <w:r>
        <w:t xml:space="preserve">under henvisning til direktiv 93/42/EØF om medicinske anordninger</w:t>
      </w:r>
      <w:r>
        <w:t xml:space="preserve"> </w:t>
      </w:r>
    </w:p>
    <w:p w14:paraId="107C9225" w14:textId="7EC543B8" w:rsidR="009666CF" w:rsidRPr="002F2D08" w:rsidRDefault="009666CF" w:rsidP="009666CF">
      <w:pPr>
        <w:pStyle w:val="SNVisa"/>
        <w:spacing w:before="0" w:after="0"/>
      </w:pPr>
      <w:r>
        <w:t xml:space="preserve">under henvisning til Europa-Parlamentets og Rådets direktiv 94/62/EF af 20. december 1994 om emballage og emballageaffald, som ændret ved bl.a. Europa-Parlamentets og Rådets direktiv 2004/12/EF af 11. februar 2004</w:t>
      </w:r>
    </w:p>
    <w:p w14:paraId="3086451A" w14:textId="77777777" w:rsidR="00AB34D5" w:rsidRDefault="00AB34D5" w:rsidP="00AB34D5">
      <w:pPr>
        <w:pStyle w:val="SNVisa"/>
        <w:spacing w:before="0" w:after="0"/>
      </w:pPr>
    </w:p>
    <w:p w14:paraId="3EF78180" w14:textId="382FE0FE" w:rsidR="009666CF" w:rsidRDefault="009666CF" w:rsidP="009666CF">
      <w:pPr>
        <w:pStyle w:val="SNVisa"/>
        <w:spacing w:before="0" w:after="0"/>
      </w:pPr>
      <w:r>
        <w:t xml:space="preserve">under henvisning til Europa-Parlamentets og Rådets direktiv 2008/98/EF af 19. november 2008 om affald og om ophævelse af visse direktiver</w:t>
      </w:r>
      <w:r>
        <w:t xml:space="preserve"> </w:t>
      </w:r>
    </w:p>
    <w:p w14:paraId="1FD753C8" w14:textId="77777777" w:rsidR="009666CF" w:rsidRDefault="009666CF" w:rsidP="009666CF">
      <w:pPr>
        <w:pStyle w:val="SNVisa"/>
        <w:spacing w:before="0" w:after="0"/>
      </w:pPr>
    </w:p>
    <w:p w14:paraId="6DDDB110" w14:textId="16CA4CE6" w:rsidR="00BF56AE" w:rsidRDefault="002F2D08" w:rsidP="00AB34D5">
      <w:pPr>
        <w:pStyle w:val="SNVisa"/>
        <w:spacing w:before="0" w:after="0"/>
      </w:pPr>
      <w:r>
        <w:t xml:space="preserve">under henvisning til Europa-Parlamentets og Rådets direktiv (EU) 2015/1535 af 9. september 2015 om en informationsprocedure med hensyn til tekniske forskrifter samt forskrifter for informationssamfundets tjenester</w:t>
      </w:r>
    </w:p>
    <w:p w14:paraId="69F4D99C" w14:textId="714D2F81" w:rsidR="00446523" w:rsidRDefault="00446523" w:rsidP="00AB34D5">
      <w:pPr>
        <w:pStyle w:val="SNVisa"/>
        <w:spacing w:before="0" w:after="0"/>
      </w:pPr>
    </w:p>
    <w:p w14:paraId="39244F0A" w14:textId="2ABFC281" w:rsidR="00446523" w:rsidRDefault="00446523" w:rsidP="00446523">
      <w:pPr>
        <w:pStyle w:val="SNVisa"/>
        <w:spacing w:after="0"/>
      </w:pPr>
      <w:r>
        <w:t xml:space="preserve">under henvisning til Europa-Parlamentets og Rådets forordning (EU) 2017/745 af 5. april 2017 om medicinsk udstyr, om ændring af direktiv 2001/83/EF, forordning (EF) nr. 178/2002 og forordning (EF) nr. 1223/2009 og om ophævelse af Rådets direktiv 90/385/EØF og 93/42/EØF</w:t>
      </w:r>
    </w:p>
    <w:p w14:paraId="0273B220" w14:textId="77777777" w:rsidR="00AB34D5" w:rsidRDefault="00AB34D5" w:rsidP="00AB34D5">
      <w:pPr>
        <w:pStyle w:val="SNVisa"/>
        <w:spacing w:before="0" w:after="0"/>
      </w:pPr>
    </w:p>
    <w:p w14:paraId="6CDE938B" w14:textId="197040D4" w:rsidR="00BF56AE" w:rsidRDefault="00BF56AE" w:rsidP="00AB34D5">
      <w:pPr>
        <w:pStyle w:val="SNVisa"/>
        <w:spacing w:before="0" w:after="0"/>
      </w:pPr>
      <w:r>
        <w:t xml:space="preserve">under henvisning til Europa-Parlamentets og Rådets direktiv (EU) 2019/904 af 5. juni 2019 om reduktion af visse plastprodukters miljøpåvirkning</w:t>
      </w:r>
    </w:p>
    <w:p w14:paraId="4873B193" w14:textId="77777777" w:rsidR="00AB34D5" w:rsidRDefault="00AB34D5" w:rsidP="00AB34D5">
      <w:pPr>
        <w:pStyle w:val="SNVisa"/>
        <w:spacing w:before="0" w:after="0"/>
      </w:pPr>
    </w:p>
    <w:p w14:paraId="31CF2885" w14:textId="51781068" w:rsidR="00BF56AE" w:rsidRDefault="00BF56AE" w:rsidP="00AB34D5">
      <w:pPr>
        <w:pStyle w:val="SNVisa"/>
        <w:spacing w:before="0" w:after="0"/>
      </w:pPr>
      <w:r>
        <w:t xml:space="preserve">under henvisning til lov nr. 2020-105 af 10. februar 2020 om bekæmpelse af spild og om cirkulær økonomi, særlig artikel 77</w:t>
      </w:r>
    </w:p>
    <w:p w14:paraId="26F30DBD" w14:textId="77777777" w:rsidR="00AB34D5" w:rsidRDefault="00AB34D5" w:rsidP="00AB34D5">
      <w:pPr>
        <w:pStyle w:val="SNVisa"/>
        <w:spacing w:before="0" w:after="0"/>
      </w:pPr>
    </w:p>
    <w:p w14:paraId="735234E1" w14:textId="5E881DFB" w:rsidR="00BF56AE" w:rsidRDefault="00BF56AE" w:rsidP="00AB34D5">
      <w:pPr>
        <w:pStyle w:val="SNVisa"/>
        <w:spacing w:before="0" w:after="0"/>
      </w:pPr>
      <w:r>
        <w:t xml:space="preserve">under henvisning til miljøloven, særlig artikel L. 541-15-10</w:t>
      </w:r>
    </w:p>
    <w:p w14:paraId="2A461B0A" w14:textId="77777777" w:rsidR="00AB34D5" w:rsidRDefault="00AB34D5" w:rsidP="00AB34D5">
      <w:pPr>
        <w:pStyle w:val="SNVisa"/>
        <w:spacing w:before="0" w:after="0"/>
      </w:pPr>
    </w:p>
    <w:p w14:paraId="33C38F47" w14:textId="70A94EEF" w:rsidR="00BF56AE" w:rsidRPr="00C32FE3" w:rsidRDefault="00BF56AE" w:rsidP="00AB34D5">
      <w:pPr>
        <w:pStyle w:val="SNVisa"/>
        <w:spacing w:before="0" w:after="0"/>
      </w:pPr>
      <w:r>
        <w:t xml:space="preserve">under henvisning til notifikation nr. </w:t>
      </w:r>
      <w:r>
        <w:rPr>
          <w:highlight w:val="yellow"/>
        </w:rPr>
        <w:t xml:space="preserve">xxx</w:t>
      </w:r>
      <w:r>
        <w:t xml:space="preserve"> tilsendt Europa-Kommissionen den </w:t>
      </w:r>
      <w:r>
        <w:rPr>
          <w:highlight w:val="yellow"/>
        </w:rPr>
        <w:t xml:space="preserve">xxx</w:t>
      </w:r>
    </w:p>
    <w:p w14:paraId="0470A652" w14:textId="77777777" w:rsidR="00AB34D5" w:rsidRDefault="00AB34D5" w:rsidP="00AB34D5">
      <w:pPr>
        <w:pStyle w:val="SNConsultation"/>
        <w:spacing w:before="0" w:after="0"/>
      </w:pPr>
    </w:p>
    <w:p w14:paraId="705C743A" w14:textId="1DB00305" w:rsidR="00BF56AE" w:rsidRDefault="00BF56AE" w:rsidP="00AB34D5">
      <w:pPr>
        <w:pStyle w:val="SNConsultation"/>
        <w:spacing w:before="0" w:after="0"/>
      </w:pPr>
      <w:r>
        <w:t xml:space="preserve">under henvisning til de kommentarer, der er fremført under den offentlige høring i perioden </w:t>
      </w:r>
      <w:r>
        <w:rPr>
          <w:highlight w:val="yellow"/>
        </w:rPr>
        <w:t xml:space="preserve">xxx</w:t>
      </w:r>
      <w:r>
        <w:t xml:space="preserve"> til </w:t>
      </w:r>
      <w:r>
        <w:rPr>
          <w:highlight w:val="yellow"/>
        </w:rPr>
        <w:t xml:space="preserve">xxx</w:t>
      </w:r>
      <w:r>
        <w:t xml:space="preserve"> i medfør af miljølovens artikel L. 123-19-1</w:t>
      </w:r>
    </w:p>
    <w:p w14:paraId="0D5C10BD" w14:textId="669E5330" w:rsidR="00BF56AE" w:rsidRDefault="00BF56AE" w:rsidP="00AB34D5">
      <w:pPr>
        <w:spacing w:after="0" w:line="240" w:lineRule="auto"/>
        <w:jc w:val="center"/>
        <w:rPr>
          <w:rFonts w:ascii="Times New Roman" w:eastAsia="Times New Roman" w:hAnsi="Times New Roman" w:cs="Times New Roman"/>
          <w:b/>
          <w:sz w:val="24"/>
          <w:szCs w:val="24"/>
          <w:u w:val="single"/>
          <w:lang w:eastAsia="fr-FR"/>
        </w:rPr>
      </w:pPr>
    </w:p>
    <w:p w14:paraId="62EA4BFA" w14:textId="77777777" w:rsidR="00807CC7" w:rsidRDefault="00807CC7" w:rsidP="00AB34D5">
      <w:pPr>
        <w:spacing w:after="0" w:line="240" w:lineRule="auto"/>
        <w:jc w:val="center"/>
        <w:rPr>
          <w:rFonts w:ascii="Times New Roman" w:eastAsia="Times New Roman" w:hAnsi="Times New Roman" w:cs="Times New Roman"/>
          <w:b/>
          <w:sz w:val="24"/>
          <w:szCs w:val="24"/>
          <w:u w:val="single"/>
          <w:lang w:eastAsia="fr-FR"/>
        </w:rPr>
      </w:pPr>
    </w:p>
    <w:p w14:paraId="3045B738" w14:textId="5196482F" w:rsidR="00C271D8" w:rsidRPr="00782886" w:rsidRDefault="00C271D8" w:rsidP="00AB34D5">
      <w:pPr>
        <w:spacing w:after="0" w:line="240" w:lineRule="auto"/>
        <w:jc w:val="center"/>
        <w:rPr>
          <w:b/>
          <w:sz w:val="24"/>
          <w:szCs w:val="24"/>
          <w:u w:val="single"/>
          <w:rFonts w:ascii="Times New Roman" w:eastAsia="Times New Roman" w:hAnsi="Times New Roman" w:cs="Times New Roman"/>
        </w:rPr>
      </w:pPr>
      <w:r>
        <w:rPr>
          <w:b/>
          <w:sz w:val="24"/>
          <w:szCs w:val="24"/>
          <w:u w:val="single"/>
          <w:rFonts w:ascii="Times New Roman" w:hAnsi="Times New Roman"/>
        </w:rPr>
        <w:t xml:space="preserve">Artikel 1</w:t>
      </w:r>
    </w:p>
    <w:p w14:paraId="5E5169B1" w14:textId="77777777" w:rsidR="00AB34D5" w:rsidRDefault="00AB34D5" w:rsidP="00AB34D5">
      <w:pPr>
        <w:spacing w:after="0" w:line="240" w:lineRule="auto"/>
        <w:jc w:val="both"/>
        <w:rPr>
          <w:rFonts w:ascii="Times New Roman" w:hAnsi="Times New Roman" w:cs="Times New Roman"/>
          <w:sz w:val="24"/>
          <w:szCs w:val="24"/>
        </w:rPr>
      </w:pPr>
    </w:p>
    <w:p w14:paraId="401E8AD1" w14:textId="5A7C1717" w:rsidR="00D8658F" w:rsidRPr="00782886" w:rsidRDefault="004863CC" w:rsidP="00AB34D5">
      <w:pPr>
        <w:spacing w:after="0" w:line="240" w:lineRule="auto"/>
        <w:jc w:val="both"/>
        <w:rPr>
          <w:sz w:val="24"/>
          <w:szCs w:val="24"/>
          <w:rFonts w:ascii="Times New Roman" w:eastAsia="Times New Roman" w:hAnsi="Times New Roman" w:cs="Times New Roman"/>
        </w:rPr>
      </w:pPr>
      <w:r>
        <w:rPr>
          <w:sz w:val="24"/>
          <w:szCs w:val="24"/>
          <w:rFonts w:ascii="Times New Roman" w:hAnsi="Times New Roman"/>
        </w:rPr>
        <w:t xml:space="preserve">I miljølovens forskriftsmæssige del, bind V, titel IV, kapitel III, ændres afsnit 21 som følger:</w:t>
      </w:r>
    </w:p>
    <w:p w14:paraId="518916CF" w14:textId="77777777" w:rsidR="00AB34D5" w:rsidRDefault="00AB34D5" w:rsidP="00AB34D5">
      <w:pPr>
        <w:spacing w:after="0" w:line="240" w:lineRule="auto"/>
        <w:jc w:val="both"/>
        <w:rPr>
          <w:rFonts w:ascii="Times New Roman" w:eastAsia="Times New Roman" w:hAnsi="Times New Roman" w:cs="Times New Roman"/>
          <w:sz w:val="24"/>
          <w:szCs w:val="24"/>
          <w:lang w:eastAsia="fr-FR"/>
        </w:rPr>
      </w:pPr>
    </w:p>
    <w:p w14:paraId="0EFC01F3" w14:textId="17CCD2FB" w:rsidR="00625B91" w:rsidRDefault="006C33BB" w:rsidP="00AB34D5">
      <w:pPr>
        <w:spacing w:after="0" w:line="240" w:lineRule="auto"/>
        <w:jc w:val="both"/>
        <w:rPr>
          <w:sz w:val="24"/>
          <w:szCs w:val="24"/>
          <w:rFonts w:ascii="Times New Roman" w:eastAsia="Times New Roman" w:hAnsi="Times New Roman" w:cs="Times New Roman"/>
        </w:rPr>
      </w:pPr>
      <w:r>
        <w:rPr>
          <w:sz w:val="24"/>
          <w:szCs w:val="24"/>
          <w:rFonts w:ascii="Times New Roman" w:hAnsi="Times New Roman"/>
        </w:rPr>
        <w:t xml:space="preserve">1. I første afsnit af artikel D. 543-294 erstattes henvisningen til L. 541-10-5 med henvisningen til L. 541-15-10.</w:t>
      </w:r>
    </w:p>
    <w:p w14:paraId="27C6B1D0" w14:textId="0CA04F1C" w:rsidR="00625B91" w:rsidRDefault="00625B91" w:rsidP="00AB34D5">
      <w:pPr>
        <w:spacing w:after="0" w:line="240" w:lineRule="auto"/>
        <w:jc w:val="both"/>
        <w:rPr>
          <w:rFonts w:ascii="Times New Roman" w:eastAsia="Times New Roman" w:hAnsi="Times New Roman" w:cs="Times New Roman"/>
          <w:sz w:val="24"/>
          <w:szCs w:val="24"/>
          <w:lang w:eastAsia="fr-FR"/>
        </w:rPr>
      </w:pPr>
    </w:p>
    <w:p w14:paraId="7D0790C7" w14:textId="72994450" w:rsidR="00625B91" w:rsidRDefault="00625B91" w:rsidP="00D33AD9">
      <w:pPr>
        <w:spacing w:after="0" w:line="240" w:lineRule="auto"/>
        <w:jc w:val="both"/>
        <w:rPr>
          <w:sz w:val="24"/>
          <w:szCs w:val="24"/>
          <w:rFonts w:ascii="Times New Roman" w:eastAsia="Times New Roman" w:hAnsi="Times New Roman" w:cs="Times New Roman"/>
        </w:rPr>
      </w:pPr>
      <w:r>
        <w:rPr>
          <w:sz w:val="24"/>
          <w:szCs w:val="24"/>
          <w:rFonts w:ascii="Times New Roman" w:hAnsi="Times New Roman"/>
        </w:rPr>
        <w:t xml:space="preserve">2. I punkt 1 i artikel D. 543-294 tilføjes ordene:</w:t>
      </w:r>
      <w:r>
        <w:rPr>
          <w:sz w:val="24"/>
          <w:szCs w:val="24"/>
          <w:rFonts w:ascii="Times New Roman" w:hAnsi="Times New Roman"/>
        </w:rPr>
        <w:t xml:space="preserve"> </w:t>
      </w:r>
      <w:r>
        <w:rPr>
          <w:sz w:val="24"/>
          <w:szCs w:val="24"/>
          <w:rFonts w:ascii="Times New Roman" w:hAnsi="Times New Roman"/>
        </w:rPr>
        <w:t xml:space="preserve">"og maling, blæk og klæbemidler".</w:t>
      </w:r>
    </w:p>
    <w:p w14:paraId="207FDFBD" w14:textId="77777777" w:rsidR="00AB34D5" w:rsidRDefault="00AB34D5" w:rsidP="00AB34D5">
      <w:pPr>
        <w:spacing w:after="0" w:line="240" w:lineRule="auto"/>
        <w:jc w:val="both"/>
        <w:rPr>
          <w:rFonts w:ascii="Times New Roman" w:hAnsi="Times New Roman" w:cs="Times New Roman"/>
          <w:sz w:val="24"/>
          <w:szCs w:val="24"/>
        </w:rPr>
      </w:pPr>
    </w:p>
    <w:p w14:paraId="7BEDD7AD" w14:textId="161614ED" w:rsidR="00AB34D5" w:rsidRDefault="00625B91"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3. Punkt 6 i  artikel D. 543-294 erstattes af et afsnit med følgende ordlyd:</w:t>
      </w:r>
      <w:r>
        <w:rPr>
          <w:sz w:val="24"/>
          <w:szCs w:val="24"/>
          <w:rFonts w:ascii="Times New Roman" w:hAnsi="Times New Roman"/>
        </w:rPr>
        <w:t xml:space="preserve"> </w:t>
      </w:r>
    </w:p>
    <w:p w14:paraId="0E8344EB" w14:textId="77777777" w:rsidR="00AB34D5" w:rsidRDefault="00AB34D5" w:rsidP="00AB34D5">
      <w:pPr>
        <w:spacing w:after="0" w:line="240" w:lineRule="auto"/>
        <w:jc w:val="both"/>
        <w:rPr>
          <w:rFonts w:ascii="Times New Roman" w:hAnsi="Times New Roman" w:cs="Times New Roman"/>
          <w:sz w:val="24"/>
          <w:szCs w:val="24"/>
        </w:rPr>
      </w:pPr>
    </w:p>
    <w:p w14:paraId="17AD34F6" w14:textId="738752F1" w:rsidR="00EB10E0" w:rsidRDefault="00EB10E0"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"6. "Oxo-nedbrydelige plasttyper", plastmaterialer, der indeholder tilsætningsstoffer, hvor plastmaterialet ved iltning opløses i mikrofragmenter eller undergår kemisk nedbrydning".</w:t>
      </w:r>
      <w:r>
        <w:rPr>
          <w:sz w:val="24"/>
          <w:szCs w:val="24"/>
          <w:rFonts w:ascii="Times New Roman" w:hAnsi="Times New Roman"/>
        </w:rPr>
        <w:t xml:space="preserve"> </w:t>
      </w:r>
    </w:p>
    <w:p w14:paraId="2985DCED" w14:textId="0F794B97" w:rsidR="00C672BB" w:rsidRDefault="00C672BB" w:rsidP="00AB34D5">
      <w:pPr>
        <w:spacing w:after="0" w:line="240" w:lineRule="auto"/>
        <w:jc w:val="both"/>
        <w:rPr>
          <w:rFonts w:ascii="Times New Roman" w:hAnsi="Times New Roman" w:cs="Times New Roman"/>
          <w:sz w:val="24"/>
          <w:szCs w:val="24"/>
        </w:rPr>
      </w:pPr>
    </w:p>
    <w:p w14:paraId="3B558B04" w14:textId="519A999B" w:rsidR="00C672BB" w:rsidRDefault="00C672BB"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4. I punkt 7 i artikel D. 543-294 tilføjes ordene:</w:t>
      </w:r>
      <w:r>
        <w:rPr>
          <w:sz w:val="24"/>
          <w:szCs w:val="24"/>
          <w:rFonts w:ascii="Times New Roman" w:hAnsi="Times New Roman"/>
        </w:rPr>
        <w:t xml:space="preserve"> </w:t>
      </w:r>
      <w:r>
        <w:rPr>
          <w:sz w:val="24"/>
          <w:szCs w:val="24"/>
          <w:rFonts w:ascii="Times New Roman" w:hAnsi="Times New Roman"/>
        </w:rPr>
        <w:t xml:space="preserve">"med undtagelse af krus og glas beregnet til anvendelse til medicinske formål omfattet af direktiv 90/385/EØF eller direktiv 93/42/EØF eller forordning (EU) 2017/745".</w:t>
      </w:r>
    </w:p>
    <w:p w14:paraId="5FC63447" w14:textId="77777777" w:rsidR="00AB34D5" w:rsidRDefault="00AB34D5" w:rsidP="00AB34D5">
      <w:pPr>
        <w:spacing w:after="0" w:line="240" w:lineRule="auto"/>
        <w:jc w:val="both"/>
        <w:rPr>
          <w:rFonts w:ascii="Times New Roman" w:hAnsi="Times New Roman" w:cs="Times New Roman"/>
          <w:sz w:val="24"/>
          <w:szCs w:val="24"/>
        </w:rPr>
      </w:pPr>
    </w:p>
    <w:p w14:paraId="0080D5A1" w14:textId="682D88E9" w:rsidR="00BF637F" w:rsidRPr="00782886" w:rsidRDefault="00786BBA"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5. De syv afsnit fra 9 til 15 i artikel D. 543-294 erstattes af fem afsnit med følgende ordlyd:</w:t>
      </w:r>
      <w:r>
        <w:rPr>
          <w:sz w:val="24"/>
          <w:szCs w:val="24"/>
          <w:rFonts w:ascii="Times New Roman" w:hAnsi="Times New Roman"/>
        </w:rPr>
        <w:t xml:space="preserve"> </w:t>
      </w:r>
    </w:p>
    <w:p w14:paraId="69903D0E" w14:textId="11389BB1" w:rsidR="00EF21D9" w:rsidRPr="00782886" w:rsidRDefault="00EF21D9" w:rsidP="00AB34D5">
      <w:pPr>
        <w:spacing w:after="0" w:line="240" w:lineRule="auto"/>
        <w:jc w:val="both"/>
        <w:rPr>
          <w:sz w:val="24"/>
          <w:szCs w:val="24"/>
          <w:rFonts w:ascii="Times New Roman" w:eastAsia="Times New Roman" w:hAnsi="Times New Roman" w:cs="Times New Roman"/>
        </w:rPr>
      </w:pPr>
      <w:r>
        <w:rPr>
          <w:sz w:val="24"/>
          <w:szCs w:val="24"/>
          <w:rFonts w:ascii="Times New Roman" w:hAnsi="Times New Roman"/>
        </w:rPr>
        <w:t xml:space="preserve">"9. "Bestik": gafler, knive, skeer, spisepinde og andet bordbestik, der bruges til at udtage, skære eller blande mad, undtagen bestik, der anvendes i fængselsinstitutioner, sundhedsplejeinstitutioner og i luft-, jernbane- og søtransport, og artikler til dosering af produkter, der ikke er næringsmidler</w:t>
      </w:r>
      <w:r>
        <w:rPr>
          <w:sz w:val="24"/>
          <w:szCs w:val="24"/>
          <w:rFonts w:ascii="Times New Roman" w:hAnsi="Times New Roman"/>
        </w:rPr>
        <w:t xml:space="preserve"> </w:t>
      </w:r>
    </w:p>
    <w:p w14:paraId="64C90229" w14:textId="77777777" w:rsidR="00CB622A" w:rsidRDefault="00CB622A" w:rsidP="00AB34D5">
      <w:pPr>
        <w:autoSpaceDE w:val="0"/>
        <w:autoSpaceDN w:val="0"/>
        <w:adjustRightInd w:val="0"/>
        <w:spacing w:after="0" w:line="240" w:lineRule="auto"/>
        <w:jc w:val="both"/>
        <w:rPr>
          <w:rFonts w:ascii="Times New Roman" w:eastAsia="Times New Roman" w:hAnsi="Times New Roman" w:cs="Times New Roman"/>
          <w:sz w:val="24"/>
          <w:szCs w:val="24"/>
          <w:lang w:eastAsia="fr-FR"/>
        </w:rPr>
      </w:pPr>
    </w:p>
    <w:p w14:paraId="5D832B6F" w14:textId="0DE6A808" w:rsidR="00EF21D9" w:rsidRPr="00DF1CB8" w:rsidRDefault="00EF21D9" w:rsidP="00AB34D5">
      <w:pPr>
        <w:autoSpaceDE w:val="0"/>
        <w:autoSpaceDN w:val="0"/>
        <w:adjustRightInd w:val="0"/>
        <w:spacing w:after="0" w:line="240" w:lineRule="auto"/>
        <w:jc w:val="both"/>
        <w:rPr>
          <w:sz w:val="24"/>
          <w:szCs w:val="24"/>
          <w:rFonts w:ascii="Times New Roman" w:eastAsia="Times New Roman" w:hAnsi="Times New Roman" w:cs="Times New Roman"/>
        </w:rPr>
      </w:pPr>
      <w:r>
        <w:rPr>
          <w:sz w:val="24"/>
          <w:szCs w:val="24"/>
          <w:rFonts w:ascii="Times New Roman" w:hAnsi="Times New Roman"/>
        </w:rPr>
        <w:t xml:space="preserve">10. "Containere eller beholdere af ekspansivpolystyren beregnet til brug på stedet eller på rejse": beholdere af ekspansivpolystyren, med eller uden lukning, til levnedsmidler, der er beregnet til øjeblikkeligt konsum, enten på stedet eller til at tage med, og som normalt spises i beholderen og er klar til at spise uden yderligere tilberedning, såsom stegning, kogning eller genopvarmning</w:t>
      </w:r>
      <w:r>
        <w:rPr>
          <w:sz w:val="24"/>
          <w:szCs w:val="24"/>
          <w:rFonts w:ascii="Times New Roman" w:hAnsi="Times New Roman"/>
        </w:rPr>
        <w:t xml:space="preserve"> </w:t>
      </w:r>
    </w:p>
    <w:p w14:paraId="41CF290B" w14:textId="77777777" w:rsidR="00CB622A" w:rsidRDefault="00CB622A" w:rsidP="00AB34D5">
      <w:pPr>
        <w:spacing w:after="0" w:line="240" w:lineRule="auto"/>
        <w:jc w:val="both"/>
        <w:rPr>
          <w:rFonts w:ascii="Times New Roman" w:eastAsia="Times New Roman" w:hAnsi="Times New Roman" w:cs="Times New Roman"/>
          <w:sz w:val="24"/>
          <w:szCs w:val="24"/>
          <w:lang w:eastAsia="fr-FR"/>
        </w:rPr>
      </w:pPr>
    </w:p>
    <w:p w14:paraId="0C263577" w14:textId="4D5144F4" w:rsidR="00EF21D9" w:rsidRPr="00782886" w:rsidRDefault="00EF21D9" w:rsidP="00AB34D5">
      <w:pPr>
        <w:spacing w:after="0" w:line="240" w:lineRule="auto"/>
        <w:jc w:val="both"/>
        <w:rPr>
          <w:sz w:val="24"/>
          <w:szCs w:val="24"/>
          <w:rFonts w:ascii="Times New Roman" w:eastAsia="Times New Roman" w:hAnsi="Times New Roman" w:cs="Times New Roman"/>
        </w:rPr>
      </w:pPr>
      <w:r>
        <w:rPr>
          <w:sz w:val="24"/>
          <w:szCs w:val="24"/>
          <w:rFonts w:ascii="Times New Roman" w:hAnsi="Times New Roman"/>
        </w:rPr>
        <w:t xml:space="preserve">11. "Sugerør med undtagelse af sugerør, der er beregnet til medicinske formål": sugerør som stilles til rådighed på brugsstedet eller sælges enkeltvis eller som partier til slutforbrugeren, undtagen hvis de er omfattet af direktiv 90/385/EØF eller direktiv 93/42/EØF eller forordning (EU) nr. 2017/745</w:t>
      </w:r>
      <w:r>
        <w:rPr>
          <w:sz w:val="24"/>
          <w:szCs w:val="24"/>
          <w:rFonts w:ascii="Times New Roman" w:hAnsi="Times New Roman"/>
        </w:rPr>
        <w:t xml:space="preserve"> </w:t>
      </w:r>
    </w:p>
    <w:p w14:paraId="23721898" w14:textId="77777777" w:rsidR="00CB622A" w:rsidRDefault="00CB622A" w:rsidP="00AB34D5">
      <w:pPr>
        <w:spacing w:after="0" w:line="240" w:lineRule="auto"/>
        <w:jc w:val="both"/>
        <w:rPr>
          <w:rFonts w:ascii="Times New Roman" w:eastAsia="Times New Roman" w:hAnsi="Times New Roman" w:cs="Times New Roman"/>
          <w:sz w:val="24"/>
          <w:szCs w:val="24"/>
          <w:lang w:eastAsia="fr-FR"/>
        </w:rPr>
      </w:pPr>
    </w:p>
    <w:p w14:paraId="30DDDE8A" w14:textId="4C819D08" w:rsidR="00EF21D9" w:rsidRPr="00782886" w:rsidRDefault="00EF21D9" w:rsidP="00AB34D5">
      <w:pPr>
        <w:spacing w:after="0" w:line="240" w:lineRule="auto"/>
        <w:jc w:val="both"/>
        <w:rPr>
          <w:sz w:val="24"/>
          <w:szCs w:val="24"/>
          <w:rFonts w:ascii="Times New Roman" w:eastAsia="Times New Roman" w:hAnsi="Times New Roman" w:cs="Times New Roman"/>
        </w:rPr>
      </w:pPr>
      <w:r>
        <w:rPr>
          <w:sz w:val="24"/>
          <w:szCs w:val="24"/>
          <w:rFonts w:ascii="Times New Roman" w:hAnsi="Times New Roman"/>
        </w:rPr>
        <w:t xml:space="preserve">12. "Engangslåg til glas": låg til glas eller krus til drikkevarer</w:t>
      </w:r>
      <w:r>
        <w:rPr>
          <w:sz w:val="24"/>
          <w:szCs w:val="24"/>
          <w:rFonts w:ascii="Times New Roman" w:hAnsi="Times New Roman"/>
        </w:rPr>
        <w:t xml:space="preserve"> </w:t>
      </w:r>
    </w:p>
    <w:p w14:paraId="4AAF1279" w14:textId="77777777" w:rsidR="004E04D9" w:rsidRPr="00782886" w:rsidRDefault="004E04D9" w:rsidP="00AB34D5">
      <w:pPr>
        <w:spacing w:after="0" w:line="240" w:lineRule="auto"/>
        <w:jc w:val="both"/>
        <w:rPr>
          <w:rFonts w:ascii="Times New Roman" w:eastAsia="Times New Roman" w:hAnsi="Times New Roman" w:cs="Times New Roman"/>
          <w:sz w:val="24"/>
          <w:szCs w:val="24"/>
          <w:lang w:eastAsia="fr-FR"/>
        </w:rPr>
      </w:pPr>
    </w:p>
    <w:p w14:paraId="39648A98" w14:textId="710E8434" w:rsidR="004E04D9" w:rsidRPr="00782886" w:rsidRDefault="004E04D9" w:rsidP="00AB34D5">
      <w:pPr>
        <w:spacing w:after="0" w:line="240" w:lineRule="auto"/>
        <w:jc w:val="both"/>
        <w:rPr>
          <w:sz w:val="24"/>
          <w:szCs w:val="24"/>
          <w:rFonts w:ascii="Times New Roman" w:eastAsia="Times New Roman" w:hAnsi="Times New Roman" w:cs="Times New Roman"/>
        </w:rPr>
      </w:pPr>
      <w:r>
        <w:rPr>
          <w:sz w:val="24"/>
          <w:szCs w:val="24"/>
          <w:rFonts w:ascii="Times New Roman" w:hAnsi="Times New Roman"/>
        </w:rPr>
        <w:t xml:space="preserve">13. "Konfetti": konfetti beregnet til pynt eller til festformål."</w:t>
      </w:r>
    </w:p>
    <w:p w14:paraId="6125AC81" w14:textId="77777777" w:rsidR="007B249D" w:rsidRPr="00782886" w:rsidRDefault="007B249D" w:rsidP="00AB34D5">
      <w:pPr>
        <w:spacing w:after="0" w:line="240" w:lineRule="auto"/>
        <w:jc w:val="both"/>
        <w:rPr>
          <w:rFonts w:ascii="Times New Roman" w:eastAsia="Times New Roman" w:hAnsi="Times New Roman" w:cs="Times New Roman"/>
          <w:sz w:val="24"/>
          <w:szCs w:val="24"/>
          <w:lang w:eastAsia="fr-FR"/>
        </w:rPr>
      </w:pPr>
    </w:p>
    <w:p w14:paraId="5770B0C7" w14:textId="7468BAD4" w:rsidR="00B833EB" w:rsidRPr="00782886" w:rsidRDefault="00786BBA"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6. Artikel D. 543-295 affattes som følger:</w:t>
      </w:r>
      <w:r>
        <w:rPr>
          <w:sz w:val="24"/>
          <w:szCs w:val="24"/>
          <w:rFonts w:ascii="Times New Roman" w:hAnsi="Times New Roman"/>
        </w:rPr>
        <w:t xml:space="preserve"> </w:t>
      </w:r>
    </w:p>
    <w:p w14:paraId="0060D3F5" w14:textId="77777777" w:rsidR="00AB34D5" w:rsidRDefault="00AB34D5" w:rsidP="00AB34D5">
      <w:pPr>
        <w:spacing w:after="0" w:line="240" w:lineRule="auto"/>
        <w:jc w:val="both"/>
        <w:rPr>
          <w:rFonts w:ascii="Times New Roman" w:hAnsi="Times New Roman" w:cs="Times New Roman"/>
          <w:sz w:val="24"/>
          <w:szCs w:val="24"/>
        </w:rPr>
      </w:pPr>
    </w:p>
    <w:p w14:paraId="32DE2320" w14:textId="29035857" w:rsidR="00342ECF" w:rsidRPr="00782886" w:rsidRDefault="00D8658F"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"Forbuddet mod at udbyde engangsplastprodukterne, der er nævnt i punkt 1 og 2 i stk. III i artikel L. 541-15-10, gælder ikke for produkter, der er emballager i betydningen i miljølovens artikel R. 543-43."</w:t>
      </w:r>
      <w:r>
        <w:rPr>
          <w:sz w:val="24"/>
          <w:szCs w:val="24"/>
          <w:rFonts w:ascii="Times New Roman" w:hAnsi="Times New Roman"/>
        </w:rPr>
        <w:t xml:space="preserve"> </w:t>
      </w:r>
    </w:p>
    <w:p w14:paraId="6FEB17F7" w14:textId="77777777" w:rsidR="00AB34D5" w:rsidRDefault="00AB34D5" w:rsidP="00AB34D5">
      <w:pPr>
        <w:spacing w:after="0" w:line="240" w:lineRule="auto"/>
        <w:jc w:val="both"/>
        <w:rPr>
          <w:rFonts w:ascii="Times New Roman" w:hAnsi="Times New Roman" w:cs="Times New Roman"/>
          <w:sz w:val="24"/>
          <w:szCs w:val="24"/>
        </w:rPr>
      </w:pPr>
    </w:p>
    <w:p w14:paraId="04E694C0" w14:textId="375B7DBA" w:rsidR="00B833EB" w:rsidRPr="00342E6F" w:rsidRDefault="00786BBA"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7. Artikel D. 543-296 affattes som følger:</w:t>
      </w:r>
      <w:r>
        <w:rPr>
          <w:sz w:val="24"/>
          <w:szCs w:val="24"/>
          <w:rFonts w:ascii="Times New Roman" w:hAnsi="Times New Roman"/>
        </w:rPr>
        <w:t xml:space="preserve"> </w:t>
      </w:r>
    </w:p>
    <w:p w14:paraId="1698C95E" w14:textId="4BF32568" w:rsidR="00AB34D5" w:rsidRPr="00342E6F" w:rsidRDefault="00AB34D5" w:rsidP="00AB34D5">
      <w:pPr>
        <w:spacing w:after="0" w:line="240" w:lineRule="auto"/>
        <w:jc w:val="both"/>
        <w:rPr>
          <w:rFonts w:ascii="Times New Roman" w:hAnsi="Times New Roman" w:cs="Times New Roman"/>
          <w:sz w:val="24"/>
          <w:szCs w:val="24"/>
        </w:rPr>
      </w:pPr>
    </w:p>
    <w:p w14:paraId="6490A09B" w14:textId="137277B2" w:rsidR="00B833EB" w:rsidRDefault="001F72AF"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"Forbuddet mod at udbyde engangsplastprodukter, der er nævnt i punkt 1 og 2 i stk. III i artikel L. 541-15-10, gælder ligeledes for plastprodukter, der har samme ydeevne hvad angår holdbarhed, modstandsdygtighed og soliditet som engangsprodukter.</w:t>
      </w:r>
      <w:r>
        <w:rPr>
          <w:sz w:val="24"/>
          <w:szCs w:val="24"/>
          <w:rFonts w:ascii="Times New Roman" w:hAnsi="Times New Roman"/>
        </w:rPr>
        <w:t xml:space="preserve"> </w:t>
      </w:r>
      <w:r>
        <w:rPr>
          <w:sz w:val="24"/>
          <w:szCs w:val="24"/>
          <w:rFonts w:ascii="Times New Roman" w:hAnsi="Times New Roman"/>
        </w:rPr>
        <w:t xml:space="preserve">Produkter, der er designet, fremstillet og markedsført for i deres levetid at blive anvendt til flere formål eller genbrugt flere gange efter returnering til en producent for genopfyldning, berøres ikke af dette forbud."</w:t>
      </w:r>
      <w:r>
        <w:rPr>
          <w:sz w:val="24"/>
          <w:szCs w:val="24"/>
          <w:rFonts w:ascii="Times New Roman" w:hAnsi="Times New Roman"/>
        </w:rPr>
        <w:t xml:space="preserve"> </w:t>
      </w:r>
    </w:p>
    <w:p w14:paraId="0AFBAA75" w14:textId="73C6FF7A" w:rsidR="003C01FE" w:rsidRDefault="003C01FE" w:rsidP="00AB34D5">
      <w:pPr>
        <w:spacing w:after="0" w:line="240" w:lineRule="auto"/>
        <w:jc w:val="both"/>
        <w:rPr>
          <w:rFonts w:ascii="Times New Roman" w:hAnsi="Times New Roman" w:cs="Times New Roman"/>
          <w:sz w:val="24"/>
          <w:szCs w:val="24"/>
        </w:rPr>
      </w:pPr>
    </w:p>
    <w:p w14:paraId="3443D545" w14:textId="061A55BA" w:rsidR="003C01FE" w:rsidRPr="00782886" w:rsidRDefault="00FA00F0"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7. Artikel D. 543-296-2 udgår.</w:t>
      </w:r>
    </w:p>
    <w:p w14:paraId="393BCEC1" w14:textId="5171A17E" w:rsidR="00BF56AE" w:rsidRDefault="00BF56AE" w:rsidP="00AB34D5">
      <w:pPr>
        <w:spacing w:after="0" w:line="240" w:lineRule="auto"/>
        <w:jc w:val="center"/>
        <w:rPr>
          <w:rFonts w:ascii="Times New Roman" w:eastAsia="Times New Roman" w:hAnsi="Times New Roman" w:cs="Times New Roman"/>
          <w:b/>
          <w:sz w:val="24"/>
          <w:szCs w:val="24"/>
          <w:u w:val="single"/>
          <w:lang w:eastAsia="fr-FR"/>
        </w:rPr>
      </w:pPr>
    </w:p>
    <w:p w14:paraId="0F4D394A" w14:textId="77777777" w:rsidR="00807CC7" w:rsidRDefault="00807CC7" w:rsidP="00AB34D5">
      <w:pPr>
        <w:spacing w:after="0" w:line="240" w:lineRule="auto"/>
        <w:jc w:val="center"/>
        <w:rPr>
          <w:rFonts w:ascii="Times New Roman" w:eastAsia="Times New Roman" w:hAnsi="Times New Roman" w:cs="Times New Roman"/>
          <w:b/>
          <w:sz w:val="24"/>
          <w:szCs w:val="24"/>
          <w:u w:val="single"/>
          <w:lang w:eastAsia="fr-FR"/>
        </w:rPr>
      </w:pPr>
    </w:p>
    <w:p w14:paraId="4B85E30D" w14:textId="467784CD" w:rsidR="00915D2E" w:rsidRDefault="00915D2E" w:rsidP="00AB34D5">
      <w:pPr>
        <w:spacing w:after="0" w:line="240" w:lineRule="auto"/>
        <w:jc w:val="center"/>
        <w:rPr>
          <w:b/>
          <w:sz w:val="24"/>
          <w:szCs w:val="24"/>
          <w:u w:val="single"/>
          <w:rFonts w:ascii="Times New Roman" w:eastAsia="Times New Roman" w:hAnsi="Times New Roman" w:cs="Times New Roman"/>
        </w:rPr>
      </w:pPr>
      <w:r>
        <w:rPr>
          <w:b/>
          <w:sz w:val="24"/>
          <w:szCs w:val="24"/>
          <w:u w:val="single"/>
          <w:rFonts w:ascii="Times New Roman" w:hAnsi="Times New Roman"/>
        </w:rPr>
        <w:t xml:space="preserve">Artikel 2</w:t>
      </w:r>
    </w:p>
    <w:p w14:paraId="722E7945" w14:textId="77777777" w:rsidR="00BF56AE" w:rsidRPr="00782886" w:rsidRDefault="00BF56AE" w:rsidP="00AB34D5">
      <w:pPr>
        <w:spacing w:after="0" w:line="240" w:lineRule="auto"/>
        <w:jc w:val="center"/>
        <w:rPr>
          <w:rFonts w:ascii="Times New Roman" w:eastAsia="Times New Roman" w:hAnsi="Times New Roman" w:cs="Times New Roman"/>
          <w:b/>
          <w:sz w:val="24"/>
          <w:szCs w:val="24"/>
          <w:u w:val="single"/>
          <w:lang w:eastAsia="fr-FR"/>
        </w:rPr>
      </w:pPr>
    </w:p>
    <w:p w14:paraId="44AB3D46" w14:textId="77777777" w:rsidR="00782886" w:rsidRDefault="001F72AF"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1. Artikel D. 543-294 ændres som følger:</w:t>
      </w:r>
    </w:p>
    <w:p w14:paraId="3EAA3812" w14:textId="431D4B8F" w:rsidR="00FB68B9" w:rsidRDefault="00915D2E" w:rsidP="00AB34D5">
      <w:pPr>
        <w:spacing w:after="0" w:line="240" w:lineRule="auto"/>
        <w:jc w:val="both"/>
        <w:rPr>
          <w:sz w:val="24"/>
          <w:szCs w:val="24"/>
          <w:rFonts w:ascii="Times New Roman" w:hAnsi="Times New Roman" w:cs="Times New Roman"/>
        </w:rPr>
      </w:pPr>
      <w:r>
        <w:rPr>
          <w:sz w:val="24"/>
          <w:szCs w:val="24"/>
          <w:rFonts w:ascii="Times New Roman" w:hAnsi="Times New Roman"/>
        </w:rPr>
        <w:br/>
      </w:r>
      <w:r>
        <w:rPr>
          <w:sz w:val="24"/>
          <w:szCs w:val="24"/>
          <w:i/>
          <w:rFonts w:ascii="Times New Roman" w:hAnsi="Times New Roman"/>
        </w:rPr>
        <w:t xml:space="preserve">a)</w:t>
      </w:r>
      <w:r>
        <w:rPr>
          <w:sz w:val="24"/>
          <w:szCs w:val="24"/>
          <w:rFonts w:ascii="Times New Roman" w:hAnsi="Times New Roman"/>
        </w:rPr>
        <w:t xml:space="preserve">I punkt 7 efter ordene "som er helt af plast" indsættes ordene "eller delvist af plast, med et højere indhold end et maksimumsindhold, der fastsættes ved bekendtgørelse om det tilladte maksimumsindhold af plast og betingelserne for gradvis nedsættelse af plastindholdet".</w:t>
      </w:r>
    </w:p>
    <w:p w14:paraId="275918B6" w14:textId="77777777" w:rsidR="00BF56AE" w:rsidRPr="00782886" w:rsidRDefault="00BF56AE" w:rsidP="00AB34D5">
      <w:pPr>
        <w:spacing w:after="0" w:line="240" w:lineRule="auto"/>
        <w:jc w:val="both"/>
        <w:rPr>
          <w:rFonts w:ascii="Times New Roman" w:hAnsi="Times New Roman" w:cs="Times New Roman"/>
          <w:sz w:val="24"/>
          <w:szCs w:val="24"/>
        </w:rPr>
      </w:pPr>
    </w:p>
    <w:p w14:paraId="7FEBD9E7" w14:textId="272DE976" w:rsidR="000A360E" w:rsidRDefault="003E2482" w:rsidP="00AB34D5">
      <w:pPr>
        <w:spacing w:after="0" w:line="240" w:lineRule="auto"/>
        <w:jc w:val="both"/>
        <w:rPr>
          <w:i/>
          <w:sz w:val="24"/>
          <w:szCs w:val="24"/>
          <w:rFonts w:ascii="Times New Roman" w:hAnsi="Times New Roman" w:cs="Times New Roman"/>
        </w:rPr>
      </w:pPr>
      <w:r>
        <w:rPr>
          <w:sz w:val="24"/>
          <w:szCs w:val="24"/>
          <w:i/>
          <w:rFonts w:ascii="Times New Roman" w:hAnsi="Times New Roman"/>
        </w:rPr>
        <w:t xml:space="preserve">b)</w:t>
      </w:r>
      <w:r>
        <w:rPr>
          <w:sz w:val="24"/>
          <w:szCs w:val="24"/>
          <w:rFonts w:ascii="Times New Roman" w:hAnsi="Times New Roman"/>
        </w:rPr>
        <w:t xml:space="preserve"> Punkt 8 suppleres med følgende:</w:t>
      </w:r>
      <w:r>
        <w:rPr>
          <w:sz w:val="24"/>
          <w:szCs w:val="24"/>
          <w:rFonts w:ascii="Times New Roman" w:hAnsi="Times New Roman"/>
        </w:rPr>
        <w:t xml:space="preserve"> </w:t>
      </w:r>
      <w:r>
        <w:rPr>
          <w:sz w:val="24"/>
          <w:szCs w:val="24"/>
          <w:rFonts w:ascii="Times New Roman" w:hAnsi="Times New Roman"/>
        </w:rPr>
        <w:t xml:space="preserve">"og ved</w:t>
      </w:r>
      <w:r>
        <w:rPr>
          <w:sz w:val="24"/>
          <w:szCs w:val="24"/>
          <w:i/>
          <w:rFonts w:ascii="Times New Roman" w:hAnsi="Times New Roman"/>
        </w:rPr>
        <w:t xml:space="preserve"> </w:t>
      </w:r>
      <w:r>
        <w:rPr>
          <w:sz w:val="24"/>
          <w:szCs w:val="24"/>
          <w:rFonts w:ascii="Times New Roman" w:hAnsi="Times New Roman"/>
        </w:rPr>
        <w:t xml:space="preserve">"andre tallerkner": tallerkner delvist af plast, herunder med en plastfilm".</w:t>
      </w:r>
    </w:p>
    <w:p w14:paraId="4394BAEC" w14:textId="30B92B0A" w:rsidR="00E529AA" w:rsidRDefault="000A360E" w:rsidP="00AB34D5">
      <w:pPr>
        <w:spacing w:after="0" w:line="240" w:lineRule="auto"/>
        <w:jc w:val="both"/>
        <w:rPr>
          <w:i/>
          <w:sz w:val="24"/>
          <w:szCs w:val="24"/>
          <w:rFonts w:ascii="Times New Roman" w:hAnsi="Times New Roman" w:cs="Times New Roman"/>
        </w:rPr>
      </w:pPr>
      <w:r>
        <w:rPr>
          <w:sz w:val="24"/>
          <w:szCs w:val="24"/>
          <w:i/>
          <w:rFonts w:ascii="Times New Roman" w:hAnsi="Times New Roman"/>
        </w:rPr>
        <w:t xml:space="preserve">c)</w:t>
      </w:r>
      <w:r>
        <w:rPr>
          <w:sz w:val="24"/>
          <w:szCs w:val="24"/>
          <w:rFonts w:ascii="Times New Roman" w:hAnsi="Times New Roman"/>
        </w:rPr>
        <w:t xml:space="preserve"> I punkt 9 udgår ordene "bestik, der anvendes i fængselsinstitutioner, sundhedsplejeinstitutioner og i luft-, jernbane- og søtransport".</w:t>
      </w:r>
    </w:p>
    <w:p w14:paraId="4750596B" w14:textId="77777777" w:rsidR="00E529AA" w:rsidRDefault="00E529AA" w:rsidP="00AB34D5">
      <w:pPr>
        <w:spacing w:after="0" w:line="240" w:lineRule="auto"/>
        <w:jc w:val="both"/>
        <w:rPr>
          <w:rFonts w:ascii="Times New Roman" w:hAnsi="Times New Roman" w:cs="Times New Roman"/>
          <w:i/>
          <w:sz w:val="24"/>
          <w:szCs w:val="24"/>
        </w:rPr>
      </w:pPr>
    </w:p>
    <w:p w14:paraId="016E1272" w14:textId="144204FE" w:rsidR="000A360E" w:rsidRDefault="00E529AA" w:rsidP="00AB34D5">
      <w:pPr>
        <w:spacing w:after="0" w:line="240" w:lineRule="auto"/>
        <w:jc w:val="both"/>
        <w:rPr>
          <w:i/>
          <w:sz w:val="24"/>
          <w:szCs w:val="24"/>
          <w:rFonts w:ascii="Times New Roman" w:hAnsi="Times New Roman" w:cs="Times New Roman"/>
        </w:rPr>
      </w:pPr>
      <w:r>
        <w:rPr>
          <w:sz w:val="24"/>
          <w:szCs w:val="24"/>
          <w:i/>
          <w:rFonts w:ascii="Times New Roman" w:hAnsi="Times New Roman"/>
        </w:rPr>
        <w:t xml:space="preserve">d)</w:t>
      </w:r>
      <w:r>
        <w:rPr>
          <w:sz w:val="24"/>
          <w:szCs w:val="24"/>
          <w:rFonts w:ascii="Times New Roman" w:hAnsi="Times New Roman"/>
        </w:rPr>
        <w:t xml:space="preserve"> I punkt 11 erstattes "stilles til rådighed på brugsstedet eller sælges enkeltvis eller som partier til slutforbrugeren" af  "der er nævnt i del B i bilaget til direktiv (EU) 2019 /904".</w:t>
      </w:r>
      <w:r>
        <w:rPr>
          <w:sz w:val="24"/>
          <w:szCs w:val="24"/>
          <w:rFonts w:ascii="Times New Roman" w:hAnsi="Times New Roman"/>
        </w:rPr>
        <w:t xml:space="preserve"> </w:t>
      </w:r>
    </w:p>
    <w:p w14:paraId="7153EF16" w14:textId="4BC0EECD" w:rsidR="00E529AA" w:rsidRPr="00782886" w:rsidRDefault="00E529AA" w:rsidP="00AB34D5">
      <w:pPr>
        <w:spacing w:after="0" w:line="240" w:lineRule="auto"/>
        <w:jc w:val="both"/>
        <w:rPr>
          <w:rFonts w:ascii="Times New Roman" w:hAnsi="Times New Roman" w:cs="Times New Roman"/>
          <w:sz w:val="24"/>
          <w:szCs w:val="24"/>
        </w:rPr>
      </w:pPr>
    </w:p>
    <w:p w14:paraId="1AF17727" w14:textId="77777777" w:rsidR="00AB34D5" w:rsidRDefault="00AB34D5" w:rsidP="00AB34D5">
      <w:pPr>
        <w:spacing w:after="0" w:line="240" w:lineRule="auto"/>
        <w:jc w:val="both"/>
        <w:rPr>
          <w:rFonts w:ascii="Times New Roman" w:hAnsi="Times New Roman" w:cs="Times New Roman"/>
          <w:sz w:val="24"/>
          <w:szCs w:val="24"/>
        </w:rPr>
      </w:pPr>
    </w:p>
    <w:p w14:paraId="4F27E373" w14:textId="43C65126" w:rsidR="001F72AF" w:rsidRDefault="00FB68B9"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2. I artikel D. 543-295 erstattes ordene "finder ikke anvendelse" med ordene "gælder ligeledes".</w:t>
      </w:r>
      <w:r>
        <w:rPr>
          <w:sz w:val="24"/>
          <w:szCs w:val="24"/>
          <w:rFonts w:ascii="Times New Roman" w:hAnsi="Times New Roman"/>
        </w:rPr>
        <w:t xml:space="preserve"> </w:t>
      </w:r>
    </w:p>
    <w:p w14:paraId="4D775A7F" w14:textId="209B8F8C" w:rsidR="00BF56AE" w:rsidRDefault="00BF56AE" w:rsidP="00AB34D5">
      <w:pPr>
        <w:spacing w:after="0" w:line="240" w:lineRule="auto"/>
        <w:jc w:val="both"/>
        <w:rPr>
          <w:rFonts w:ascii="Times New Roman" w:hAnsi="Times New Roman" w:cs="Times New Roman"/>
          <w:sz w:val="24"/>
          <w:szCs w:val="24"/>
        </w:rPr>
      </w:pPr>
    </w:p>
    <w:p w14:paraId="0ADEA22A" w14:textId="77777777" w:rsidR="00807CC7" w:rsidRPr="00782886" w:rsidRDefault="00807CC7" w:rsidP="00AB34D5">
      <w:pPr>
        <w:spacing w:after="0" w:line="240" w:lineRule="auto"/>
        <w:jc w:val="both"/>
        <w:rPr>
          <w:rFonts w:ascii="Times New Roman" w:hAnsi="Times New Roman" w:cs="Times New Roman"/>
          <w:sz w:val="24"/>
          <w:szCs w:val="24"/>
        </w:rPr>
      </w:pPr>
    </w:p>
    <w:p w14:paraId="264C7CC9" w14:textId="30F22102" w:rsidR="004E04D9" w:rsidRPr="00782886" w:rsidRDefault="00C641CC" w:rsidP="00AB34D5">
      <w:pPr>
        <w:spacing w:after="0" w:line="240" w:lineRule="auto"/>
        <w:jc w:val="center"/>
        <w:rPr>
          <w:b/>
          <w:sz w:val="24"/>
          <w:szCs w:val="24"/>
          <w:u w:val="single"/>
          <w:rFonts w:ascii="Times New Roman" w:eastAsia="Times New Roman" w:hAnsi="Times New Roman" w:cs="Times New Roman"/>
        </w:rPr>
      </w:pPr>
      <w:r>
        <w:rPr>
          <w:b/>
          <w:sz w:val="24"/>
          <w:szCs w:val="24"/>
          <w:u w:val="single"/>
          <w:rFonts w:ascii="Times New Roman" w:hAnsi="Times New Roman"/>
        </w:rPr>
        <w:t xml:space="preserve">Artikel 3</w:t>
      </w:r>
    </w:p>
    <w:p w14:paraId="53E9146E" w14:textId="77777777" w:rsidR="00C641CC" w:rsidRPr="00782886" w:rsidRDefault="00C641CC" w:rsidP="00AB34D5">
      <w:pPr>
        <w:spacing w:after="0" w:line="240" w:lineRule="auto"/>
        <w:jc w:val="both"/>
        <w:rPr>
          <w:rFonts w:ascii="Times New Roman" w:eastAsia="Times New Roman" w:hAnsi="Times New Roman" w:cs="Times New Roman"/>
          <w:sz w:val="24"/>
          <w:szCs w:val="24"/>
          <w:lang w:eastAsia="fr-FR"/>
        </w:rPr>
      </w:pPr>
    </w:p>
    <w:p w14:paraId="0DCC478D" w14:textId="7C128B5D" w:rsidR="00D8658F" w:rsidRDefault="00AF36BB" w:rsidP="000D09C8">
      <w:pPr>
        <w:spacing w:after="0" w:line="240" w:lineRule="auto"/>
        <w:jc w:val="both"/>
        <w:rPr>
          <w:sz w:val="24"/>
          <w:szCs w:val="24"/>
          <w:rFonts w:ascii="Times New Roman" w:hAnsi="Times New Roman" w:cs="Times New Roman"/>
        </w:rPr>
      </w:pPr>
      <w:r>
        <w:rPr>
          <w:sz w:val="24"/>
          <w:szCs w:val="24"/>
          <w:rFonts w:ascii="Times New Roman" w:hAnsi="Times New Roman"/>
        </w:rPr>
        <w:t xml:space="preserve">I. – Bestemmelserne i dette dekret finder anvendelse dagen efter offentliggørelsen i Den Franske Republiks statstidende med undtagelse:</w:t>
      </w:r>
    </w:p>
    <w:p w14:paraId="6271552E" w14:textId="6E795D14" w:rsidR="00AF36BB" w:rsidRPr="00782886" w:rsidRDefault="00AF36BB">
      <w:pPr>
        <w:spacing w:after="0" w:line="240" w:lineRule="auto"/>
        <w:jc w:val="both"/>
        <w:rPr>
          <w:rFonts w:ascii="Times New Roman" w:hAnsi="Times New Roman" w:cs="Times New Roman"/>
          <w:sz w:val="24"/>
          <w:szCs w:val="24"/>
        </w:rPr>
      </w:pPr>
    </w:p>
    <w:p w14:paraId="60904F35" w14:textId="0E23C89C" w:rsidR="00D8658F" w:rsidRPr="00782886" w:rsidRDefault="001F72AF">
      <w:pPr>
        <w:spacing w:after="0" w:line="240" w:lineRule="auto"/>
        <w:jc w:val="both"/>
        <w:rPr>
          <w:sz w:val="24"/>
          <w:szCs w:val="24"/>
          <w:rFonts w:ascii="Times New Roman" w:hAnsi="Times New Roman" w:cs="Times New Roman"/>
        </w:rPr>
      </w:pPr>
      <w:r>
        <w:rPr>
          <w:sz w:val="24"/>
          <w:szCs w:val="24"/>
          <w:rFonts w:ascii="Times New Roman" w:hAnsi="Times New Roman"/>
        </w:rPr>
        <w:t xml:space="preserve">1. af litra </w:t>
      </w:r>
      <w:r>
        <w:rPr>
          <w:sz w:val="24"/>
          <w:szCs w:val="24"/>
          <w:i/>
          <w:rFonts w:ascii="Times New Roman" w:hAnsi="Times New Roman"/>
        </w:rPr>
        <w:t xml:space="preserve">b)</w:t>
      </w:r>
      <w:r>
        <w:rPr>
          <w:sz w:val="24"/>
          <w:szCs w:val="24"/>
          <w:rFonts w:ascii="Times New Roman" w:hAnsi="Times New Roman"/>
        </w:rPr>
        <w:t xml:space="preserve"> i punkt 1 i artikel 2, der træder i kraft den 1. januar 2021</w:t>
      </w:r>
    </w:p>
    <w:p w14:paraId="4110B7F7" w14:textId="0DD3B435" w:rsidR="00AF36BB" w:rsidRDefault="00AF36BB">
      <w:pPr>
        <w:spacing w:after="0" w:line="240" w:lineRule="auto"/>
        <w:jc w:val="both"/>
        <w:rPr>
          <w:rFonts w:ascii="Times New Roman" w:hAnsi="Times New Roman" w:cs="Times New Roman"/>
          <w:sz w:val="24"/>
          <w:szCs w:val="24"/>
        </w:rPr>
      </w:pPr>
    </w:p>
    <w:p w14:paraId="60F71ACC" w14:textId="1440869A" w:rsidR="002B3B8C" w:rsidRPr="00782886" w:rsidRDefault="001F72AF">
      <w:pPr>
        <w:spacing w:after="0" w:line="240" w:lineRule="auto"/>
        <w:jc w:val="both"/>
        <w:rPr>
          <w:sz w:val="24"/>
          <w:szCs w:val="24"/>
          <w:rFonts w:ascii="Times New Roman" w:eastAsia="Times New Roman" w:hAnsi="Times New Roman" w:cs="Times New Roman"/>
        </w:rPr>
      </w:pPr>
      <w:r>
        <w:rPr>
          <w:sz w:val="24"/>
          <w:szCs w:val="24"/>
          <w:rFonts w:ascii="Times New Roman" w:hAnsi="Times New Roman"/>
        </w:rPr>
        <w:t xml:space="preserve">2. af litra </w:t>
      </w:r>
      <w:r>
        <w:rPr>
          <w:sz w:val="24"/>
          <w:szCs w:val="24"/>
          <w:i/>
          <w:rFonts w:ascii="Times New Roman" w:hAnsi="Times New Roman"/>
        </w:rPr>
        <w:t xml:space="preserve">a),</w:t>
      </w:r>
      <w:r>
        <w:rPr>
          <w:sz w:val="24"/>
          <w:szCs w:val="24"/>
          <w:rFonts w:ascii="Times New Roman" w:hAnsi="Times New Roman"/>
        </w:rPr>
        <w:t xml:space="preserve"> </w:t>
      </w:r>
      <w:r>
        <w:rPr>
          <w:sz w:val="24"/>
          <w:szCs w:val="24"/>
          <w:i/>
          <w:rFonts w:ascii="Times New Roman" w:hAnsi="Times New Roman"/>
        </w:rPr>
        <w:t xml:space="preserve">c) og d)</w:t>
      </w:r>
      <w:r>
        <w:rPr>
          <w:sz w:val="24"/>
          <w:szCs w:val="24"/>
          <w:rFonts w:ascii="Times New Roman" w:hAnsi="Times New Roman"/>
        </w:rPr>
        <w:t xml:space="preserve"> i punkt 1 og 2 i artikel 2, der træder i kraft den 3. juli 2021.</w:t>
      </w:r>
    </w:p>
    <w:p w14:paraId="57997E1C" w14:textId="77777777" w:rsidR="00AF36BB" w:rsidRDefault="00AF36BB" w:rsidP="00AB34D5">
      <w:pPr>
        <w:spacing w:after="0" w:line="240" w:lineRule="auto"/>
        <w:jc w:val="both"/>
        <w:rPr>
          <w:rFonts w:ascii="Times New Roman" w:hAnsi="Times New Roman" w:cs="Times New Roman"/>
          <w:sz w:val="24"/>
          <w:szCs w:val="24"/>
        </w:rPr>
      </w:pPr>
    </w:p>
    <w:p w14:paraId="79053DEE" w14:textId="2F7D51F4" w:rsidR="00D8658F" w:rsidRDefault="00AF36BB"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II.</w:t>
      </w:r>
      <w:r>
        <w:rPr>
          <w:sz w:val="24"/>
          <w:szCs w:val="24"/>
          <w:rFonts w:ascii="Times New Roman" w:hAnsi="Times New Roman"/>
        </w:rPr>
        <w:t xml:space="preserve"> </w:t>
      </w:r>
      <w:r>
        <w:rPr>
          <w:sz w:val="24"/>
          <w:szCs w:val="24"/>
          <w:rFonts w:ascii="Times New Roman" w:hAnsi="Times New Roman"/>
        </w:rPr>
        <w:t xml:space="preserve">- For produkter omfattet af et forbud mod udbydelse i henhold til punkt 2 i stk. III i artikel L. 541-15-10 gælder en frist til at tømme lagrene indtil 1. juli 2021, for så vidt de blev fremstillet eller importeret inden denne dato med undtagelse af produkter, hvor forbuddet mod udbydelse træder i kraft den 3. juli 2021 i henhold til denne artikel, som ikke er omfattet af en sådan frist.</w:t>
      </w:r>
    </w:p>
    <w:p w14:paraId="41A8E0F8" w14:textId="06CB5999" w:rsidR="00807CC7" w:rsidRDefault="00807CC7" w:rsidP="00AB34D5">
      <w:pPr>
        <w:spacing w:after="0" w:line="240" w:lineRule="auto"/>
        <w:jc w:val="both"/>
        <w:rPr>
          <w:rFonts w:ascii="Times New Roman" w:hAnsi="Times New Roman" w:cs="Times New Roman"/>
          <w:sz w:val="24"/>
          <w:szCs w:val="24"/>
        </w:rPr>
      </w:pPr>
    </w:p>
    <w:p w14:paraId="4238EB58" w14:textId="77777777" w:rsidR="00807CC7" w:rsidRDefault="00807CC7" w:rsidP="00AB34D5">
      <w:pPr>
        <w:spacing w:after="0" w:line="240" w:lineRule="auto"/>
        <w:jc w:val="both"/>
        <w:rPr>
          <w:rFonts w:ascii="Times New Roman" w:hAnsi="Times New Roman" w:cs="Times New Roman"/>
          <w:sz w:val="24"/>
          <w:szCs w:val="24"/>
        </w:rPr>
      </w:pPr>
    </w:p>
    <w:p w14:paraId="514B431A" w14:textId="6BE8A218" w:rsidR="005875AB" w:rsidRPr="00BF56AE" w:rsidRDefault="005875AB" w:rsidP="00AB34D5">
      <w:pPr>
        <w:spacing w:after="0" w:line="240" w:lineRule="auto"/>
        <w:jc w:val="center"/>
        <w:rPr>
          <w:b/>
          <w:sz w:val="24"/>
          <w:szCs w:val="24"/>
          <w:u w:val="single"/>
          <w:rFonts w:ascii="Times New Roman" w:hAnsi="Times New Roman" w:cs="Times New Roman"/>
        </w:rPr>
      </w:pPr>
      <w:r>
        <w:rPr>
          <w:b/>
          <w:sz w:val="24"/>
          <w:szCs w:val="24"/>
          <w:u w:val="single"/>
          <w:rFonts w:ascii="Times New Roman" w:hAnsi="Times New Roman"/>
        </w:rPr>
        <w:t xml:space="preserve">Artikel 4</w:t>
      </w:r>
    </w:p>
    <w:p w14:paraId="5161DBE7" w14:textId="77777777" w:rsidR="00D424D9" w:rsidRDefault="00D424D9" w:rsidP="00AB34D5">
      <w:pPr>
        <w:spacing w:after="0" w:line="240" w:lineRule="auto"/>
        <w:jc w:val="both"/>
        <w:rPr>
          <w:rFonts w:ascii="Times New Roman" w:hAnsi="Times New Roman" w:cs="Times New Roman"/>
          <w:sz w:val="24"/>
          <w:szCs w:val="24"/>
        </w:rPr>
      </w:pPr>
    </w:p>
    <w:p w14:paraId="4FF441BE" w14:textId="27621D86" w:rsidR="00BF56AE" w:rsidRDefault="005875AB" w:rsidP="00AB34D5">
      <w:pPr>
        <w:spacing w:after="0" w:line="240" w:lineRule="auto"/>
        <w:jc w:val="both"/>
        <w:rPr>
          <w:sz w:val="24"/>
          <w:szCs w:val="24"/>
          <w:rFonts w:ascii="Times New Roman" w:hAnsi="Times New Roman" w:cs="Times New Roman"/>
        </w:rPr>
      </w:pPr>
      <w:r>
        <w:rPr>
          <w:sz w:val="24"/>
          <w:szCs w:val="24"/>
          <w:rFonts w:ascii="Times New Roman" w:hAnsi="Times New Roman"/>
        </w:rPr>
        <w:t xml:space="preserve">Artikel 3 i dekret nr. 2019-1451 af 24. december 2019 om forbud mod visse engangsplastprodukter ophæves.</w:t>
      </w:r>
    </w:p>
    <w:p w14:paraId="1261FD76" w14:textId="1CA9619E" w:rsidR="00D424D9" w:rsidRDefault="00D424D9" w:rsidP="00AB34D5">
      <w:pPr>
        <w:spacing w:after="0" w:line="240" w:lineRule="auto"/>
        <w:jc w:val="both"/>
        <w:rPr>
          <w:rFonts w:ascii="Times New Roman" w:hAnsi="Times New Roman" w:cs="Times New Roman"/>
          <w:sz w:val="24"/>
          <w:szCs w:val="24"/>
        </w:rPr>
      </w:pPr>
    </w:p>
    <w:p w14:paraId="2912AB4A" w14:textId="77777777" w:rsidR="00807CC7" w:rsidRDefault="00807CC7" w:rsidP="00AB34D5">
      <w:pPr>
        <w:spacing w:after="0" w:line="240" w:lineRule="auto"/>
        <w:jc w:val="both"/>
        <w:rPr>
          <w:rFonts w:ascii="Times New Roman" w:hAnsi="Times New Roman" w:cs="Times New Roman"/>
          <w:sz w:val="24"/>
          <w:szCs w:val="24"/>
        </w:rPr>
      </w:pPr>
    </w:p>
    <w:p w14:paraId="344EEC66" w14:textId="674918E4" w:rsidR="00BF56AE" w:rsidRPr="00BF56AE" w:rsidRDefault="003C01FE" w:rsidP="00AB34D5">
      <w:pPr>
        <w:spacing w:after="0" w:line="240" w:lineRule="auto"/>
        <w:jc w:val="center"/>
        <w:rPr>
          <w:b/>
          <w:sz w:val="24"/>
          <w:szCs w:val="24"/>
          <w:u w:val="single"/>
          <w:rFonts w:ascii="Times New Roman" w:hAnsi="Times New Roman" w:cs="Times New Roman"/>
        </w:rPr>
      </w:pPr>
      <w:r>
        <w:rPr>
          <w:b/>
          <w:sz w:val="24"/>
          <w:szCs w:val="24"/>
          <w:u w:val="single"/>
          <w:rFonts w:ascii="Times New Roman" w:hAnsi="Times New Roman"/>
        </w:rPr>
        <w:t xml:space="preserve">Artikel 5</w:t>
      </w:r>
    </w:p>
    <w:p w14:paraId="00430DD6" w14:textId="77777777" w:rsidR="00D424D9" w:rsidRDefault="00D424D9" w:rsidP="00AB34D5">
      <w:pPr>
        <w:pStyle w:val="BodyText"/>
        <w:spacing w:after="0"/>
      </w:pPr>
    </w:p>
    <w:p w14:paraId="4DF1F5DD" w14:textId="35A60564" w:rsidR="00BF56AE" w:rsidRDefault="00BF56AE" w:rsidP="00AB34D5">
      <w:pPr>
        <w:pStyle w:val="BodyText"/>
        <w:spacing w:after="0"/>
      </w:pPr>
      <w:r>
        <w:t xml:space="preserve">Ministeren for grøn og solidarisk omstilling og økonomi- og finansministeren er, hver inden for sit område, ansvarlige for gennemførelsen af nærværende dekret, som offentliggøres i </w:t>
      </w:r>
      <w:r>
        <w:rPr>
          <w:i/>
        </w:rPr>
        <w:t xml:space="preserve">Journal officiel</w:t>
      </w:r>
      <w:r>
        <w:t xml:space="preserve">, Den Franske Republiks statstidende.</w:t>
      </w:r>
    </w:p>
    <w:p w14:paraId="07847FA4" w14:textId="4C41F4E6" w:rsidR="00D424D9" w:rsidRDefault="00D424D9" w:rsidP="00AB34D5">
      <w:pPr>
        <w:pStyle w:val="BodyText"/>
        <w:spacing w:after="0"/>
      </w:pPr>
    </w:p>
    <w:p w14:paraId="195CEC2E" w14:textId="77777777" w:rsidR="00807CC7" w:rsidRPr="00C32FE3" w:rsidRDefault="00807CC7" w:rsidP="00AB34D5">
      <w:pPr>
        <w:pStyle w:val="BodyText"/>
        <w:spacing w:after="0"/>
      </w:pPr>
    </w:p>
    <w:p w14:paraId="18EE6CAF" w14:textId="376A5AAF" w:rsidR="00D8658F" w:rsidRPr="00782886" w:rsidRDefault="00BF56AE" w:rsidP="00CB622A">
      <w:pPr>
        <w:pStyle w:val="SNDate"/>
        <w:spacing w:before="0" w:after="0"/>
      </w:pPr>
      <w:r>
        <w:t xml:space="preserve">Udfærdiget den</w:t>
      </w:r>
      <w:r>
        <w:t xml:space="preserve"> </w:t>
      </w:r>
    </w:p>
    <w:sectPr w:rsidR="00D8658F" w:rsidRPr="00782886">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70FDF0" w14:textId="77777777" w:rsidR="00495B2A" w:rsidRDefault="00495B2A" w:rsidP="00C43AFA">
      <w:pPr>
        <w:spacing w:after="0" w:line="240" w:lineRule="auto"/>
      </w:pPr>
      <w:r>
        <w:separator/>
      </w:r>
    </w:p>
  </w:endnote>
  <w:endnote w:type="continuationSeparator" w:id="0">
    <w:p w14:paraId="04C5CD72" w14:textId="77777777" w:rsidR="00495B2A" w:rsidRDefault="00495B2A" w:rsidP="00C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1213AD" w14:textId="77777777" w:rsidR="00495B2A" w:rsidRDefault="00495B2A" w:rsidP="00C43AFA">
      <w:pPr>
        <w:spacing w:after="0" w:line="240" w:lineRule="auto"/>
      </w:pPr>
      <w:r>
        <w:separator/>
      </w:r>
    </w:p>
  </w:footnote>
  <w:footnote w:type="continuationSeparator" w:id="0">
    <w:p w14:paraId="6A2FF4C4" w14:textId="77777777" w:rsidR="00495B2A" w:rsidRDefault="00495B2A" w:rsidP="00C43A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3A7FD" w14:textId="6A326B20" w:rsidR="00C43AFA" w:rsidRDefault="007A362B">
    <w:pPr>
      <w:pStyle w:val="Header"/>
    </w:pPr>
    <w:r>
      <w:pict w14:anchorId="38FD58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235" o:spid="_x0000_s2050" type="#_x0000_t136" style="position:absolute;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27A633" w14:textId="0340B040" w:rsidR="00C43AFA" w:rsidRDefault="007A362B">
    <w:pPr>
      <w:pStyle w:val="Header"/>
    </w:pPr>
    <w:r>
      <w:pict w14:anchorId="5744BE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236" o:spid="_x0000_s2051" type="#_x0000_t136" style="position:absolute;margin-left:0;margin-top:0;width:426.35pt;height:213.15pt;rotation:315;z-index:-251653120;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7D9C9" w14:textId="6DB1717A" w:rsidR="00C43AFA" w:rsidRDefault="007A362B">
    <w:pPr>
      <w:pStyle w:val="Header"/>
    </w:pPr>
    <w:r>
      <w:pict w14:anchorId="040277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234" o:spid="_x0000_s2049" type="#_x0000_t136" style="position:absolute;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F3677A"/>
    <w:multiLevelType w:val="hybridMultilevel"/>
    <w:tmpl w:val="DADE267E"/>
    <w:lvl w:ilvl="0" w:tplc="7ACAF9D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1D9"/>
    <w:rsid w:val="00043C29"/>
    <w:rsid w:val="000725EA"/>
    <w:rsid w:val="00085E5C"/>
    <w:rsid w:val="000A360E"/>
    <w:rsid w:val="000D09C8"/>
    <w:rsid w:val="000F1FA7"/>
    <w:rsid w:val="001202C9"/>
    <w:rsid w:val="00135A34"/>
    <w:rsid w:val="001A0E85"/>
    <w:rsid w:val="001F72AF"/>
    <w:rsid w:val="0020072E"/>
    <w:rsid w:val="00205F78"/>
    <w:rsid w:val="002361F6"/>
    <w:rsid w:val="00262D43"/>
    <w:rsid w:val="002808B2"/>
    <w:rsid w:val="00297CEA"/>
    <w:rsid w:val="002B3B8C"/>
    <w:rsid w:val="002B6EA5"/>
    <w:rsid w:val="002E059E"/>
    <w:rsid w:val="002E7364"/>
    <w:rsid w:val="002F2D08"/>
    <w:rsid w:val="002F321F"/>
    <w:rsid w:val="0030792C"/>
    <w:rsid w:val="00315271"/>
    <w:rsid w:val="00322523"/>
    <w:rsid w:val="00342A16"/>
    <w:rsid w:val="00342E6F"/>
    <w:rsid w:val="00342ECF"/>
    <w:rsid w:val="003672B6"/>
    <w:rsid w:val="00367438"/>
    <w:rsid w:val="0036757A"/>
    <w:rsid w:val="00371ECC"/>
    <w:rsid w:val="00375258"/>
    <w:rsid w:val="003A5755"/>
    <w:rsid w:val="003B1472"/>
    <w:rsid w:val="003C01FE"/>
    <w:rsid w:val="003D34C1"/>
    <w:rsid w:val="003E2482"/>
    <w:rsid w:val="004046E6"/>
    <w:rsid w:val="00446523"/>
    <w:rsid w:val="004863CC"/>
    <w:rsid w:val="00495B2A"/>
    <w:rsid w:val="004B75D3"/>
    <w:rsid w:val="004D0615"/>
    <w:rsid w:val="004E04D9"/>
    <w:rsid w:val="004E692B"/>
    <w:rsid w:val="004F74F9"/>
    <w:rsid w:val="00566B83"/>
    <w:rsid w:val="005875AB"/>
    <w:rsid w:val="005A3903"/>
    <w:rsid w:val="005B713C"/>
    <w:rsid w:val="0060756F"/>
    <w:rsid w:val="00625B91"/>
    <w:rsid w:val="00626D44"/>
    <w:rsid w:val="00637A44"/>
    <w:rsid w:val="00645CA2"/>
    <w:rsid w:val="0066292F"/>
    <w:rsid w:val="00663332"/>
    <w:rsid w:val="00683DDA"/>
    <w:rsid w:val="006C33BB"/>
    <w:rsid w:val="006F6150"/>
    <w:rsid w:val="0070642B"/>
    <w:rsid w:val="0070749B"/>
    <w:rsid w:val="00732C4E"/>
    <w:rsid w:val="00751759"/>
    <w:rsid w:val="007810A1"/>
    <w:rsid w:val="00782886"/>
    <w:rsid w:val="00786BBA"/>
    <w:rsid w:val="007A1C45"/>
    <w:rsid w:val="007A362B"/>
    <w:rsid w:val="007A3FB0"/>
    <w:rsid w:val="007A788E"/>
    <w:rsid w:val="007B249D"/>
    <w:rsid w:val="007D191C"/>
    <w:rsid w:val="008030F5"/>
    <w:rsid w:val="00807CC7"/>
    <w:rsid w:val="00850604"/>
    <w:rsid w:val="0091595F"/>
    <w:rsid w:val="00915D2E"/>
    <w:rsid w:val="00932F07"/>
    <w:rsid w:val="00960353"/>
    <w:rsid w:val="009666CF"/>
    <w:rsid w:val="00977725"/>
    <w:rsid w:val="009B2F16"/>
    <w:rsid w:val="009B4D71"/>
    <w:rsid w:val="009D535A"/>
    <w:rsid w:val="009D549D"/>
    <w:rsid w:val="009D5F5F"/>
    <w:rsid w:val="009E6DFF"/>
    <w:rsid w:val="00A14A14"/>
    <w:rsid w:val="00A22623"/>
    <w:rsid w:val="00A72190"/>
    <w:rsid w:val="00AA46E2"/>
    <w:rsid w:val="00AB34D5"/>
    <w:rsid w:val="00AC1273"/>
    <w:rsid w:val="00AC1FCC"/>
    <w:rsid w:val="00AE07E9"/>
    <w:rsid w:val="00AF2436"/>
    <w:rsid w:val="00AF36BB"/>
    <w:rsid w:val="00B10219"/>
    <w:rsid w:val="00B31A90"/>
    <w:rsid w:val="00B536B0"/>
    <w:rsid w:val="00B53880"/>
    <w:rsid w:val="00B63E7C"/>
    <w:rsid w:val="00B75557"/>
    <w:rsid w:val="00B833EB"/>
    <w:rsid w:val="00B9408D"/>
    <w:rsid w:val="00B964CE"/>
    <w:rsid w:val="00BA07FB"/>
    <w:rsid w:val="00BD4C1C"/>
    <w:rsid w:val="00BE213F"/>
    <w:rsid w:val="00BF56AE"/>
    <w:rsid w:val="00C271D8"/>
    <w:rsid w:val="00C379E1"/>
    <w:rsid w:val="00C41663"/>
    <w:rsid w:val="00C43AFA"/>
    <w:rsid w:val="00C45E9E"/>
    <w:rsid w:val="00C563C6"/>
    <w:rsid w:val="00C641CC"/>
    <w:rsid w:val="00C64AF7"/>
    <w:rsid w:val="00C672BB"/>
    <w:rsid w:val="00CB2C09"/>
    <w:rsid w:val="00CB622A"/>
    <w:rsid w:val="00CE3920"/>
    <w:rsid w:val="00CE7BF8"/>
    <w:rsid w:val="00D22C61"/>
    <w:rsid w:val="00D33AD9"/>
    <w:rsid w:val="00D424D9"/>
    <w:rsid w:val="00D73317"/>
    <w:rsid w:val="00D83DA6"/>
    <w:rsid w:val="00D8658F"/>
    <w:rsid w:val="00DA1C63"/>
    <w:rsid w:val="00DD24AB"/>
    <w:rsid w:val="00DE1B9A"/>
    <w:rsid w:val="00DF1CB8"/>
    <w:rsid w:val="00E06DBE"/>
    <w:rsid w:val="00E15D60"/>
    <w:rsid w:val="00E211A6"/>
    <w:rsid w:val="00E249A6"/>
    <w:rsid w:val="00E529AA"/>
    <w:rsid w:val="00E56F07"/>
    <w:rsid w:val="00EB10E0"/>
    <w:rsid w:val="00EB7A63"/>
    <w:rsid w:val="00ED7F6F"/>
    <w:rsid w:val="00EF21D9"/>
    <w:rsid w:val="00EF3B29"/>
    <w:rsid w:val="00EF425C"/>
    <w:rsid w:val="00F05A3D"/>
    <w:rsid w:val="00F935A0"/>
    <w:rsid w:val="00FA00F0"/>
    <w:rsid w:val="00FB68B9"/>
    <w:rsid w:val="00FB69AD"/>
    <w:rsid w:val="00FD361A"/>
    <w:rsid w:val="00FD5523"/>
    <w:rsid w:val="00FE2C4F"/>
    <w:rsid w:val="00FE6A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E3F856"/>
  <w15:chartTrackingRefBased/>
  <w15:docId w15:val="{DDC359A1-A7A2-486B-8FB7-99B1FDC0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55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557"/>
    <w:rPr>
      <w:rFonts w:ascii="Segoe UI" w:hAnsi="Segoe UI" w:cs="Segoe UI"/>
      <w:sz w:val="18"/>
      <w:szCs w:val="18"/>
    </w:rPr>
  </w:style>
  <w:style w:type="character" w:styleId="CommentReference">
    <w:name w:val="annotation reference"/>
    <w:basedOn w:val="DefaultParagraphFont"/>
    <w:uiPriority w:val="99"/>
    <w:semiHidden/>
    <w:unhideWhenUsed/>
    <w:rsid w:val="009D549D"/>
    <w:rPr>
      <w:sz w:val="16"/>
      <w:szCs w:val="16"/>
    </w:rPr>
  </w:style>
  <w:style w:type="paragraph" w:styleId="CommentText">
    <w:name w:val="annotation text"/>
    <w:basedOn w:val="Normal"/>
    <w:link w:val="CommentTextChar"/>
    <w:uiPriority w:val="99"/>
    <w:unhideWhenUsed/>
    <w:rsid w:val="009D549D"/>
    <w:pPr>
      <w:spacing w:line="240" w:lineRule="auto"/>
    </w:pPr>
    <w:rPr>
      <w:sz w:val="20"/>
      <w:szCs w:val="20"/>
    </w:rPr>
  </w:style>
  <w:style w:type="character" w:customStyle="1" w:styleId="CommentTextChar">
    <w:name w:val="Comment Text Char"/>
    <w:basedOn w:val="DefaultParagraphFont"/>
    <w:link w:val="CommentText"/>
    <w:uiPriority w:val="99"/>
    <w:rsid w:val="009D549D"/>
    <w:rPr>
      <w:sz w:val="20"/>
      <w:szCs w:val="20"/>
    </w:rPr>
  </w:style>
  <w:style w:type="paragraph" w:styleId="CommentSubject">
    <w:name w:val="annotation subject"/>
    <w:basedOn w:val="CommentText"/>
    <w:next w:val="CommentText"/>
    <w:link w:val="CommentSubjectChar"/>
    <w:uiPriority w:val="99"/>
    <w:semiHidden/>
    <w:unhideWhenUsed/>
    <w:rsid w:val="009D549D"/>
    <w:rPr>
      <w:b/>
      <w:bCs/>
    </w:rPr>
  </w:style>
  <w:style w:type="character" w:customStyle="1" w:styleId="CommentSubjectChar">
    <w:name w:val="Comment Subject Char"/>
    <w:basedOn w:val="CommentTextChar"/>
    <w:link w:val="CommentSubject"/>
    <w:uiPriority w:val="99"/>
    <w:semiHidden/>
    <w:rsid w:val="009D549D"/>
    <w:rPr>
      <w:b/>
      <w:bCs/>
      <w:sz w:val="20"/>
      <w:szCs w:val="20"/>
    </w:rPr>
  </w:style>
  <w:style w:type="character" w:styleId="Hyperlink">
    <w:name w:val="Hyperlink"/>
    <w:basedOn w:val="DefaultParagraphFont"/>
    <w:uiPriority w:val="99"/>
    <w:unhideWhenUsed/>
    <w:rsid w:val="00C641CC"/>
    <w:rPr>
      <w:color w:val="0000FF"/>
      <w:u w:val="single"/>
    </w:rPr>
  </w:style>
  <w:style w:type="paragraph" w:styleId="BodyText">
    <w:name w:val="Body Text"/>
    <w:basedOn w:val="Normal"/>
    <w:link w:val="BodyTextChar"/>
    <w:rsid w:val="00BF56AE"/>
    <w:pPr>
      <w:spacing w:after="120" w:line="240" w:lineRule="auto"/>
      <w:jc w:val="both"/>
    </w:pPr>
    <w:rPr>
      <w:rFonts w:ascii="Times New Roman" w:eastAsia="Times New Roman" w:hAnsi="Times New Roman" w:cs="Times New Roman"/>
      <w:sz w:val="24"/>
      <w:szCs w:val="24"/>
      <w:lang w:eastAsia="fr-FR"/>
    </w:rPr>
  </w:style>
  <w:style w:type="character" w:customStyle="1" w:styleId="BodyTextChar">
    <w:name w:val="Body Text Char"/>
    <w:basedOn w:val="DefaultParagraphFont"/>
    <w:link w:val="BodyText"/>
    <w:rsid w:val="00BF56AE"/>
    <w:rPr>
      <w:rFonts w:ascii="Times New Roman" w:eastAsia="Times New Roman" w:hAnsi="Times New Roman" w:cs="Times New Roman"/>
      <w:sz w:val="24"/>
      <w:szCs w:val="24"/>
      <w:lang w:eastAsia="fr-FR"/>
    </w:rPr>
  </w:style>
  <w:style w:type="paragraph" w:customStyle="1" w:styleId="SNDate">
    <w:name w:val="SNDate"/>
    <w:basedOn w:val="Normal"/>
    <w:next w:val="Normal"/>
    <w:link w:val="SNDateCar"/>
    <w:autoRedefine/>
    <w:rsid w:val="00BF56AE"/>
    <w:pPr>
      <w:spacing w:before="480" w:after="2760" w:line="240" w:lineRule="auto"/>
      <w:ind w:firstLine="720"/>
    </w:pPr>
    <w:rPr>
      <w:rFonts w:ascii="Times New Roman" w:eastAsia="Times New Roman" w:hAnsi="Times New Roman" w:cs="Times New Roman"/>
      <w:sz w:val="24"/>
      <w:szCs w:val="24"/>
      <w:lang w:eastAsia="fr-FR"/>
    </w:rPr>
  </w:style>
  <w:style w:type="character" w:customStyle="1" w:styleId="SNDateCar">
    <w:name w:val="SNDate Car"/>
    <w:link w:val="SNDate"/>
    <w:rsid w:val="00BF56AE"/>
    <w:rPr>
      <w:rFonts w:ascii="Times New Roman" w:eastAsia="Times New Roman" w:hAnsi="Times New Roman" w:cs="Times New Roman"/>
      <w:sz w:val="24"/>
      <w:szCs w:val="24"/>
      <w:lang w:eastAsia="fr-FR"/>
    </w:rPr>
  </w:style>
  <w:style w:type="paragraph" w:customStyle="1" w:styleId="SNREPUBLIQUE">
    <w:name w:val="SNREPUBLIQUE"/>
    <w:basedOn w:val="Normal"/>
    <w:rsid w:val="00BF56AE"/>
    <w:pPr>
      <w:spacing w:after="0" w:line="240" w:lineRule="auto"/>
      <w:jc w:val="center"/>
    </w:pPr>
    <w:rPr>
      <w:rFonts w:ascii="Times New Roman" w:eastAsia="Times New Roman" w:hAnsi="Times New Roman" w:cs="Times New Roman"/>
      <w:b/>
      <w:bCs/>
      <w:sz w:val="24"/>
      <w:szCs w:val="20"/>
      <w:lang w:eastAsia="fr-FR"/>
    </w:rPr>
  </w:style>
  <w:style w:type="paragraph" w:customStyle="1" w:styleId="SNConsultation">
    <w:name w:val="SNConsultation"/>
    <w:basedOn w:val="Normal"/>
    <w:autoRedefine/>
    <w:rsid w:val="00BF56AE"/>
    <w:pPr>
      <w:widowControl w:val="0"/>
      <w:suppressAutoHyphens/>
      <w:spacing w:before="120" w:after="120" w:line="240" w:lineRule="auto"/>
      <w:ind w:firstLine="709"/>
      <w:jc w:val="both"/>
    </w:pPr>
    <w:rPr>
      <w:rFonts w:ascii="Times New Roman" w:eastAsia="Lucida Sans Unicode" w:hAnsi="Times New Roman" w:cs="Times New Roman"/>
      <w:sz w:val="24"/>
      <w:szCs w:val="24"/>
      <w:lang w:eastAsia="fr-FR"/>
    </w:rPr>
  </w:style>
  <w:style w:type="paragraph" w:customStyle="1" w:styleId="SNNature">
    <w:name w:val="SNNature"/>
    <w:basedOn w:val="Normal"/>
    <w:next w:val="SNtitre"/>
    <w:autoRedefine/>
    <w:rsid w:val="00BF56AE"/>
    <w:pPr>
      <w:widowControl w:val="0"/>
      <w:suppressLineNumbers/>
      <w:suppressAutoHyphens/>
      <w:spacing w:before="720" w:after="120" w:line="240" w:lineRule="auto"/>
      <w:jc w:val="center"/>
    </w:pPr>
    <w:rPr>
      <w:rFonts w:ascii="Times New Roman" w:eastAsia="Lucida Sans Unicode" w:hAnsi="Times New Roman" w:cs="Times New Roman"/>
      <w:b/>
      <w:bCs/>
      <w:sz w:val="24"/>
      <w:szCs w:val="24"/>
      <w:lang w:eastAsia="fr-FR"/>
    </w:rPr>
  </w:style>
  <w:style w:type="paragraph" w:customStyle="1" w:styleId="SNtitre">
    <w:name w:val="SNtitre"/>
    <w:basedOn w:val="Normal"/>
    <w:next w:val="SNNORCentr"/>
    <w:autoRedefine/>
    <w:rsid w:val="00BF56AE"/>
    <w:pPr>
      <w:widowControl w:val="0"/>
      <w:suppressLineNumbers/>
      <w:suppressAutoHyphens/>
      <w:spacing w:after="360" w:line="240" w:lineRule="auto"/>
      <w:jc w:val="center"/>
    </w:pPr>
    <w:rPr>
      <w:rFonts w:ascii="Times New Roman" w:eastAsia="Lucida Sans Unicode" w:hAnsi="Times New Roman" w:cs="Times New Roman"/>
      <w:b/>
      <w:sz w:val="24"/>
      <w:szCs w:val="24"/>
      <w:lang w:eastAsia="fr-FR"/>
    </w:rPr>
  </w:style>
  <w:style w:type="paragraph" w:customStyle="1" w:styleId="SNNORCentr">
    <w:name w:val="SNNOR+Centré"/>
    <w:next w:val="SNAutorit"/>
    <w:rsid w:val="00BF56AE"/>
    <w:pPr>
      <w:spacing w:after="0" w:line="240" w:lineRule="auto"/>
      <w:jc w:val="center"/>
    </w:pPr>
    <w:rPr>
      <w:rFonts w:ascii="Times New Roman" w:eastAsia="Times New Roman" w:hAnsi="Times New Roman" w:cs="Times New Roman"/>
      <w:bCs/>
      <w:sz w:val="24"/>
      <w:szCs w:val="20"/>
      <w:lang w:eastAsia="fr-FR"/>
    </w:rPr>
  </w:style>
  <w:style w:type="paragraph" w:customStyle="1" w:styleId="SNAutorit">
    <w:name w:val="SNAutorité"/>
    <w:basedOn w:val="Normal"/>
    <w:autoRedefine/>
    <w:rsid w:val="00BF56AE"/>
    <w:pPr>
      <w:spacing w:before="720" w:after="240" w:line="240" w:lineRule="auto"/>
      <w:ind w:firstLine="720"/>
    </w:pPr>
    <w:rPr>
      <w:rFonts w:ascii="Times New Roman" w:eastAsia="Times New Roman" w:hAnsi="Times New Roman" w:cs="Times New Roman"/>
      <w:b/>
      <w:sz w:val="24"/>
      <w:szCs w:val="24"/>
      <w:lang w:eastAsia="fr-FR"/>
    </w:rPr>
  </w:style>
  <w:style w:type="paragraph" w:customStyle="1" w:styleId="SNTimbre">
    <w:name w:val="SNTimbre"/>
    <w:basedOn w:val="Normal"/>
    <w:link w:val="SNTimbreCar"/>
    <w:autoRedefine/>
    <w:rsid w:val="00BF56AE"/>
    <w:pPr>
      <w:widowControl w:val="0"/>
      <w:suppressAutoHyphens/>
      <w:snapToGrid w:val="0"/>
      <w:spacing w:before="120" w:after="0" w:line="240" w:lineRule="auto"/>
      <w:jc w:val="center"/>
    </w:pPr>
    <w:rPr>
      <w:rFonts w:ascii="Times New Roman" w:eastAsia="Lucida Sans Unicode" w:hAnsi="Times New Roman" w:cs="Times New Roman"/>
      <w:sz w:val="24"/>
      <w:szCs w:val="24"/>
      <w:lang w:eastAsia="fr-FR"/>
    </w:rPr>
  </w:style>
  <w:style w:type="character" w:customStyle="1" w:styleId="SNTimbreCar">
    <w:name w:val="SNTimbre Car"/>
    <w:link w:val="SNTimbre"/>
    <w:rsid w:val="00BF56AE"/>
    <w:rPr>
      <w:rFonts w:ascii="Times New Roman" w:eastAsia="Lucida Sans Unicode" w:hAnsi="Times New Roman" w:cs="Times New Roman"/>
      <w:sz w:val="24"/>
      <w:szCs w:val="24"/>
      <w:lang w:eastAsia="fr-FR"/>
    </w:rPr>
  </w:style>
  <w:style w:type="paragraph" w:customStyle="1" w:styleId="SNRapport">
    <w:name w:val="SNRapport"/>
    <w:basedOn w:val="Normal"/>
    <w:autoRedefine/>
    <w:rsid w:val="00BF56AE"/>
    <w:pPr>
      <w:spacing w:before="240" w:after="120" w:line="240" w:lineRule="auto"/>
      <w:ind w:firstLine="720"/>
    </w:pPr>
    <w:rPr>
      <w:rFonts w:ascii="Times New Roman" w:eastAsia="Times New Roman" w:hAnsi="Times New Roman" w:cs="Times New Roman"/>
      <w:sz w:val="24"/>
      <w:szCs w:val="24"/>
      <w:lang w:eastAsia="fr-FR"/>
    </w:rPr>
  </w:style>
  <w:style w:type="paragraph" w:customStyle="1" w:styleId="SNVisa">
    <w:name w:val="SNVisa"/>
    <w:basedOn w:val="Normal"/>
    <w:autoRedefine/>
    <w:rsid w:val="00BF56AE"/>
    <w:pPr>
      <w:spacing w:before="120" w:after="120" w:line="240" w:lineRule="auto"/>
      <w:ind w:firstLine="720"/>
      <w:jc w:val="both"/>
    </w:pPr>
    <w:rPr>
      <w:rFonts w:ascii="Times New Roman" w:eastAsia="Times New Roman" w:hAnsi="Times New Roman" w:cs="Times New Roman"/>
      <w:sz w:val="24"/>
      <w:szCs w:val="24"/>
      <w:lang w:eastAsia="fr-FR"/>
    </w:rPr>
  </w:style>
  <w:style w:type="paragraph" w:styleId="Header">
    <w:name w:val="header"/>
    <w:basedOn w:val="Normal"/>
    <w:link w:val="HeaderChar"/>
    <w:unhideWhenUsed/>
    <w:rsid w:val="00C43AFA"/>
    <w:pPr>
      <w:tabs>
        <w:tab w:val="center" w:pos="4536"/>
        <w:tab w:val="right" w:pos="9072"/>
      </w:tabs>
      <w:spacing w:after="0" w:line="240" w:lineRule="auto"/>
    </w:pPr>
  </w:style>
  <w:style w:type="character" w:customStyle="1" w:styleId="HeaderChar">
    <w:name w:val="Header Char"/>
    <w:basedOn w:val="DefaultParagraphFont"/>
    <w:link w:val="Header"/>
    <w:rsid w:val="00C43AFA"/>
  </w:style>
  <w:style w:type="paragraph" w:styleId="Footer">
    <w:name w:val="footer"/>
    <w:basedOn w:val="Normal"/>
    <w:link w:val="FooterChar"/>
    <w:uiPriority w:val="99"/>
    <w:unhideWhenUsed/>
    <w:rsid w:val="00C43A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3AFA"/>
  </w:style>
  <w:style w:type="paragraph" w:styleId="FootnoteText">
    <w:name w:val="footnote text"/>
    <w:basedOn w:val="Normal"/>
    <w:link w:val="FootnoteTextChar"/>
    <w:uiPriority w:val="99"/>
    <w:semiHidden/>
    <w:unhideWhenUsed/>
    <w:rsid w:val="00C64A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4AF7"/>
    <w:rPr>
      <w:sz w:val="20"/>
      <w:szCs w:val="20"/>
    </w:rPr>
  </w:style>
  <w:style w:type="character" w:styleId="FootnoteReference">
    <w:name w:val="footnote reference"/>
    <w:basedOn w:val="DefaultParagraphFont"/>
    <w:uiPriority w:val="99"/>
    <w:semiHidden/>
    <w:unhideWhenUsed/>
    <w:rsid w:val="00C64A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53758">
      <w:bodyDiv w:val="1"/>
      <w:marLeft w:val="0"/>
      <w:marRight w:val="0"/>
      <w:marTop w:val="0"/>
      <w:marBottom w:val="0"/>
      <w:divBdr>
        <w:top w:val="none" w:sz="0" w:space="0" w:color="auto"/>
        <w:left w:val="none" w:sz="0" w:space="0" w:color="auto"/>
        <w:bottom w:val="none" w:sz="0" w:space="0" w:color="auto"/>
        <w:right w:val="none" w:sz="0" w:space="0" w:color="auto"/>
      </w:divBdr>
    </w:div>
    <w:div w:id="1162161181">
      <w:bodyDiv w:val="1"/>
      <w:marLeft w:val="0"/>
      <w:marRight w:val="0"/>
      <w:marTop w:val="0"/>
      <w:marBottom w:val="0"/>
      <w:divBdr>
        <w:top w:val="none" w:sz="0" w:space="0" w:color="auto"/>
        <w:left w:val="none" w:sz="0" w:space="0" w:color="auto"/>
        <w:bottom w:val="none" w:sz="0" w:space="0" w:color="auto"/>
        <w:right w:val="none" w:sz="0" w:space="0" w:color="auto"/>
      </w:divBdr>
    </w:div>
    <w:div w:id="1883596365">
      <w:bodyDiv w:val="1"/>
      <w:marLeft w:val="0"/>
      <w:marRight w:val="0"/>
      <w:marTop w:val="0"/>
      <w:marBottom w:val="0"/>
      <w:divBdr>
        <w:top w:val="none" w:sz="0" w:space="0" w:color="auto"/>
        <w:left w:val="none" w:sz="0" w:space="0" w:color="auto"/>
        <w:bottom w:val="none" w:sz="0" w:space="0" w:color="auto"/>
        <w:right w:val="none" w:sz="0" w:space="0" w:color="auto"/>
      </w:divBdr>
      <w:divsChild>
        <w:div w:id="1167281085">
          <w:marLeft w:val="0"/>
          <w:marRight w:val="0"/>
          <w:marTop w:val="0"/>
          <w:marBottom w:val="0"/>
          <w:divBdr>
            <w:top w:val="none" w:sz="0" w:space="0" w:color="auto"/>
            <w:left w:val="none" w:sz="0" w:space="0" w:color="auto"/>
            <w:bottom w:val="none" w:sz="0" w:space="0" w:color="auto"/>
            <w:right w:val="none" w:sz="0" w:space="0" w:color="auto"/>
          </w:divBdr>
        </w:div>
        <w:div w:id="564797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 standalone="yes"?>
<Relationships xmlns="http://schemas.openxmlformats.org/package/2006/relationships"><Relationship Id="rId8" Type="http://schemas.openxmlformats.org/officeDocument/2006/relationships/hyperlink" Target="https://www.legifrance.gouv.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22E60-CC4A-4B73-8731-1A1069532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1367</Words>
  <Characters>7795</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MTES</Company>
  <LinksUpToDate>false</LinksUpToDate>
  <CharactersWithSpaces>9144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FEVRE Cecile</dc:creator>
  <cp:keywords/>
  <dc:description/>
  <cp:lastModifiedBy>KARAGIANNI, Maria</cp:lastModifiedBy>
  <cp:revision>3</cp:revision>
  <cp:lastPrinted>2020-02-11T15:37:00Z</cp:lastPrinted>
  <dcterms:created xsi:type="dcterms:W3CDTF">2020-06-26T08:12:00Z</dcterms:created>
  <dcterms:modified xsi:type="dcterms:W3CDTF">2020-06-26T17:18:00Z</dcterms:modified>
</cp:coreProperties>
</file>