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97248C" w14:textId="77777777" w:rsidR="00A87D68" w:rsidRPr="00A87D68" w:rsidRDefault="00A87D68" w:rsidP="00A87D68">
      <w:pPr>
        <w:spacing w:before="100" w:beforeAutospacing="1" w:after="100" w:afterAutospacing="1" w:line="240" w:lineRule="auto"/>
        <w:outlineLvl w:val="1"/>
        <w:rPr>
          <w:b/>
          <w:bCs/>
          <w:sz w:val="36"/>
          <w:szCs w:val="36"/>
          <w:rFonts w:ascii="Times New Roman" w:eastAsia="Times New Roman" w:hAnsi="Times New Roman" w:cs="Times New Roman"/>
        </w:rPr>
      </w:pPr>
      <w:r>
        <w:rPr>
          <w:b/>
          <w:sz w:val="36"/>
          <w:rFonts w:ascii="Times New Roman" w:hAnsi="Times New Roman"/>
        </w:rPr>
        <w:t xml:space="preserve">Digriet Nru 2020-1828 tal-31 ta’ Diċembru 2020 dwar il-projbizzjoni ta’ ċerti prodotti tal-plastik li jintużaw darba biss</w:t>
      </w:r>
    </w:p>
    <w:p w14:paraId="6361B4B2" w14:textId="77777777" w:rsidR="00A87D68" w:rsidRPr="00A87D68" w:rsidRDefault="00A87D68" w:rsidP="00A87D68">
      <w:pPr>
        <w:spacing w:before="100" w:beforeAutospacing="1" w:after="100" w:afterAutospacing="1" w:line="240" w:lineRule="auto"/>
        <w:outlineLvl w:val="3"/>
        <w:rPr>
          <w:b/>
          <w:bCs/>
          <w:sz w:val="24"/>
          <w:szCs w:val="24"/>
          <w:rFonts w:ascii="Times New Roman" w:eastAsia="Times New Roman" w:hAnsi="Times New Roman" w:cs="Times New Roman"/>
        </w:rPr>
      </w:pPr>
      <w:r>
        <w:rPr>
          <w:b/>
          <w:sz w:val="24"/>
          <w:rFonts w:ascii="Times New Roman" w:hAnsi="Times New Roman"/>
        </w:rPr>
        <w:t xml:space="preserve">Verżjoni inizjali</w:t>
      </w:r>
      <w:r>
        <w:rPr>
          <w:b/>
          <w:sz w:val="24"/>
          <w:rFonts w:ascii="Times New Roman" w:hAnsi="Times New Roman"/>
        </w:rPr>
        <w:t xml:space="preserve"> </w:t>
      </w:r>
    </w:p>
    <w:p w14:paraId="365E0674" w14:textId="77777777" w:rsidR="00A87D68" w:rsidRPr="00A87D68" w:rsidRDefault="00A87D68" w:rsidP="00A87D68">
      <w:pPr>
        <w:spacing w:before="100" w:beforeAutospacing="1" w:after="100" w:afterAutospacing="1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Gruppi kkonċernati:</w:t>
      </w:r>
      <w:r>
        <w:rPr>
          <w:sz w:val="24"/>
          <w:rFonts w:ascii="Times New Roman" w:hAnsi="Times New Roman"/>
        </w:rPr>
        <w:t xml:space="preserve"> persuni fiżiċi jew ġuridiċi li jikkonsenjaw, jużaw, jiddistribwixxu jew jagħmlu disponibbli, sew bi ħlas kif ukoll bla ħlas, għall-għanijiet tal-attività ekonomika tagħhom, ċerti prodotti tal-plastik li jintużaw darba biss.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Suġġett:</w:t>
      </w:r>
      <w:r>
        <w:rPr>
          <w:sz w:val="24"/>
          <w:rFonts w:ascii="Times New Roman" w:hAnsi="Times New Roman"/>
        </w:rPr>
        <w:t xml:space="preserve"> kundizzjonijiet ta’ applikazzjoni tal-projbizzjoni ta’ forniment ta’ ċerti prodotti tal-plastik li jintużaw darba biss.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Dħul fis-seħħ: </w:t>
      </w:r>
      <w:r>
        <w:rPr>
          <w:sz w:val="24"/>
          <w:rFonts w:ascii="Times New Roman" w:hAnsi="Times New Roman"/>
        </w:rPr>
        <w:t xml:space="preserve">id-digriet għandu jidħol fis-seħħ l-għada tal-pubblikazzjoni tiegħu, ħlief għal ċerti dispożizzjonijiet tal-Artikolu 2 li għandhom jidħlu fis-seħħ fit-3 ta’ Lulju 2021.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Avviż: </w:t>
      </w:r>
      <w:r>
        <w:rPr>
          <w:sz w:val="24"/>
          <w:rFonts w:ascii="Times New Roman" w:hAnsi="Times New Roman"/>
        </w:rPr>
        <w:t xml:space="preserve">id-Digriet jiddefinixxi l-kundizzjonijiet għall-applikazzjoni ta’ ċerti dispożizzjonijiet previsti mil-Liġi tal-10 ta’ Frar 2020 kontra l-iskar u għall-ekonomija ċirkolari, li jipprojbixxi l-forniment ta’ ċerti prodotti tal-plastik li jintużaw darba biss.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Huwa jikkjarifika l-projbizzjonijiet fuq ċerti prodotti tal-plastik li jintużaw darba biss skont il-projbizzjonijiet ġodda adottati skont il-liġi.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Il-forniment ta’ prodotti tal-plastik li jintużaw darba biss, kif previst fil-liġi, qiegħed jiġi gradwalment ipprojbit hekk kif jispiċċaw il-ħażniet u mhux aktar tard mill-1 ta’ Lulju 2021.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Referenzi: </w:t>
      </w:r>
      <w:r>
        <w:rPr>
          <w:sz w:val="24"/>
          <w:rFonts w:ascii="Times New Roman" w:hAnsi="Times New Roman"/>
        </w:rPr>
        <w:t xml:space="preserve">il-Kodiċi tal-Ambjent, kif emendat minn dan id-Digriet jista’ jiġi kkonsultat fuq is-sit web Légifrance (</w:t>
      </w:r>
      <w:r>
        <w:rPr>
          <w:sz w:val="24"/>
          <w:rFonts w:ascii="Times New Roman" w:hAnsi="Times New Roman"/>
        </w:rPr>
        <w:t xml:space="preserve">http://www.legifrance.gouv.fr</w:t>
      </w:r>
      <w:r>
        <w:rPr>
          <w:sz w:val="24"/>
          <w:rFonts w:ascii="Times New Roman" w:hAnsi="Times New Roman"/>
        </w:rPr>
        <w:t xml:space="preserve">).</w:t>
      </w:r>
      <w:r>
        <w:rPr>
          <w:sz w:val="24"/>
          <w:rFonts w:ascii="Times New Roman" w:hAnsi="Times New Roman"/>
        </w:rPr>
        <w:t xml:space="preserve"> </w:t>
      </w:r>
    </w:p>
    <w:p w14:paraId="7702FDAA" w14:textId="77777777" w:rsidR="00117739" w:rsidRDefault="00A87D68" w:rsidP="00117739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Il-Prim Ministru,</w:t>
      </w:r>
    </w:p>
    <w:p w14:paraId="65FEAD9C" w14:textId="77777777" w:rsidR="00117739" w:rsidRDefault="00A87D68" w:rsidP="00117739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Fuq ir-rakkomandazzjoni tal-Ministru tat-Tranżizzjoni Ekoloġika,</w:t>
      </w:r>
    </w:p>
    <w:p w14:paraId="03A62F73" w14:textId="66C8E049" w:rsidR="00117739" w:rsidRDefault="00A87D68" w:rsidP="00117739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Wara li kkunsidra r-Regolament (UE) 2017/745 tal-Parlament Ewropew u tal-Kunsill tal-5 ta’ April 2017 dwar apparati mediċi, li jemenda d-Direttiva 2001/83/KE, ir-Regolament (KE) Nru 178/2002 u r-Regolament (KE) Nru 1223/2009 u li jħassar id-Direttivi tal-Kunsill 90/385/KEE u 93/42/KEE;</w:t>
      </w:r>
    </w:p>
    <w:p w14:paraId="3FAA5957" w14:textId="7A51292C" w:rsidR="00117739" w:rsidRDefault="00A87D68" w:rsidP="00117739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Wara li kkunsidra d-Direttiva 90/385/KEE dwar l-approssimazzjoni tal-liġijiet tal-Istati Membri rigward il-mezzi mediċi attivi li jiddaħħlu f’xi parti tal-ġisem;</w:t>
      </w:r>
    </w:p>
    <w:p w14:paraId="5D6156F0" w14:textId="16A58415" w:rsidR="00117739" w:rsidRDefault="00A87D68" w:rsidP="00117739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Wara li kkunsidra d-Direttiva 93/42/KEE dwar mezzi mediċi;</w:t>
      </w:r>
    </w:p>
    <w:p w14:paraId="7AA0FEDF" w14:textId="61DC5979" w:rsidR="00117739" w:rsidRDefault="00A87D68" w:rsidP="00117739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Wara li kkunsidra d-Direttiva 94/62/KE tal-Parlament Ewropew u tal-Kunsill tal-20 ta’ Diċembru 1994 dwar l-imballaġġ u l-iskart mill-imballaġġ, kif emendata, b’mod partikolari, mid-Direttiva 2004/12/KE tal-Parlament Ewropew u tal-Kunsill tal-11 ta’ Frar 2004;</w:t>
      </w:r>
    </w:p>
    <w:p w14:paraId="47DD7FAF" w14:textId="77777777" w:rsidR="00117739" w:rsidRDefault="00A87D68" w:rsidP="00117739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Wara li kkunsidra d-Direttiva 2008/98/KE tal-Parlament Ewropew u tal-Kunsill tad-19 ta’ Novembru 2008 dwar l-iskart u li tħassar ċerti Direttivi, kif emendata l-aħħar bid-Direttiva (UE) 2018/851 tat-30 ta’ Mejju 2018;</w:t>
      </w:r>
    </w:p>
    <w:p w14:paraId="65EA85D0" w14:textId="77777777" w:rsidR="00117739" w:rsidRDefault="00A87D68" w:rsidP="00117739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Wara li kkunsidra d-Direttiva (UE) 2015/1535 tal-Parlament Ewropew u tal-Kunsill tad-9 ta’ Settembru 2015 li tistabbilixxi proċedura għall-għoti ta’ informazzjoni fil-qasam tar-regolamenti tekniċi u tar-regoli dwar is-servizzi tas-Soċjetà tal-Informatika, flimkien man-notifika Nru 2020/401/F mibgħuta lill-Kummissjoni Ewropea fis-26 ta’ Ġunju 2020;</w:t>
      </w:r>
    </w:p>
    <w:p w14:paraId="6B1E7B43" w14:textId="77777777" w:rsidR="00117739" w:rsidRDefault="00A87D68" w:rsidP="00117739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Wara li kkunsidra d-Direttiva (UE) 2019/904 tal-Parlament Ewropew u tal-Kunsill tal-5 ta’ Ġunju 2019 dwar it-tnaqqis tal-impatt ta’ ċerti prodotti tal-plastik fuq l-ambjent;</w:t>
      </w:r>
    </w:p>
    <w:p w14:paraId="605A4402" w14:textId="77777777" w:rsidR="00117739" w:rsidRDefault="00A87D68" w:rsidP="00117739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Wara li kkunsidra l-Kodiċi tal-Ambjent, partikolarment l-Artikolu L. 541-15-10 tiegħu;</w:t>
      </w:r>
    </w:p>
    <w:p w14:paraId="4C7612C3" w14:textId="77777777" w:rsidR="00117739" w:rsidRDefault="00A87D68" w:rsidP="00117739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Wara li kkunsidra d-Digriet Nru 2019-1451 tal-24 ta’ Diċembru 2019 dwar il-projbizzjoni ta’ ċerti prodotti tal-plastik li jintużaw darba biss;</w:t>
      </w:r>
    </w:p>
    <w:p w14:paraId="4ECDA807" w14:textId="77777777" w:rsidR="00117739" w:rsidRDefault="00A87D68" w:rsidP="00117739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Wara li kkunsidra l-osservazzjonijiet ifformulati fil-konsultazzjoni pubblika mwettqa bejn it-22 ta’ Ġunju u t-13 ta’ Lulju 2020, skont l-Artikolu L. 123-19-1 tal-Kodiċi tal-Ambjent;</w:t>
      </w:r>
    </w:p>
    <w:p w14:paraId="502A584C" w14:textId="5C1939DD" w:rsidR="00A87D68" w:rsidRPr="00A87D68" w:rsidRDefault="00A87D68" w:rsidP="00117739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B’dan jordna hekk:</w:t>
      </w:r>
    </w:p>
    <w:p w14:paraId="038A3261" w14:textId="77777777" w:rsidR="00A87D68" w:rsidRPr="00A87D68" w:rsidRDefault="00A87D68" w:rsidP="00A87D68">
      <w:pPr>
        <w:spacing w:before="100" w:beforeAutospacing="1" w:after="100" w:afterAutospacing="1" w:line="240" w:lineRule="auto"/>
        <w:ind w:left="450"/>
        <w:outlineLvl w:val="3"/>
        <w:rPr>
          <w:b/>
          <w:bCs/>
          <w:sz w:val="24"/>
          <w:szCs w:val="24"/>
          <w:rFonts w:ascii="Times New Roman" w:eastAsia="Times New Roman" w:hAnsi="Times New Roman" w:cs="Times New Roman"/>
        </w:rPr>
      </w:pPr>
      <w:r>
        <w:rPr>
          <w:b/>
          <w:sz w:val="24"/>
          <w:rFonts w:ascii="Times New Roman" w:hAnsi="Times New Roman"/>
        </w:rPr>
        <w:t xml:space="preserve">Artikolu 1</w:t>
      </w:r>
    </w:p>
    <w:p w14:paraId="34556B73" w14:textId="77777777" w:rsidR="000E6F07" w:rsidRDefault="00A87D68" w:rsidP="000E6F07">
      <w:pPr>
        <w:spacing w:after="0" w:line="240" w:lineRule="auto"/>
        <w:ind w:left="446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Is-sub-taqsima 3 tat-Taqsima 10 tal-Kapitolu I tat-Titolu IV tal-Ktieb V tal-parti regolatorja tal-Kodiċi tal-Ambjent hija emendata kif ġej: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1.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Fl-Artikolu D541-330(1), jiżdiedu l-kliem li ġejjin: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“u żebgħa, linka u adeżivi”;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2.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l-Artikolu D541-330(6) huwa sostitwit bis-subparagrafu li ġej: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“6.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“Plastiks ossodegradabbli” tfisser plastiks li jkun fihom addittivi li, taħt l-effett tal-ossidazzjoni, iwasslu għall-frammentazzjoni tal-materjal tal-plastik f’mikro-fragmenti jew għal dekompożizzjoni kimika;”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3.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l-Artikolu D541-330(7) jiġi sostitwit bi tliet paragrafi miktuba kif ġej: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“7.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“Kikkri u tazzi”: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“a) Kikkri u tazzi għax-xorb magħmulin kompletament jew parzjalment mill-polistiren espandut, inklużi l-mezzi tagħhom tal-għeluq u l-għotjien;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“b) Kikkri u tazzi għax-xorb minbarra dawk imsemmija f’(a) u magħmulin kompletament mill-plastik;”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4.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Fl-Artikolu D541-330(8), tiżdied is-sentenza li ġejja: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“u bi ‘platti oħra’: platti magħmulin parzjalment mill-plastik, inkluż b’film tal-plastik;”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5.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Il-paragrafi 9 sa 15 tal-Artikolu D541-330 huma sostitwiti mill-paragrafi 9 sa 13 kif ġej: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“9.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“Pożati”: frieket, skieken, mgħaref, ċopstiks u kwalunkwe utensili tal-mejda simili oħra użati għall-ġbir, it-tqattigħ jew it-taħlit tal-ikel, minbarra l-pożati użati fi stabbilimenti penitenzjarji, fi stabbilimenti tas-saħħa u fit-trasport bl-ajru, bil-ferrovija u bil-baħar u utensili tal-kejl għal prodotti mhux tal-ikel;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“10.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‘Kontenituri jew reċipjenti tal-polistiren espandut’: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“a) kontenituri tal-ikel tal-polistiren espandut maħsuba għall-konsum fuq il-post jew barra mill-post, jiġifieri kontenituri bħal kaxxi, b’mezz ta’ għeluq jew mingħajru, użati biex iżommu ikel maħsub għall-konsum immedjat, jew fuq il-post jew barra mill-post, ġeneralment jiġu kkonsmati dritt mill-kontenitur, u jkunu lesti biex jiġu kkonsmati mingħajr aktar preparazzjoni, bħal tisjir, togħlija jew tisħin mill-ġdid, bl-eċċezzjoni tal-kontenituri tax-xorb, platti u boroż u imballaġġ li jkun fih l-ikel;</w:t>
      </w:r>
    </w:p>
    <w:p w14:paraId="3611C100" w14:textId="62260021" w:rsidR="000E6F07" w:rsidRDefault="00A87D68" w:rsidP="000E6F07">
      <w:pPr>
        <w:spacing w:after="0" w:line="240" w:lineRule="auto"/>
        <w:ind w:left="446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“b) kontenituri għax-xorb tal-polistiren espandut, inklużi t-tappijiet u l-għotjien tagħhom;</w:t>
      </w:r>
    </w:p>
    <w:p w14:paraId="2B76CB27" w14:textId="0E74E8C0" w:rsidR="000E6F07" w:rsidRDefault="00A87D68" w:rsidP="000E6F07">
      <w:pPr>
        <w:spacing w:after="0" w:line="240" w:lineRule="auto"/>
        <w:ind w:left="446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“11.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‘L-istros minbarra dawk maħsuba biex jintużaw għal skopijiet mediċi: l-istros ipprovduti fuq il-post ta’ użu jew dawk mibjugħa individwalment jew f’lottijiet lill-konsumatur finali ħlief dawk li jaqgħu taħt id-Direttiva 90/385/KEE jew id-Direttiva 93/42/KEE jew ir-Regolament UE 2017/745;</w:t>
      </w:r>
    </w:p>
    <w:p w14:paraId="09EEDEF2" w14:textId="77777777" w:rsidR="000E6F07" w:rsidRDefault="00A87D68" w:rsidP="000E6F07">
      <w:pPr>
        <w:spacing w:after="0" w:line="240" w:lineRule="auto"/>
        <w:ind w:left="446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“12.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‘Għotjien tat-tazzi li jintremew’: għotjien għat-tazzi jew għall-kikkri għax-xorb;</w:t>
      </w:r>
    </w:p>
    <w:p w14:paraId="74B9A58F" w14:textId="34646120" w:rsidR="000E6F07" w:rsidRDefault="00A87D68" w:rsidP="000E6F07">
      <w:pPr>
        <w:spacing w:after="0" w:line="240" w:lineRule="auto"/>
        <w:ind w:left="446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“13.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‘Confetti’: confetti maħsub biex jintuża għal skopijiet dekorattivi jew festivi;”</w:t>
      </w:r>
    </w:p>
    <w:p w14:paraId="1D5475A7" w14:textId="5C3C0670" w:rsidR="00A87D68" w:rsidRPr="00A87D68" w:rsidRDefault="00A87D68" w:rsidP="000967AB">
      <w:pPr>
        <w:spacing w:after="0" w:line="240" w:lineRule="auto"/>
        <w:ind w:left="446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6.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L-Artikolu D541-331 għandu jiġi fformulat kif ġej: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“Artikolu D541-331.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- Il-projbizzjoni fuq il-forniment ta’ prodotti tal-plastik li jintużaw darba biss imsemmija fil-punti 1 u 2 tal-Artikolu L. 541-15-10(III) ma tapplikax għal prodotti kklassifikati bħala imballaġġ skont it-tifsira tal-Artikolu R. 543-43 tal-Kodiċi tal-Ambjent.”</w:t>
      </w:r>
      <w:r>
        <w:rPr>
          <w:sz w:val="24"/>
          <w:rFonts w:ascii="Times New Roman" w:hAnsi="Times New Roman"/>
        </w:rPr>
        <w:t xml:space="preserve"> </w:t>
      </w:r>
    </w:p>
    <w:p w14:paraId="4C324688" w14:textId="77777777" w:rsidR="00A87D68" w:rsidRPr="00A87D68" w:rsidRDefault="00A87D68" w:rsidP="00A87D68">
      <w:pPr>
        <w:spacing w:before="100" w:beforeAutospacing="1" w:after="100" w:afterAutospacing="1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7.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L-Artikolu D. 543-294 huwa emendat kif ġej:</w:t>
      </w:r>
    </w:p>
    <w:p w14:paraId="3FC8B875" w14:textId="77777777" w:rsidR="00A87D68" w:rsidRPr="00A87D68" w:rsidRDefault="00A87D68" w:rsidP="00A87D68">
      <w:pPr>
        <w:spacing w:before="100" w:beforeAutospacing="1" w:after="100" w:afterAutospacing="1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“Artikolu D541-332.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- Il-projbizzjoni fuq il-forniment ta’ prodotti tal-plastik li jintużaw darba biss imsemmija fil-punti 1 u 2 tal-Artikolu L. 541-15-10(III) tapplika wkoll għal prodotti tal-plastik li għandhom karatteristiċi ta’ durabbiltà, reżistenza u solidità komparabbli ma’ dawk ta’ prodotti li jintużaw darba biss.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Il-prodotti ddisinjati, maħluqa u mqiegħda fis-suq biex, matul ħajjithom iwettqudiversi vjaġġi jew ċikli billi jintbagħtu lura għand produttur biex jerġgħu jimtlew mhumiex affettwati minn din il-projbizzjoni. ”</w:t>
      </w:r>
      <w:r>
        <w:rPr>
          <w:sz w:val="24"/>
          <w:rFonts w:ascii="Times New Roman" w:hAnsi="Times New Roman"/>
        </w:rPr>
        <w:t xml:space="preserve"> </w:t>
      </w:r>
    </w:p>
    <w:p w14:paraId="12592D4F" w14:textId="77777777" w:rsidR="00A87D68" w:rsidRPr="00A87D68" w:rsidRDefault="00A87D68" w:rsidP="00A87D68">
      <w:pPr>
        <w:spacing w:before="100" w:beforeAutospacing="1" w:after="100" w:afterAutospacing="1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8.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L-Artikolu D. 543-296-2 huwa mħassar.</w:t>
      </w:r>
    </w:p>
    <w:p w14:paraId="022BEA26" w14:textId="77777777" w:rsidR="00A87D68" w:rsidRPr="00A87D68" w:rsidRDefault="00A87D68" w:rsidP="00A87D68">
      <w:pPr>
        <w:spacing w:before="100" w:beforeAutospacing="1" w:after="100" w:afterAutospacing="1" w:line="240" w:lineRule="auto"/>
        <w:ind w:left="450"/>
        <w:outlineLvl w:val="3"/>
        <w:rPr>
          <w:b/>
          <w:bCs/>
          <w:sz w:val="24"/>
          <w:szCs w:val="24"/>
          <w:rFonts w:ascii="Times New Roman" w:eastAsia="Times New Roman" w:hAnsi="Times New Roman" w:cs="Times New Roman"/>
        </w:rPr>
      </w:pPr>
      <w:r>
        <w:rPr>
          <w:b/>
          <w:sz w:val="24"/>
          <w:rFonts w:ascii="Times New Roman" w:hAnsi="Times New Roman"/>
        </w:rPr>
        <w:t xml:space="preserve">Artikolu 2</w:t>
      </w:r>
    </w:p>
    <w:p w14:paraId="69C25AFD" w14:textId="77777777" w:rsidR="00A87D68" w:rsidRPr="00A87D68" w:rsidRDefault="00A87D68" w:rsidP="00A87D68">
      <w:pPr>
        <w:spacing w:before="100" w:beforeAutospacing="1" w:after="100" w:afterAutospacing="1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1.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L-Artikolu D541-330 huwa emendat kif ġej: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a) F’7(b), wara l-kliem: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“magħmul kompletament mill-plastik”, jiddaħħal il-kliem li ġej: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“jew parzjalment magħmul minn plastik, b’kontenut ogħla minn kontenut massimu ffissat b’ordni li tispeċifika l-kontenut massimu permess tal-plastik u l-kundizzjonijiet li taħthom il-kontenut tal-plastik għandu jitnaqqas gradwalment għal żero”;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b) F’9, il-kliem: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“pożati użati f’istituzzjonijiet tal-ħabsijiet, f’faċilitajiet tas-saħħa u fit-trasport bl-ajru, bil-ferrovija u bil-baħar u” jitħassru;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c) F’11, il-kliem: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“magħmulin disponibbli fil-post tal-użu jew mibjugħin individwalment jew f’lottijiet lill-konsumatur finali” jinbidlu bil-kliem: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“li huma elenkati fil-Parti B tal-Anness għad-Direttiva (UE) 2019/904”;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2.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Fl-Artikolu D541-331, il-kliem: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“mhuwiex applikabbli” huma sostitwiti bil-kliem: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“japplika wkoll”.</w:t>
      </w:r>
    </w:p>
    <w:p w14:paraId="60299C0A" w14:textId="77777777" w:rsidR="00A87D68" w:rsidRPr="00A87D68" w:rsidRDefault="00A87D68" w:rsidP="00A87D68">
      <w:pPr>
        <w:spacing w:before="100" w:beforeAutospacing="1" w:after="100" w:afterAutospacing="1" w:line="240" w:lineRule="auto"/>
        <w:ind w:left="450"/>
        <w:outlineLvl w:val="3"/>
        <w:rPr>
          <w:b/>
          <w:bCs/>
          <w:sz w:val="24"/>
          <w:szCs w:val="24"/>
          <w:rFonts w:ascii="Times New Roman" w:eastAsia="Times New Roman" w:hAnsi="Times New Roman" w:cs="Times New Roman"/>
        </w:rPr>
      </w:pPr>
      <w:r>
        <w:rPr>
          <w:b/>
          <w:sz w:val="24"/>
          <w:rFonts w:ascii="Times New Roman" w:hAnsi="Times New Roman"/>
        </w:rPr>
        <w:t xml:space="preserve">Artikolu 3</w:t>
      </w:r>
    </w:p>
    <w:p w14:paraId="37540D57" w14:textId="77777777" w:rsidR="00A87D68" w:rsidRPr="00A87D68" w:rsidRDefault="00A87D68" w:rsidP="00A87D68">
      <w:pPr>
        <w:spacing w:before="100" w:beforeAutospacing="1" w:after="100" w:afterAutospacing="1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I. - Id-dispożizzjonijiet ta’ dan id-Digriet għandhom japplikaw mill-jum ta’ wara l-pubblikazzjoni tiegħu fil-Ġurnal Uffiċjali, bl-eċċezzjoni tal-Artikolu 2, li għandu jidħol fis-seħħ fit-3 ta’ Lulju 2021.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II.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- Il-prodotti soġġetti għal projbizzjoni fuq il-forniment tagħhom skont l-Artikolu L. 541-15-10(III)(2) għandhom jibbenefikaw minn perjodu għall-bejgħ tal-ħażniet sal-1 ta’ Lulju 2021, sakemm dawn ikunu ġew manifatturati jew importati qabel l-1 ta’ Jannar 2021, bl-eċċezzjoni ta’ prodotti li għalihom il-projbizzjoni fuq il-forniment tagħhom tidħol fis-seħħ fit-3 ta’ Lulju 2021 skont dan l-Artikolu, li ma jibbenefikawx minn tali perjodu.</w:t>
      </w:r>
    </w:p>
    <w:p w14:paraId="2E90970D" w14:textId="77777777" w:rsidR="00A87D68" w:rsidRPr="00A87D68" w:rsidRDefault="00A87D68" w:rsidP="00A87D68">
      <w:pPr>
        <w:spacing w:before="100" w:beforeAutospacing="1" w:after="100" w:afterAutospacing="1" w:line="240" w:lineRule="auto"/>
        <w:ind w:left="450"/>
        <w:outlineLvl w:val="3"/>
        <w:rPr>
          <w:b/>
          <w:bCs/>
          <w:sz w:val="24"/>
          <w:szCs w:val="24"/>
          <w:rFonts w:ascii="Times New Roman" w:eastAsia="Times New Roman" w:hAnsi="Times New Roman" w:cs="Times New Roman"/>
        </w:rPr>
      </w:pPr>
      <w:r>
        <w:rPr>
          <w:b/>
          <w:sz w:val="24"/>
          <w:rFonts w:ascii="Times New Roman" w:hAnsi="Times New Roman"/>
        </w:rPr>
        <w:t xml:space="preserve">Artikolu 4</w:t>
      </w:r>
    </w:p>
    <w:p w14:paraId="7BFF9C65" w14:textId="77777777" w:rsidR="00A87D68" w:rsidRPr="00A87D68" w:rsidRDefault="00A87D68" w:rsidP="00A87D68">
      <w:pPr>
        <w:spacing w:before="100" w:beforeAutospacing="1" w:after="100" w:afterAutospacing="1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L-Artikolu 3 tad-Digriet Nru 2019-1451 tal-24 ta’ Diċembru2019 imsemmi hawn fuq huwa mħassar.</w:t>
      </w:r>
    </w:p>
    <w:p w14:paraId="181FC442" w14:textId="77777777" w:rsidR="00A87D68" w:rsidRPr="00A87D68" w:rsidRDefault="00A87D68" w:rsidP="00A87D68">
      <w:pPr>
        <w:spacing w:before="100" w:beforeAutospacing="1" w:after="100" w:afterAutospacing="1" w:line="240" w:lineRule="auto"/>
        <w:ind w:left="450"/>
        <w:outlineLvl w:val="3"/>
        <w:rPr>
          <w:b/>
          <w:bCs/>
          <w:sz w:val="24"/>
          <w:szCs w:val="24"/>
          <w:rFonts w:ascii="Times New Roman" w:eastAsia="Times New Roman" w:hAnsi="Times New Roman" w:cs="Times New Roman"/>
        </w:rPr>
      </w:pPr>
      <w:r>
        <w:rPr>
          <w:b/>
          <w:sz w:val="24"/>
          <w:rFonts w:ascii="Times New Roman" w:hAnsi="Times New Roman"/>
        </w:rPr>
        <w:t xml:space="preserve">Artikolu 5</w:t>
      </w:r>
    </w:p>
    <w:p w14:paraId="15B8CB4E" w14:textId="77777777" w:rsidR="00A87D68" w:rsidRPr="00A87D68" w:rsidRDefault="00A87D68" w:rsidP="00A87D68">
      <w:pPr>
        <w:spacing w:before="100" w:beforeAutospacing="1" w:after="100" w:afterAutospacing="1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Il-Ministru għat-Tranżizzjoni Ekoloġika, u l-Ministru għall-Ekonomija, il-Finanzi u l-Irkupru għandhom ikunu responsabbli, fil-kamp ta’ applikazzjoni tal-kompetenzi rispettivi tagħhom, għall-implimentazzjoni ta’ dan id-Digriet, li għandu jiġi ppubblikat f’Il-Ġurnal Uffiċjali tar-Repubblika Franċiża.</w:t>
      </w:r>
    </w:p>
    <w:p w14:paraId="6D5C3312" w14:textId="77777777" w:rsidR="00A87D68" w:rsidRPr="00A87D68" w:rsidRDefault="00A87D68" w:rsidP="00A87D68">
      <w:pPr>
        <w:spacing w:before="100" w:beforeAutospacing="1" w:after="100" w:afterAutospacing="1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Datat il-31 ta’ Diċembru 2020.</w:t>
      </w:r>
    </w:p>
    <w:p w14:paraId="05201B2D" w14:textId="77777777" w:rsidR="00A87D68" w:rsidRPr="00A87D68" w:rsidRDefault="00A87D68" w:rsidP="00A87D68">
      <w:pPr>
        <w:spacing w:before="100" w:beforeAutospacing="1" w:after="100" w:afterAutospacing="1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Jean Castex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Mill-Prim Ministru:</w:t>
      </w:r>
    </w:p>
    <w:p w14:paraId="3BBF3489" w14:textId="77777777" w:rsidR="00A87D68" w:rsidRPr="00A87D68" w:rsidRDefault="00A87D68" w:rsidP="00A87D68">
      <w:pPr>
        <w:spacing w:before="100" w:beforeAutospacing="1" w:after="100" w:afterAutospacing="1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Il-Ministru għat-Tranżizzjoni Ekoloġika,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Barbara Pompili</w:t>
      </w:r>
    </w:p>
    <w:p w14:paraId="314F4589" w14:textId="77777777" w:rsidR="00A87D68" w:rsidRPr="00A87D68" w:rsidRDefault="00A87D68" w:rsidP="00A87D68">
      <w:pPr>
        <w:spacing w:before="100" w:beforeAutospacing="1" w:after="100" w:afterAutospacing="1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Il-Ministru għall-Ekonomija, il-Finanzi u l-Irkupru,</w:t>
      </w:r>
      <w:r>
        <w:rPr>
          <w:sz w:val="24"/>
          <w:rFonts w:ascii="Times New Roman" w:hAnsi="Times New Roman"/>
        </w:rPr>
        <w:br/>
      </w:r>
      <w:r>
        <w:rPr>
          <w:sz w:val="24"/>
          <w:rFonts w:ascii="Times New Roman" w:hAnsi="Times New Roman"/>
        </w:rPr>
        <w:t xml:space="preserve">Bruno Le Maire</w:t>
      </w:r>
    </w:p>
    <w:p w14:paraId="492B6379" w14:textId="77777777" w:rsidR="00EB24C2" w:rsidRDefault="00EB24C2"/>
    <w:sectPr w:rsidR="00EB24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dirty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D68"/>
    <w:rsid w:val="000967AB"/>
    <w:rsid w:val="000E6F07"/>
    <w:rsid w:val="00117739"/>
    <w:rsid w:val="004D4827"/>
    <w:rsid w:val="00A87D68"/>
    <w:rsid w:val="00EB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32771"/>
  <w15:chartTrackingRefBased/>
  <w15:docId w15:val="{E6976E17-F039-45AD-A102-7EAF5DF27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mt-M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99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1398</Words>
  <Characters>7970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Secrétariat Général</Company>
  <LinksUpToDate>false</LinksUpToDate>
  <CharactersWithSpaces>9350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PORTOU-DUPIN Josiane</dc:creator>
  <cp:keywords/>
  <dc:description/>
  <cp:lastModifiedBy>Dimitris Dimitriadis</cp:lastModifiedBy>
  <cp:revision>5</cp:revision>
  <dcterms:created xsi:type="dcterms:W3CDTF">2021-01-04T15:16:00Z</dcterms:created>
  <dcterms:modified xsi:type="dcterms:W3CDTF">2021-04-13T11:47:00Z</dcterms:modified>
</cp:coreProperties>
</file>