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18C" w:rsidRPr="0056264F" w:rsidRDefault="0056264F" w:rsidP="0056264F">
      <w:pPr>
        <w:pBdr>
          <w:top w:val="single" w:sz="4" w:space="0" w:color="auto"/>
          <w:bottom w:val="single" w:sz="4" w:space="1" w:color="auto"/>
        </w:pBdr>
        <w:spacing w:line="240" w:lineRule="auto"/>
        <w:rPr>
          <w:b/>
          <w:sz w:val="28"/>
        </w:rPr>
      </w:pPr>
      <w:r w:rsidRPr="0056264F">
        <w:rPr>
          <w:b/>
          <w:sz w:val="28"/>
        </w:rPr>
        <w:t>Oplysningsskema</w:t>
      </w:r>
    </w:p>
    <w:p w:rsidR="0056264F" w:rsidRDefault="00211020" w:rsidP="00211020">
      <w:pPr>
        <w:spacing w:line="240" w:lineRule="auto"/>
      </w:pPr>
      <w:r>
        <w:t>Ministerium/styrelse:</w:t>
      </w:r>
      <w:r w:rsidR="000D4F80">
        <w:t xml:space="preserve"> </w:t>
      </w:r>
      <w:r w:rsidR="00562DCF">
        <w:t>Fødevarestyrelsen</w:t>
      </w:r>
      <w:r w:rsidR="00562DCF">
        <w:tab/>
      </w:r>
      <w:r w:rsidR="000D4F80">
        <w:fldChar w:fldCharType="begin"/>
      </w:r>
      <w:r w:rsidR="000D4F80">
        <w:instrText xml:space="preserve"> COMMENTS   \* MERGEFORMAT </w:instrText>
      </w:r>
      <w:r w:rsidR="000D4F80">
        <w:fldChar w:fldCharType="end"/>
      </w:r>
    </w:p>
    <w:p w:rsidR="00211020" w:rsidRDefault="00211020" w:rsidP="00211020">
      <w:pPr>
        <w:spacing w:line="240" w:lineRule="auto"/>
      </w:pPr>
      <w:r>
        <w:t>Kontaktperson:</w:t>
      </w:r>
      <w:r w:rsidR="00562DCF">
        <w:t xml:space="preserve"> Charlotte Kessy Jensen</w:t>
      </w:r>
    </w:p>
    <w:p w:rsidR="00211020" w:rsidRDefault="00211020" w:rsidP="00211020">
      <w:pPr>
        <w:spacing w:line="240" w:lineRule="auto"/>
      </w:pPr>
      <w:r>
        <w:t xml:space="preserve">Tlf. nr.: </w:t>
      </w:r>
      <w:r w:rsidR="00562DCF">
        <w:t>7227 6335</w:t>
      </w:r>
    </w:p>
    <w:p w:rsidR="00211020" w:rsidRDefault="00211020" w:rsidP="00211020">
      <w:pPr>
        <w:spacing w:line="240" w:lineRule="auto"/>
      </w:pPr>
      <w:r>
        <w:t>E-mail-adresse:</w:t>
      </w:r>
      <w:r w:rsidR="00562DCF">
        <w:t xml:space="preserve"> Chake@fvst.dk</w:t>
      </w:r>
    </w:p>
    <w:p w:rsidR="00211020" w:rsidRDefault="00211020" w:rsidP="00211020">
      <w:pPr>
        <w:pBdr>
          <w:bottom w:val="single" w:sz="4" w:space="1" w:color="auto"/>
          <w:between w:val="single" w:sz="4" w:space="1" w:color="auto"/>
        </w:pBdr>
        <w:spacing w:line="240" w:lineRule="auto"/>
      </w:pPr>
      <w:r>
        <w:t>Høringsfrist:</w:t>
      </w:r>
      <w:r w:rsidR="00562DCF">
        <w:t xml:space="preserve"> Det er planen, at bekendtgørelsen sendes i høring ultimo september 2019. </w:t>
      </w:r>
    </w:p>
    <w:p w:rsidR="00211020" w:rsidRDefault="00211020" w:rsidP="00211020">
      <w:r>
        <w:t>Titel:</w:t>
      </w:r>
      <w:r w:rsidR="00562DCF">
        <w:t xml:space="preserve"> </w:t>
      </w:r>
      <w:r w:rsidR="00562DCF" w:rsidRPr="005F31AB">
        <w:rPr>
          <w:i/>
        </w:rPr>
        <w:t>Bekendtgørelse om fødevarekontaktmaterialer og om straffebestemmelser for overtrædelse af relaterede EU-retsakter</w:t>
      </w:r>
    </w:p>
    <w:p w:rsidR="007712C5" w:rsidRPr="007712C5" w:rsidRDefault="00211020" w:rsidP="007712C5">
      <w:pPr>
        <w:spacing w:line="240" w:lineRule="auto"/>
        <w:rPr>
          <w:i/>
        </w:rPr>
      </w:pPr>
      <w:r>
        <w:t>Hvad er det overordnede formål med lovforslaget/bekendtgørelsesudkastet?</w:t>
      </w:r>
      <w:r w:rsidR="000D4F80">
        <w:t xml:space="preserve"> </w:t>
      </w:r>
      <w:r w:rsidR="007712C5">
        <w:rPr>
          <w:i/>
        </w:rPr>
        <w:t>B</w:t>
      </w:r>
      <w:r w:rsidR="00562DCF" w:rsidRPr="00562DCF">
        <w:rPr>
          <w:i/>
        </w:rPr>
        <w:t>ekendtgørelse</w:t>
      </w:r>
      <w:r w:rsidR="007712C5">
        <w:rPr>
          <w:i/>
        </w:rPr>
        <w:t xml:space="preserve">n </w:t>
      </w:r>
      <w:r w:rsidR="00562DCF" w:rsidRPr="00562DCF">
        <w:rPr>
          <w:i/>
        </w:rPr>
        <w:t>indføre</w:t>
      </w:r>
      <w:r w:rsidR="007712C5">
        <w:rPr>
          <w:i/>
        </w:rPr>
        <w:t>r</w:t>
      </w:r>
      <w:r w:rsidR="00562DCF" w:rsidRPr="00562DCF">
        <w:rPr>
          <w:i/>
        </w:rPr>
        <w:t xml:space="preserve"> et forbud mod anvendelse af alle per- og polyfluorerede stoffer (PFAS) i FKM af pap og papir. Bekendtgørelsen vil dog tillade tilstedeværelse af stoffer eksempelvis fra trykfarver og genbrugspapir, såfremt der er anvendt en funktionel barriere i materialet, således at stofferne ikke migrerer til fødevarer.</w:t>
      </w:r>
      <w:r w:rsidR="00792060">
        <w:rPr>
          <w:i/>
        </w:rPr>
        <w:t xml:space="preserve"> </w:t>
      </w:r>
    </w:p>
    <w:p w:rsidR="00211020" w:rsidRDefault="00211020" w:rsidP="00211020">
      <w:pPr>
        <w:spacing w:line="240" w:lineRule="auto"/>
      </w:pPr>
      <w:r>
        <w:t>Forventet fremsættelse/udstedelse:</w:t>
      </w:r>
      <w:r w:rsidR="007712C5" w:rsidRPr="007712C5">
        <w:rPr>
          <w:i/>
        </w:rPr>
        <w:t xml:space="preserve"> 1. juli 2020</w:t>
      </w:r>
    </w:p>
    <w:p w:rsidR="00211020" w:rsidRDefault="00211020" w:rsidP="00211020">
      <w:pPr>
        <w:spacing w:line="240" w:lineRule="auto"/>
      </w:pPr>
      <w:r>
        <w:t>Angiv på hvilken måde virksomhederne kan give oplysningerne digitalt?</w:t>
      </w:r>
      <w:r w:rsidR="007712C5">
        <w:t xml:space="preserve"> </w:t>
      </w:r>
      <w:r w:rsidR="007712C5" w:rsidRPr="007712C5">
        <w:rPr>
          <w:i/>
        </w:rPr>
        <w:t>ikke relevant</w:t>
      </w:r>
    </w:p>
    <w:p w:rsidR="00211020" w:rsidRDefault="00211020" w:rsidP="00211020">
      <w:pPr>
        <w:pBdr>
          <w:top w:val="single" w:sz="4" w:space="1" w:color="auto"/>
        </w:pBdr>
        <w:spacing w:line="240" w:lineRule="auto"/>
      </w:pPr>
      <w:r>
        <w:t>Angiv relevante nye/ændrede paragraffer:</w:t>
      </w:r>
    </w:p>
    <w:p w:rsidR="007712C5" w:rsidRPr="007712C5" w:rsidRDefault="007712C5" w:rsidP="007712C5">
      <w:pPr>
        <w:pBdr>
          <w:top w:val="single" w:sz="4" w:space="1" w:color="auto"/>
        </w:pBdr>
        <w:spacing w:line="240" w:lineRule="auto"/>
        <w:rPr>
          <w:i/>
        </w:rPr>
      </w:pPr>
      <w:r w:rsidRPr="007712C5">
        <w:rPr>
          <w:i/>
        </w:rPr>
        <w:t>Indsættelse af definition af papir og pap i § 2, nr. 3.</w:t>
      </w:r>
    </w:p>
    <w:p w:rsidR="007712C5" w:rsidRPr="00586524" w:rsidRDefault="007712C5" w:rsidP="00586524">
      <w:pPr>
        <w:pBdr>
          <w:top w:val="single" w:sz="4" w:space="1" w:color="auto"/>
        </w:pBdr>
        <w:spacing w:line="240" w:lineRule="auto"/>
        <w:rPr>
          <w:i/>
        </w:rPr>
      </w:pPr>
      <w:r w:rsidRPr="00586524">
        <w:rPr>
          <w:i/>
        </w:rPr>
        <w:t>Indsættelse af forbud mod anvendelse af per- og polyfluorerede stoffer i f</w:t>
      </w:r>
      <w:r w:rsidR="00586524" w:rsidRPr="00586524">
        <w:rPr>
          <w:i/>
        </w:rPr>
        <w:t xml:space="preserve">ødevarekontaktmaterialer af pap </w:t>
      </w:r>
      <w:r w:rsidRPr="00586524">
        <w:rPr>
          <w:i/>
        </w:rPr>
        <w:t>og papir, medmindre der anvendes en funktionel barriere for at hindre migration til fødevaren i § 7.</w:t>
      </w:r>
    </w:p>
    <w:p w:rsidR="007712C5" w:rsidRPr="007712C5" w:rsidRDefault="007712C5" w:rsidP="007712C5">
      <w:pPr>
        <w:pBdr>
          <w:top w:val="single" w:sz="4" w:space="1" w:color="auto"/>
        </w:pBdr>
        <w:spacing w:line="240" w:lineRule="auto"/>
        <w:ind w:left="1304" w:hanging="1304"/>
        <w:rPr>
          <w:i/>
        </w:rPr>
      </w:pPr>
      <w:r w:rsidRPr="007712C5">
        <w:rPr>
          <w:i/>
        </w:rPr>
        <w:t>Indsættelse af overgangsbestemmelse for fødevarekontaktmaterialer af pap og papir i § 25, stk. 3.</w:t>
      </w:r>
    </w:p>
    <w:p w:rsidR="00211020" w:rsidRDefault="00211020" w:rsidP="00211020">
      <w:pPr>
        <w:spacing w:line="240" w:lineRule="auto"/>
      </w:pPr>
      <w:r w:rsidRPr="002D607C">
        <w:t>Hvilke nye/ændrede paragraffer stammer direkte fra EU-regler øvrige internationale forpligtelser?</w:t>
      </w:r>
      <w:r w:rsidR="002D607C">
        <w:t xml:space="preserve"> </w:t>
      </w:r>
      <w:r w:rsidR="002D607C" w:rsidRPr="002D607C">
        <w:rPr>
          <w:i/>
        </w:rPr>
        <w:t>Ingen af ændringerne stammer direkte fra EU-regler eller øvrige internationale forpligtigelser.</w:t>
      </w:r>
    </w:p>
    <w:p w:rsidR="00211020" w:rsidRPr="002D607C" w:rsidRDefault="00211020" w:rsidP="00211020">
      <w:pPr>
        <w:spacing w:line="240" w:lineRule="auto"/>
      </w:pPr>
      <w:r>
        <w:t>Stiller forslaget strengere krav til virksomhederne end EU-reglerne/de internationale regler foreskriver? (beskriv hvilke):</w:t>
      </w:r>
      <w:r w:rsidR="007712C5">
        <w:t xml:space="preserve"> </w:t>
      </w:r>
      <w:r w:rsidR="007712C5">
        <w:rPr>
          <w:i/>
        </w:rPr>
        <w:t>Nationalt</w:t>
      </w:r>
      <w:r w:rsidR="007712C5" w:rsidRPr="007712C5">
        <w:rPr>
          <w:i/>
        </w:rPr>
        <w:t xml:space="preserve"> forbud mod anvendelse af per- og polyfluorerede stoffer i fødevarekontaktmaterialer af pap og papir, medmindre der anvendes en funktionel barriere for at hindre </w:t>
      </w:r>
      <w:r w:rsidR="007712C5" w:rsidRPr="002D607C">
        <w:rPr>
          <w:i/>
        </w:rPr>
        <w:t>migration til fødevaren</w:t>
      </w:r>
    </w:p>
    <w:p w:rsidR="00211020" w:rsidRPr="002D607C" w:rsidRDefault="00211020" w:rsidP="00211020">
      <w:pPr>
        <w:spacing w:line="240" w:lineRule="auto"/>
      </w:pPr>
      <w:r w:rsidRPr="002D607C">
        <w:t>Hvilke nye/ændrede paragraffer følger udelukkende af nationale formulerede regler?</w:t>
      </w:r>
    </w:p>
    <w:p w:rsidR="002D607C" w:rsidRPr="002D607C" w:rsidRDefault="002D607C" w:rsidP="00211020">
      <w:pPr>
        <w:spacing w:line="240" w:lineRule="auto"/>
        <w:rPr>
          <w:i/>
          <w:highlight w:val="yellow"/>
        </w:rPr>
      </w:pPr>
      <w:r w:rsidRPr="002D607C">
        <w:rPr>
          <w:i/>
        </w:rPr>
        <w:t>Forbuddet mod anvendelse af per- og polyfluorerede stoffer i fødevarekontaktmaterialer af pap og papir, medmindre der anvendes en funktionel barriere for at hindre migration til fødevaren</w:t>
      </w:r>
      <w:r>
        <w:rPr>
          <w:i/>
        </w:rPr>
        <w:t xml:space="preserve"> i § 7</w:t>
      </w:r>
    </w:p>
    <w:p w:rsidR="00211020" w:rsidRDefault="00211020" w:rsidP="000D4F80">
      <w:pPr>
        <w:spacing w:line="240" w:lineRule="auto"/>
      </w:pPr>
      <w:r w:rsidRPr="005F6930">
        <w:t>Hvor mange og hvilke virksomheder er omfattet?</w:t>
      </w:r>
    </w:p>
    <w:p w:rsidR="00D24619" w:rsidRPr="005F6930" w:rsidRDefault="00D24619" w:rsidP="00D24619">
      <w:r w:rsidRPr="005F6930">
        <w:t>Vi har i Danmark ikke nogen virksomheder, som producerer FKM, så forbuddet vil omfatte danske importører, samt virksomheder som anvender FKM af pap og papir</w:t>
      </w:r>
      <w:r w:rsidR="005F6930" w:rsidRPr="005F6930">
        <w:t>. Vi ved ikke, hvor mange virksomheder dette specifikt er.</w:t>
      </w:r>
    </w:p>
    <w:p w:rsidR="00D24619" w:rsidRDefault="00D24619" w:rsidP="000D4F80">
      <w:pPr>
        <w:spacing w:line="240" w:lineRule="auto"/>
      </w:pPr>
    </w:p>
    <w:p w:rsidR="001F74A2" w:rsidRDefault="001F74A2" w:rsidP="000D4F80">
      <w:pPr>
        <w:spacing w:line="240" w:lineRule="auto"/>
      </w:pPr>
      <w:r w:rsidRPr="005F6930">
        <w:lastRenderedPageBreak/>
        <w:t>Er der nogen virksomheder, som bliver indirekte påvirket (fx hvis de direkte påvirkede virksomheder ikke kan leve op til reglerne, uden at de indirekte påvirkede virksomheder stiller nogle oplysninger til rådighed for de direkte påvirkede virksomheder)?</w:t>
      </w:r>
      <w:r>
        <w:t xml:space="preserve"> </w:t>
      </w:r>
    </w:p>
    <w:p w:rsidR="005F6930" w:rsidRDefault="003065CA" w:rsidP="000D4F80">
      <w:pPr>
        <w:spacing w:line="240" w:lineRule="auto"/>
      </w:pPr>
      <w:r>
        <w:t>Nej</w:t>
      </w:r>
    </w:p>
    <w:p w:rsidR="00211020" w:rsidRDefault="00211020" w:rsidP="000D4F80">
      <w:pPr>
        <w:pBdr>
          <w:top w:val="single" w:sz="4" w:space="1" w:color="auto"/>
        </w:pBdr>
        <w:spacing w:line="240" w:lineRule="auto"/>
        <w:rPr>
          <w:b/>
        </w:rPr>
      </w:pPr>
      <w:r w:rsidRPr="00211020">
        <w:rPr>
          <w:b/>
        </w:rPr>
        <w:t>Løbende administrative konsekvenser</w:t>
      </w:r>
      <w:r w:rsidR="00344245">
        <w:rPr>
          <w:b/>
        </w:rPr>
        <w:t xml:space="preserve"> </w:t>
      </w:r>
      <w:r w:rsidR="00344245" w:rsidRPr="00344245">
        <w:t xml:space="preserve">(spørgsmålene gælder både virksomheder, som </w:t>
      </w:r>
      <w:r w:rsidR="00344245" w:rsidRPr="00344245">
        <w:rPr>
          <w:u w:val="single"/>
        </w:rPr>
        <w:t>direkte</w:t>
      </w:r>
      <w:r w:rsidR="00344245" w:rsidRPr="00344245">
        <w:t xml:space="preserve"> bliver påvirket af reglerne</w:t>
      </w:r>
      <w:r w:rsidR="001F74A2">
        <w:t xml:space="preserve"> samt</w:t>
      </w:r>
      <w:r w:rsidR="00344245" w:rsidRPr="00344245">
        <w:t xml:space="preserve"> virksomheder, som </w:t>
      </w:r>
      <w:r w:rsidR="00344245" w:rsidRPr="00344245">
        <w:rPr>
          <w:u w:val="single"/>
        </w:rPr>
        <w:t>indirekte</w:t>
      </w:r>
      <w:r w:rsidR="00344245" w:rsidRPr="00344245">
        <w:t xml:space="preserve"> bliver påvirket af reglerne</w:t>
      </w:r>
      <w:r w:rsidR="00344245">
        <w:t>.</w:t>
      </w:r>
      <w:r w:rsidR="00344245" w:rsidRPr="00344245">
        <w:t>)</w:t>
      </w:r>
    </w:p>
    <w:p w:rsidR="00211020" w:rsidRPr="002D607C" w:rsidRDefault="00211020" w:rsidP="00211020">
      <w:pPr>
        <w:spacing w:line="240" w:lineRule="auto"/>
      </w:pPr>
      <w:r>
        <w:t xml:space="preserve">Hvilke nye </w:t>
      </w:r>
      <w:r w:rsidRPr="002D607C">
        <w:t>oplysninger skal virksomhederne løbende stille til rådighed OG/ELLER hvilke oplysninger undgår virksomhederne løbende at skulle stille til rådighed?</w:t>
      </w:r>
      <w:r w:rsidR="007712C5" w:rsidRPr="002D607C">
        <w:t xml:space="preserve"> Ingen</w:t>
      </w:r>
    </w:p>
    <w:p w:rsidR="00211020" w:rsidRPr="002D607C" w:rsidRDefault="00211020" w:rsidP="00211020">
      <w:pPr>
        <w:spacing w:line="240" w:lineRule="auto"/>
      </w:pPr>
      <w:r w:rsidRPr="002D607C">
        <w:t xml:space="preserve">Hvor ofte skal en berørt virksomhed give oplysningerne OG/ELLER hvor ofte </w:t>
      </w:r>
      <w:r w:rsidRPr="002D607C">
        <w:rPr>
          <w:i/>
        </w:rPr>
        <w:t>undgår</w:t>
      </w:r>
      <w:r w:rsidRPr="002D607C">
        <w:t xml:space="preserve"> en virksomhed at skulle give oplysningerne?</w:t>
      </w:r>
      <w:r w:rsidR="007712C5" w:rsidRPr="002D607C">
        <w:t xml:space="preserve"> Ik</w:t>
      </w:r>
      <w:bookmarkStart w:id="0" w:name="_GoBack"/>
      <w:bookmarkEnd w:id="0"/>
      <w:r w:rsidR="007712C5" w:rsidRPr="002D607C">
        <w:t>ke relevant</w:t>
      </w:r>
    </w:p>
    <w:p w:rsidR="00211020" w:rsidRPr="002D607C" w:rsidRDefault="00211020" w:rsidP="00211020">
      <w:pPr>
        <w:spacing w:line="240" w:lineRule="auto"/>
      </w:pPr>
      <w:r w:rsidRPr="002D607C">
        <w:t>Angiv det forventede tidsforbrug ELLER tidsbesparelse for én berørt virksomhed, hver gang den skal give oplysningerne ELLER hver gang den undgår at skulle give oplysningerne (timer og minutter):</w:t>
      </w:r>
      <w:r w:rsidR="007712C5" w:rsidRPr="002D607C">
        <w:t xml:space="preserve"> Ikke relevant</w:t>
      </w:r>
    </w:p>
    <w:p w:rsidR="00211020" w:rsidRPr="002D607C" w:rsidRDefault="00211020" w:rsidP="00211020">
      <w:pPr>
        <w:spacing w:line="240" w:lineRule="auto"/>
      </w:pPr>
      <w:r w:rsidRPr="002D607C">
        <w:t xml:space="preserve">Skal/vil virksomhederne benytte eksterne rådgivere eller anskaffe IT-systemer eller andre fysiske genstande for </w:t>
      </w:r>
      <w:r w:rsidR="000D4F80" w:rsidRPr="002D607C">
        <w:t xml:space="preserve">løbende </w:t>
      </w:r>
      <w:r w:rsidRPr="002D607C">
        <w:t>at kunne give oplysningerne? (beskriv hvilke):</w:t>
      </w:r>
      <w:r w:rsidR="007712C5" w:rsidRPr="002D607C">
        <w:t xml:space="preserve"> Ikke relevant</w:t>
      </w:r>
    </w:p>
    <w:p w:rsidR="00211020" w:rsidRPr="002D607C" w:rsidRDefault="00211020" w:rsidP="000D4F80">
      <w:pPr>
        <w:spacing w:line="240" w:lineRule="auto"/>
      </w:pPr>
      <w:r w:rsidRPr="002D607C">
        <w:t>Her kan du uddybe dine besvarelser:</w:t>
      </w:r>
    </w:p>
    <w:p w:rsidR="00211020" w:rsidRPr="002D607C" w:rsidRDefault="00211020" w:rsidP="000D4F80">
      <w:pPr>
        <w:pBdr>
          <w:top w:val="single" w:sz="4" w:space="1" w:color="auto"/>
        </w:pBdr>
        <w:spacing w:line="240" w:lineRule="auto"/>
        <w:rPr>
          <w:b/>
        </w:rPr>
      </w:pPr>
      <w:r w:rsidRPr="002D607C">
        <w:rPr>
          <w:b/>
        </w:rPr>
        <w:t>Administrative omstillingsomkostninger</w:t>
      </w:r>
      <w:r w:rsidR="001F74A2" w:rsidRPr="002D607C">
        <w:rPr>
          <w:b/>
        </w:rPr>
        <w:t xml:space="preserve"> </w:t>
      </w:r>
      <w:r w:rsidR="001F74A2" w:rsidRPr="002D607C">
        <w:t xml:space="preserve">(spørgsmålene gælder både virksomheder, som </w:t>
      </w:r>
      <w:r w:rsidR="001F74A2" w:rsidRPr="002D607C">
        <w:rPr>
          <w:u w:val="single"/>
        </w:rPr>
        <w:t>direkte</w:t>
      </w:r>
      <w:r w:rsidR="001F74A2" w:rsidRPr="002D607C">
        <w:t xml:space="preserve"> bliver påvirket af reglerne samt virksomheder, som </w:t>
      </w:r>
      <w:r w:rsidR="001F74A2" w:rsidRPr="002D607C">
        <w:rPr>
          <w:u w:val="single"/>
        </w:rPr>
        <w:t>indirekte</w:t>
      </w:r>
      <w:r w:rsidR="001F74A2" w:rsidRPr="002D607C">
        <w:t xml:space="preserve"> bliver påvirket af reglerne.)</w:t>
      </w:r>
    </w:p>
    <w:p w:rsidR="00211020" w:rsidRPr="002D607C" w:rsidRDefault="00211020" w:rsidP="00211020">
      <w:pPr>
        <w:spacing w:line="240" w:lineRule="auto"/>
      </w:pPr>
      <w:r w:rsidRPr="002D607C">
        <w:t>Medfører de nye regler, at virksomhederne får administrative engangsomkostninger i forbindelse med omstillingen til de nye regler</w:t>
      </w:r>
      <w:r w:rsidRPr="00AE036D">
        <w:t xml:space="preserve">?: </w:t>
      </w:r>
      <w:r w:rsidRPr="00AE036D">
        <w:fldChar w:fldCharType="begin"/>
      </w:r>
      <w:r w:rsidRPr="00AE036D">
        <w:instrText xml:space="preserve"> MACROBUTTON  Afkrydsningsfelt </w:instrText>
      </w:r>
      <w:r w:rsidRPr="00AE036D">
        <w:fldChar w:fldCharType="end"/>
      </w:r>
      <w:r w:rsidRPr="00AE036D">
        <w:fldChar w:fldCharType="begin"/>
      </w:r>
      <w:r w:rsidRPr="00AE036D">
        <w:instrText xml:space="preserve"> MACROBUTTON  Afkrydsningsfelt </w:instrText>
      </w:r>
      <w:r w:rsidRPr="00AE036D">
        <w:fldChar w:fldCharType="end"/>
      </w:r>
      <w:r w:rsidRPr="00AE036D">
        <w:fldChar w:fldCharType="begin"/>
      </w:r>
      <w:r w:rsidRPr="00AE036D">
        <w:instrText xml:space="preserve"> MACROBUTTON  Afkrydsningsfelt </w:instrText>
      </w:r>
      <w:r w:rsidRPr="00AE036D">
        <w:fldChar w:fldCharType="end"/>
      </w:r>
      <w:r w:rsidR="000D4F80" w:rsidRPr="00AE036D">
        <w:t>Ja__</w:t>
      </w:r>
      <w:r w:rsidR="000D4F80" w:rsidRPr="002D607C">
        <w:t xml:space="preserve"> </w:t>
      </w:r>
      <w:proofErr w:type="spellStart"/>
      <w:r w:rsidR="000D4F80" w:rsidRPr="002D607C">
        <w:t>Nej_</w:t>
      </w:r>
      <w:r w:rsidR="00AE036D">
        <w:t>x</w:t>
      </w:r>
      <w:proofErr w:type="spellEnd"/>
      <w:r w:rsidR="000D4F80" w:rsidRPr="002D607C">
        <w:t>_</w:t>
      </w:r>
    </w:p>
    <w:p w:rsidR="000D4F80" w:rsidRPr="002D607C" w:rsidRDefault="000D4F80" w:rsidP="00211020">
      <w:pPr>
        <w:spacing w:line="240" w:lineRule="auto"/>
      </w:pPr>
      <w:r w:rsidRPr="002D607C">
        <w:t>Hvad skal virksomhederne gøre for at omstille sig til de nye regler?</w:t>
      </w:r>
      <w:r w:rsidR="00792060" w:rsidRPr="002D607C">
        <w:t xml:space="preserve"> </w:t>
      </w:r>
    </w:p>
    <w:p w:rsidR="00792060" w:rsidRDefault="00792060" w:rsidP="00211020">
      <w:pPr>
        <w:spacing w:line="240" w:lineRule="auto"/>
        <w:rPr>
          <w:i/>
        </w:rPr>
      </w:pPr>
      <w:r w:rsidRPr="002D607C">
        <w:rPr>
          <w:i/>
        </w:rPr>
        <w:t xml:space="preserve">De </w:t>
      </w:r>
      <w:r w:rsidR="002D607C" w:rsidRPr="002D607C">
        <w:rPr>
          <w:i/>
        </w:rPr>
        <w:t xml:space="preserve">danske virksomheder som importerer og anvender FKM </w:t>
      </w:r>
      <w:r w:rsidRPr="002D607C">
        <w:rPr>
          <w:i/>
        </w:rPr>
        <w:t xml:space="preserve">skal ophøre med at anvende </w:t>
      </w:r>
      <w:r w:rsidR="002D607C" w:rsidRPr="002D607C">
        <w:rPr>
          <w:i/>
        </w:rPr>
        <w:t xml:space="preserve">FKM af pap og papir indeholdende </w:t>
      </w:r>
      <w:r w:rsidRPr="002D607C">
        <w:rPr>
          <w:i/>
        </w:rPr>
        <w:t>per- og polyfluorerede stoffer</w:t>
      </w:r>
      <w:r w:rsidR="002D607C" w:rsidRPr="002D607C">
        <w:rPr>
          <w:i/>
        </w:rPr>
        <w:t>,</w:t>
      </w:r>
      <w:r w:rsidRPr="002D607C">
        <w:rPr>
          <w:i/>
        </w:rPr>
        <w:t xml:space="preserve"> </w:t>
      </w:r>
      <w:r w:rsidR="002D607C" w:rsidRPr="002D607C">
        <w:rPr>
          <w:i/>
        </w:rPr>
        <w:t>m</w:t>
      </w:r>
      <w:r w:rsidRPr="002D607C">
        <w:rPr>
          <w:i/>
        </w:rPr>
        <w:t>edmindre der anvendes en funktionel barriere i materialet, så stofferne ikke migrerer til fødevarer.</w:t>
      </w:r>
    </w:p>
    <w:p w:rsidR="00AE036D" w:rsidRPr="00AE036D" w:rsidRDefault="00AE036D" w:rsidP="00AE036D">
      <w:pPr>
        <w:spacing w:line="240" w:lineRule="auto"/>
        <w:rPr>
          <w:i/>
        </w:rPr>
      </w:pPr>
      <w:r w:rsidRPr="00AE036D">
        <w:rPr>
          <w:i/>
        </w:rPr>
        <w:t>Institut for Fødevare- og Ressourceøkonomi (IFRO) ved Københavns Universitet har i 2015 vurderet, at de erhvervsøkonomiske konsekvenser ved et forbud vil betyde en meromkostning på 3-4 mio. kr. de første 1-2 år faldende til 1-2 mio. kr. herefter. I dag forventes de økonomiske konsekvenser at være lavere, da erhvervet allerede delvist har udfaset PFAS.</w:t>
      </w:r>
    </w:p>
    <w:p w:rsidR="000D4F80" w:rsidRDefault="000D4F80" w:rsidP="00211020">
      <w:pPr>
        <w:spacing w:line="240" w:lineRule="auto"/>
      </w:pPr>
      <w:r>
        <w:t>Angiv det forventede tidsforbrug pr. virksomhed (timer og minutter):</w:t>
      </w:r>
      <w:r w:rsidR="000219C1">
        <w:t xml:space="preserve"> Ikke relevant.</w:t>
      </w:r>
    </w:p>
    <w:p w:rsidR="000D4F80" w:rsidRDefault="000D4F80" w:rsidP="00211020">
      <w:pPr>
        <w:spacing w:line="240" w:lineRule="auto"/>
      </w:pPr>
      <w:r>
        <w:t>Skal/vil virksomhederne benytte eksterne rådgivere eller anskaffe IT-systemer eller andre fysiske genstande i forbindelse med omstillingen til de nye regler? (</w:t>
      </w:r>
      <w:r w:rsidRPr="002D607C">
        <w:t>beskriv hvilke):</w:t>
      </w:r>
      <w:r w:rsidR="00792060" w:rsidRPr="002D607C">
        <w:t xml:space="preserve"> Nej</w:t>
      </w:r>
    </w:p>
    <w:p w:rsidR="000D4F80" w:rsidRPr="00211020" w:rsidRDefault="000D4F80" w:rsidP="00211020">
      <w:pPr>
        <w:spacing w:line="240" w:lineRule="auto"/>
      </w:pPr>
      <w:r>
        <w:t>Her kan du uddybe dine besvarelser:</w:t>
      </w:r>
    </w:p>
    <w:sectPr w:rsidR="000D4F80" w:rsidRPr="00211020">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15" w:rsidRDefault="00A90815" w:rsidP="0056264F">
      <w:pPr>
        <w:spacing w:after="0" w:line="240" w:lineRule="auto"/>
      </w:pPr>
      <w:r>
        <w:separator/>
      </w:r>
    </w:p>
  </w:endnote>
  <w:endnote w:type="continuationSeparator" w:id="0">
    <w:p w:rsidR="00A90815" w:rsidRDefault="00A90815" w:rsidP="0056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64F" w:rsidRPr="0056264F" w:rsidRDefault="0056264F" w:rsidP="0056264F">
    <w:pPr>
      <w:pStyle w:val="Sidehoved"/>
      <w:rPr>
        <w:sz w:val="28"/>
      </w:rPr>
    </w:pPr>
    <w:r w:rsidRPr="0056264F">
      <w:rPr>
        <w:sz w:val="28"/>
      </w:rPr>
      <w:t>Send skemaet til letbyrder@erst.dk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15" w:rsidRDefault="00A90815" w:rsidP="0056264F">
      <w:pPr>
        <w:spacing w:after="0" w:line="240" w:lineRule="auto"/>
      </w:pPr>
      <w:r>
        <w:separator/>
      </w:r>
    </w:p>
  </w:footnote>
  <w:footnote w:type="continuationSeparator" w:id="0">
    <w:p w:rsidR="00A90815" w:rsidRDefault="00A90815" w:rsidP="00562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64F" w:rsidRPr="0056264F" w:rsidRDefault="0056264F">
    <w:pPr>
      <w:pStyle w:val="Sidehoved"/>
      <w:rPr>
        <w:sz w:val="28"/>
      </w:rPr>
    </w:pPr>
    <w:r w:rsidRPr="0056264F">
      <w:rPr>
        <w:sz w:val="28"/>
      </w:rPr>
      <w:t>Send skemaet til letbyrder@erst.dk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C2239"/>
    <w:multiLevelType w:val="hybridMultilevel"/>
    <w:tmpl w:val="75047D82"/>
    <w:lvl w:ilvl="0" w:tplc="7882986A">
      <w:start w:val="10"/>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1513772"/>
    <w:multiLevelType w:val="hybridMultilevel"/>
    <w:tmpl w:val="87DC8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4F"/>
    <w:rsid w:val="000016EB"/>
    <w:rsid w:val="00003C78"/>
    <w:rsid w:val="00006738"/>
    <w:rsid w:val="00006898"/>
    <w:rsid w:val="000113E3"/>
    <w:rsid w:val="000132A4"/>
    <w:rsid w:val="000219C1"/>
    <w:rsid w:val="00024069"/>
    <w:rsid w:val="00024B00"/>
    <w:rsid w:val="0002626C"/>
    <w:rsid w:val="00033232"/>
    <w:rsid w:val="00033F31"/>
    <w:rsid w:val="00036081"/>
    <w:rsid w:val="00040517"/>
    <w:rsid w:val="00053CCC"/>
    <w:rsid w:val="00055FBD"/>
    <w:rsid w:val="00065858"/>
    <w:rsid w:val="00070322"/>
    <w:rsid w:val="00071594"/>
    <w:rsid w:val="00071D2E"/>
    <w:rsid w:val="0007368F"/>
    <w:rsid w:val="00073F6E"/>
    <w:rsid w:val="00074042"/>
    <w:rsid w:val="00076775"/>
    <w:rsid w:val="000825A2"/>
    <w:rsid w:val="0009058A"/>
    <w:rsid w:val="0009577A"/>
    <w:rsid w:val="00095F01"/>
    <w:rsid w:val="0009746B"/>
    <w:rsid w:val="000A3E16"/>
    <w:rsid w:val="000A7CAD"/>
    <w:rsid w:val="000B2FD0"/>
    <w:rsid w:val="000B506F"/>
    <w:rsid w:val="000B5CE9"/>
    <w:rsid w:val="000C642F"/>
    <w:rsid w:val="000D0801"/>
    <w:rsid w:val="000D281A"/>
    <w:rsid w:val="000D2EAE"/>
    <w:rsid w:val="000D4F80"/>
    <w:rsid w:val="000D62BE"/>
    <w:rsid w:val="000D6A8D"/>
    <w:rsid w:val="000E1679"/>
    <w:rsid w:val="000E1D0D"/>
    <w:rsid w:val="000E20F7"/>
    <w:rsid w:val="000E6744"/>
    <w:rsid w:val="000E7883"/>
    <w:rsid w:val="000F03F7"/>
    <w:rsid w:val="000F0C50"/>
    <w:rsid w:val="000F16E2"/>
    <w:rsid w:val="00101648"/>
    <w:rsid w:val="00104B07"/>
    <w:rsid w:val="00107A15"/>
    <w:rsid w:val="00114813"/>
    <w:rsid w:val="00116155"/>
    <w:rsid w:val="0012106D"/>
    <w:rsid w:val="00125735"/>
    <w:rsid w:val="00126638"/>
    <w:rsid w:val="0012788A"/>
    <w:rsid w:val="001301EF"/>
    <w:rsid w:val="001301F5"/>
    <w:rsid w:val="00130858"/>
    <w:rsid w:val="00131B74"/>
    <w:rsid w:val="00133536"/>
    <w:rsid w:val="001358AB"/>
    <w:rsid w:val="00136BD5"/>
    <w:rsid w:val="0014045A"/>
    <w:rsid w:val="00144AB9"/>
    <w:rsid w:val="00146837"/>
    <w:rsid w:val="0014738F"/>
    <w:rsid w:val="001610CF"/>
    <w:rsid w:val="00164FD5"/>
    <w:rsid w:val="00172F9F"/>
    <w:rsid w:val="001827A8"/>
    <w:rsid w:val="00186A31"/>
    <w:rsid w:val="001877FD"/>
    <w:rsid w:val="00191C42"/>
    <w:rsid w:val="001A02D7"/>
    <w:rsid w:val="001A0985"/>
    <w:rsid w:val="001A203C"/>
    <w:rsid w:val="001A2AAA"/>
    <w:rsid w:val="001B02E8"/>
    <w:rsid w:val="001B0C93"/>
    <w:rsid w:val="001B27DF"/>
    <w:rsid w:val="001B4292"/>
    <w:rsid w:val="001B4596"/>
    <w:rsid w:val="001B7D70"/>
    <w:rsid w:val="001C058B"/>
    <w:rsid w:val="001C0960"/>
    <w:rsid w:val="001C3966"/>
    <w:rsid w:val="001C62C5"/>
    <w:rsid w:val="001D22F0"/>
    <w:rsid w:val="001E0E84"/>
    <w:rsid w:val="001E151B"/>
    <w:rsid w:val="001E2946"/>
    <w:rsid w:val="001F0ABD"/>
    <w:rsid w:val="001F74A2"/>
    <w:rsid w:val="00200A3B"/>
    <w:rsid w:val="0020759F"/>
    <w:rsid w:val="0020786D"/>
    <w:rsid w:val="00211020"/>
    <w:rsid w:val="00212031"/>
    <w:rsid w:val="0021292B"/>
    <w:rsid w:val="00213154"/>
    <w:rsid w:val="00214EEA"/>
    <w:rsid w:val="002179A3"/>
    <w:rsid w:val="0022102E"/>
    <w:rsid w:val="00223C18"/>
    <w:rsid w:val="002263F3"/>
    <w:rsid w:val="00231F2B"/>
    <w:rsid w:val="002370BB"/>
    <w:rsid w:val="00250438"/>
    <w:rsid w:val="00250675"/>
    <w:rsid w:val="00253FAC"/>
    <w:rsid w:val="002540D0"/>
    <w:rsid w:val="0026153B"/>
    <w:rsid w:val="0026270C"/>
    <w:rsid w:val="00263F86"/>
    <w:rsid w:val="00266115"/>
    <w:rsid w:val="002679C6"/>
    <w:rsid w:val="00267DA7"/>
    <w:rsid w:val="00267FF1"/>
    <w:rsid w:val="0027255D"/>
    <w:rsid w:val="00272AC1"/>
    <w:rsid w:val="00281BE3"/>
    <w:rsid w:val="00284C79"/>
    <w:rsid w:val="002851CF"/>
    <w:rsid w:val="00285852"/>
    <w:rsid w:val="00285F2C"/>
    <w:rsid w:val="002870FA"/>
    <w:rsid w:val="00294609"/>
    <w:rsid w:val="00297265"/>
    <w:rsid w:val="002A4BBD"/>
    <w:rsid w:val="002C0A06"/>
    <w:rsid w:val="002C26F3"/>
    <w:rsid w:val="002C3589"/>
    <w:rsid w:val="002C77F6"/>
    <w:rsid w:val="002D0F81"/>
    <w:rsid w:val="002D56D3"/>
    <w:rsid w:val="002D607C"/>
    <w:rsid w:val="002E0B2E"/>
    <w:rsid w:val="002E2987"/>
    <w:rsid w:val="002E5108"/>
    <w:rsid w:val="002E5131"/>
    <w:rsid w:val="002E543A"/>
    <w:rsid w:val="002E6DDB"/>
    <w:rsid w:val="002E72F4"/>
    <w:rsid w:val="002F4A30"/>
    <w:rsid w:val="00301DB3"/>
    <w:rsid w:val="00302DD0"/>
    <w:rsid w:val="00305FA0"/>
    <w:rsid w:val="003065CA"/>
    <w:rsid w:val="00306A76"/>
    <w:rsid w:val="00311CA6"/>
    <w:rsid w:val="00327DE1"/>
    <w:rsid w:val="00333550"/>
    <w:rsid w:val="00333A4D"/>
    <w:rsid w:val="003427E8"/>
    <w:rsid w:val="00342D52"/>
    <w:rsid w:val="00344245"/>
    <w:rsid w:val="003474C3"/>
    <w:rsid w:val="0035004F"/>
    <w:rsid w:val="00353D43"/>
    <w:rsid w:val="0035645B"/>
    <w:rsid w:val="003673FE"/>
    <w:rsid w:val="0037233E"/>
    <w:rsid w:val="00372A50"/>
    <w:rsid w:val="00374EF1"/>
    <w:rsid w:val="00380DBD"/>
    <w:rsid w:val="003819FE"/>
    <w:rsid w:val="00381CA4"/>
    <w:rsid w:val="003827AB"/>
    <w:rsid w:val="003830E9"/>
    <w:rsid w:val="00392DB2"/>
    <w:rsid w:val="0039404C"/>
    <w:rsid w:val="0039482F"/>
    <w:rsid w:val="0039614B"/>
    <w:rsid w:val="003A08B1"/>
    <w:rsid w:val="003A16E8"/>
    <w:rsid w:val="003A1B9C"/>
    <w:rsid w:val="003A3B3C"/>
    <w:rsid w:val="003A7221"/>
    <w:rsid w:val="003B1EFF"/>
    <w:rsid w:val="003C1CA9"/>
    <w:rsid w:val="003C2A20"/>
    <w:rsid w:val="003C40D8"/>
    <w:rsid w:val="003C4CBD"/>
    <w:rsid w:val="003D4695"/>
    <w:rsid w:val="003E373F"/>
    <w:rsid w:val="003E7965"/>
    <w:rsid w:val="003F0CBC"/>
    <w:rsid w:val="003F24A5"/>
    <w:rsid w:val="00400644"/>
    <w:rsid w:val="0040116B"/>
    <w:rsid w:val="004058FB"/>
    <w:rsid w:val="00405DA6"/>
    <w:rsid w:val="00411667"/>
    <w:rsid w:val="00415118"/>
    <w:rsid w:val="00426FCC"/>
    <w:rsid w:val="00431FE3"/>
    <w:rsid w:val="00433CAA"/>
    <w:rsid w:val="00440D2D"/>
    <w:rsid w:val="004555F5"/>
    <w:rsid w:val="0045639A"/>
    <w:rsid w:val="00457699"/>
    <w:rsid w:val="00457776"/>
    <w:rsid w:val="00460260"/>
    <w:rsid w:val="00460F00"/>
    <w:rsid w:val="00471F28"/>
    <w:rsid w:val="00472824"/>
    <w:rsid w:val="00473468"/>
    <w:rsid w:val="00475E46"/>
    <w:rsid w:val="00480E6B"/>
    <w:rsid w:val="004823A3"/>
    <w:rsid w:val="00483BF6"/>
    <w:rsid w:val="004879F0"/>
    <w:rsid w:val="00493281"/>
    <w:rsid w:val="004957BF"/>
    <w:rsid w:val="004A0BD5"/>
    <w:rsid w:val="004A58E2"/>
    <w:rsid w:val="004B1FED"/>
    <w:rsid w:val="004B236A"/>
    <w:rsid w:val="004B53E0"/>
    <w:rsid w:val="004C2F14"/>
    <w:rsid w:val="004C4CED"/>
    <w:rsid w:val="004D2409"/>
    <w:rsid w:val="004D65DD"/>
    <w:rsid w:val="004F0353"/>
    <w:rsid w:val="004F0954"/>
    <w:rsid w:val="004F2878"/>
    <w:rsid w:val="00500F59"/>
    <w:rsid w:val="00501385"/>
    <w:rsid w:val="00501A14"/>
    <w:rsid w:val="005028AA"/>
    <w:rsid w:val="005030EA"/>
    <w:rsid w:val="00504059"/>
    <w:rsid w:val="00504160"/>
    <w:rsid w:val="005108F6"/>
    <w:rsid w:val="00510F55"/>
    <w:rsid w:val="005141C1"/>
    <w:rsid w:val="00514B82"/>
    <w:rsid w:val="005160D2"/>
    <w:rsid w:val="00517E98"/>
    <w:rsid w:val="005205EA"/>
    <w:rsid w:val="00530124"/>
    <w:rsid w:val="00532B3F"/>
    <w:rsid w:val="00536258"/>
    <w:rsid w:val="00537654"/>
    <w:rsid w:val="005413B6"/>
    <w:rsid w:val="005426EC"/>
    <w:rsid w:val="0054744E"/>
    <w:rsid w:val="00547D93"/>
    <w:rsid w:val="00557FC2"/>
    <w:rsid w:val="0056264F"/>
    <w:rsid w:val="00562DCF"/>
    <w:rsid w:val="005649CA"/>
    <w:rsid w:val="0057580F"/>
    <w:rsid w:val="00586524"/>
    <w:rsid w:val="0059252F"/>
    <w:rsid w:val="00597ED5"/>
    <w:rsid w:val="005A2304"/>
    <w:rsid w:val="005A3CCF"/>
    <w:rsid w:val="005A6E5E"/>
    <w:rsid w:val="005C138E"/>
    <w:rsid w:val="005C2D77"/>
    <w:rsid w:val="005C72EF"/>
    <w:rsid w:val="005C7F9D"/>
    <w:rsid w:val="005D02F7"/>
    <w:rsid w:val="005D263E"/>
    <w:rsid w:val="005E14D7"/>
    <w:rsid w:val="005E4063"/>
    <w:rsid w:val="005E5177"/>
    <w:rsid w:val="005F2FC3"/>
    <w:rsid w:val="005F31AB"/>
    <w:rsid w:val="005F4E85"/>
    <w:rsid w:val="005F51D2"/>
    <w:rsid w:val="005F6930"/>
    <w:rsid w:val="005F74ED"/>
    <w:rsid w:val="006000BC"/>
    <w:rsid w:val="006052B3"/>
    <w:rsid w:val="0061162D"/>
    <w:rsid w:val="006118B9"/>
    <w:rsid w:val="00612C9D"/>
    <w:rsid w:val="006137A3"/>
    <w:rsid w:val="0063040C"/>
    <w:rsid w:val="006326EB"/>
    <w:rsid w:val="00640922"/>
    <w:rsid w:val="0065241C"/>
    <w:rsid w:val="0065283C"/>
    <w:rsid w:val="00652FCE"/>
    <w:rsid w:val="0065368A"/>
    <w:rsid w:val="00653A23"/>
    <w:rsid w:val="00653F59"/>
    <w:rsid w:val="00653FC4"/>
    <w:rsid w:val="00654751"/>
    <w:rsid w:val="00654A95"/>
    <w:rsid w:val="006554B0"/>
    <w:rsid w:val="00656984"/>
    <w:rsid w:val="00667B2E"/>
    <w:rsid w:val="006725FD"/>
    <w:rsid w:val="006737F6"/>
    <w:rsid w:val="00677744"/>
    <w:rsid w:val="00680403"/>
    <w:rsid w:val="006815CB"/>
    <w:rsid w:val="0068205C"/>
    <w:rsid w:val="006824D9"/>
    <w:rsid w:val="00682EB8"/>
    <w:rsid w:val="00691DB5"/>
    <w:rsid w:val="006A0FB3"/>
    <w:rsid w:val="006A1072"/>
    <w:rsid w:val="006A2C24"/>
    <w:rsid w:val="006A42A2"/>
    <w:rsid w:val="006A4A11"/>
    <w:rsid w:val="006A5A41"/>
    <w:rsid w:val="006A741E"/>
    <w:rsid w:val="006B3959"/>
    <w:rsid w:val="006C3D27"/>
    <w:rsid w:val="006D7C57"/>
    <w:rsid w:val="006E2DCD"/>
    <w:rsid w:val="006E48B9"/>
    <w:rsid w:val="006F125D"/>
    <w:rsid w:val="006F163C"/>
    <w:rsid w:val="006F3AB8"/>
    <w:rsid w:val="006F4FEC"/>
    <w:rsid w:val="006F5086"/>
    <w:rsid w:val="006F5716"/>
    <w:rsid w:val="006F66E6"/>
    <w:rsid w:val="0070272B"/>
    <w:rsid w:val="00707955"/>
    <w:rsid w:val="0071053C"/>
    <w:rsid w:val="00713C83"/>
    <w:rsid w:val="00717DFD"/>
    <w:rsid w:val="007210DA"/>
    <w:rsid w:val="00724009"/>
    <w:rsid w:val="00733F3A"/>
    <w:rsid w:val="00735C11"/>
    <w:rsid w:val="00742B04"/>
    <w:rsid w:val="007444E9"/>
    <w:rsid w:val="00746C64"/>
    <w:rsid w:val="00757769"/>
    <w:rsid w:val="00760179"/>
    <w:rsid w:val="00760654"/>
    <w:rsid w:val="0076367C"/>
    <w:rsid w:val="007712C5"/>
    <w:rsid w:val="00772DA9"/>
    <w:rsid w:val="00774E8C"/>
    <w:rsid w:val="00775427"/>
    <w:rsid w:val="00775A80"/>
    <w:rsid w:val="00775ADF"/>
    <w:rsid w:val="0078320C"/>
    <w:rsid w:val="00783A8B"/>
    <w:rsid w:val="007843FA"/>
    <w:rsid w:val="00784437"/>
    <w:rsid w:val="007858D5"/>
    <w:rsid w:val="0079057C"/>
    <w:rsid w:val="00790B63"/>
    <w:rsid w:val="00792060"/>
    <w:rsid w:val="00795848"/>
    <w:rsid w:val="00797E4A"/>
    <w:rsid w:val="007A0D05"/>
    <w:rsid w:val="007A1124"/>
    <w:rsid w:val="007A443C"/>
    <w:rsid w:val="007A4CB6"/>
    <w:rsid w:val="007B57BA"/>
    <w:rsid w:val="007B7EA7"/>
    <w:rsid w:val="007C0640"/>
    <w:rsid w:val="007C4B86"/>
    <w:rsid w:val="007D23C1"/>
    <w:rsid w:val="007D3F7E"/>
    <w:rsid w:val="007D44F1"/>
    <w:rsid w:val="007D4D79"/>
    <w:rsid w:val="007E0738"/>
    <w:rsid w:val="007E27C7"/>
    <w:rsid w:val="007E5EA7"/>
    <w:rsid w:val="007F031C"/>
    <w:rsid w:val="007F04AA"/>
    <w:rsid w:val="007F40D7"/>
    <w:rsid w:val="007F4930"/>
    <w:rsid w:val="007F7FAE"/>
    <w:rsid w:val="00800075"/>
    <w:rsid w:val="0080242A"/>
    <w:rsid w:val="00802D3E"/>
    <w:rsid w:val="00812D6E"/>
    <w:rsid w:val="00814329"/>
    <w:rsid w:val="00816340"/>
    <w:rsid w:val="008372CB"/>
    <w:rsid w:val="00844BE1"/>
    <w:rsid w:val="0084639E"/>
    <w:rsid w:val="00851DBC"/>
    <w:rsid w:val="008563C1"/>
    <w:rsid w:val="0085652B"/>
    <w:rsid w:val="0085658C"/>
    <w:rsid w:val="00861A05"/>
    <w:rsid w:val="00872AF7"/>
    <w:rsid w:val="0087429D"/>
    <w:rsid w:val="008763F1"/>
    <w:rsid w:val="00882388"/>
    <w:rsid w:val="00882BC4"/>
    <w:rsid w:val="00890888"/>
    <w:rsid w:val="008961D5"/>
    <w:rsid w:val="0089620A"/>
    <w:rsid w:val="008A0B51"/>
    <w:rsid w:val="008A427D"/>
    <w:rsid w:val="008A43AD"/>
    <w:rsid w:val="008A5800"/>
    <w:rsid w:val="008A7259"/>
    <w:rsid w:val="008B0150"/>
    <w:rsid w:val="008B50A9"/>
    <w:rsid w:val="008B5A12"/>
    <w:rsid w:val="008D029A"/>
    <w:rsid w:val="008E09E6"/>
    <w:rsid w:val="008E225F"/>
    <w:rsid w:val="008E52FA"/>
    <w:rsid w:val="008F2CF0"/>
    <w:rsid w:val="008F346C"/>
    <w:rsid w:val="009006DF"/>
    <w:rsid w:val="009026C2"/>
    <w:rsid w:val="00907DEE"/>
    <w:rsid w:val="00917BFB"/>
    <w:rsid w:val="00917CB9"/>
    <w:rsid w:val="00922B2A"/>
    <w:rsid w:val="00923855"/>
    <w:rsid w:val="00931AB6"/>
    <w:rsid w:val="00931D5E"/>
    <w:rsid w:val="009328D8"/>
    <w:rsid w:val="009344C3"/>
    <w:rsid w:val="0093470B"/>
    <w:rsid w:val="0093513E"/>
    <w:rsid w:val="00936E10"/>
    <w:rsid w:val="00937295"/>
    <w:rsid w:val="009372C2"/>
    <w:rsid w:val="00937B73"/>
    <w:rsid w:val="00944392"/>
    <w:rsid w:val="0094684D"/>
    <w:rsid w:val="0095188D"/>
    <w:rsid w:val="0095658A"/>
    <w:rsid w:val="00965249"/>
    <w:rsid w:val="0096735E"/>
    <w:rsid w:val="00967692"/>
    <w:rsid w:val="009712D3"/>
    <w:rsid w:val="0097611C"/>
    <w:rsid w:val="0097651C"/>
    <w:rsid w:val="00976ACC"/>
    <w:rsid w:val="0098227D"/>
    <w:rsid w:val="009863DD"/>
    <w:rsid w:val="00994950"/>
    <w:rsid w:val="00996E9D"/>
    <w:rsid w:val="0099753D"/>
    <w:rsid w:val="009A0118"/>
    <w:rsid w:val="009B18EA"/>
    <w:rsid w:val="009B1A28"/>
    <w:rsid w:val="009B5E14"/>
    <w:rsid w:val="009C106A"/>
    <w:rsid w:val="009C3F65"/>
    <w:rsid w:val="009C6610"/>
    <w:rsid w:val="009D104E"/>
    <w:rsid w:val="009D262E"/>
    <w:rsid w:val="009D71C0"/>
    <w:rsid w:val="009E22CB"/>
    <w:rsid w:val="009E3259"/>
    <w:rsid w:val="009E6D78"/>
    <w:rsid w:val="009F00F3"/>
    <w:rsid w:val="009F24AB"/>
    <w:rsid w:val="009F3AB4"/>
    <w:rsid w:val="009F4259"/>
    <w:rsid w:val="009F475D"/>
    <w:rsid w:val="00A043FA"/>
    <w:rsid w:val="00A13E00"/>
    <w:rsid w:val="00A17CE0"/>
    <w:rsid w:val="00A21A9C"/>
    <w:rsid w:val="00A248B2"/>
    <w:rsid w:val="00A257D5"/>
    <w:rsid w:val="00A433CC"/>
    <w:rsid w:val="00A4349A"/>
    <w:rsid w:val="00A43831"/>
    <w:rsid w:val="00A45E54"/>
    <w:rsid w:val="00A506EB"/>
    <w:rsid w:val="00A52AAA"/>
    <w:rsid w:val="00A6337F"/>
    <w:rsid w:val="00A636CE"/>
    <w:rsid w:val="00A656BC"/>
    <w:rsid w:val="00A65BC4"/>
    <w:rsid w:val="00A7069E"/>
    <w:rsid w:val="00A70B5C"/>
    <w:rsid w:val="00A72AE2"/>
    <w:rsid w:val="00A73549"/>
    <w:rsid w:val="00A77610"/>
    <w:rsid w:val="00A84835"/>
    <w:rsid w:val="00A86960"/>
    <w:rsid w:val="00A87E9D"/>
    <w:rsid w:val="00A87FCD"/>
    <w:rsid w:val="00A90815"/>
    <w:rsid w:val="00A91338"/>
    <w:rsid w:val="00A9261E"/>
    <w:rsid w:val="00A9360B"/>
    <w:rsid w:val="00A9436B"/>
    <w:rsid w:val="00A9463D"/>
    <w:rsid w:val="00AA0DB0"/>
    <w:rsid w:val="00AA33E1"/>
    <w:rsid w:val="00AA43B9"/>
    <w:rsid w:val="00AB4B2D"/>
    <w:rsid w:val="00AC1D7A"/>
    <w:rsid w:val="00AC526F"/>
    <w:rsid w:val="00AC5B13"/>
    <w:rsid w:val="00AC5C75"/>
    <w:rsid w:val="00AC6CE5"/>
    <w:rsid w:val="00AC7B65"/>
    <w:rsid w:val="00AD02F4"/>
    <w:rsid w:val="00AD2A43"/>
    <w:rsid w:val="00AD3175"/>
    <w:rsid w:val="00AE036D"/>
    <w:rsid w:val="00AE1ACA"/>
    <w:rsid w:val="00AF1DF7"/>
    <w:rsid w:val="00AF2A55"/>
    <w:rsid w:val="00AF3B85"/>
    <w:rsid w:val="00AF4EC8"/>
    <w:rsid w:val="00B02BE6"/>
    <w:rsid w:val="00B02D68"/>
    <w:rsid w:val="00B038B3"/>
    <w:rsid w:val="00B13C9C"/>
    <w:rsid w:val="00B15245"/>
    <w:rsid w:val="00B168DF"/>
    <w:rsid w:val="00B17B0B"/>
    <w:rsid w:val="00B23F6C"/>
    <w:rsid w:val="00B2425C"/>
    <w:rsid w:val="00B24945"/>
    <w:rsid w:val="00B307BB"/>
    <w:rsid w:val="00B31D40"/>
    <w:rsid w:val="00B37573"/>
    <w:rsid w:val="00B413F2"/>
    <w:rsid w:val="00B41711"/>
    <w:rsid w:val="00B425C1"/>
    <w:rsid w:val="00B429F2"/>
    <w:rsid w:val="00B43341"/>
    <w:rsid w:val="00B45DBB"/>
    <w:rsid w:val="00B46AEE"/>
    <w:rsid w:val="00B46D35"/>
    <w:rsid w:val="00B50302"/>
    <w:rsid w:val="00B543E4"/>
    <w:rsid w:val="00B55280"/>
    <w:rsid w:val="00B61041"/>
    <w:rsid w:val="00B65167"/>
    <w:rsid w:val="00B6569A"/>
    <w:rsid w:val="00B66B03"/>
    <w:rsid w:val="00B7070E"/>
    <w:rsid w:val="00B737D2"/>
    <w:rsid w:val="00B73E4D"/>
    <w:rsid w:val="00B74D46"/>
    <w:rsid w:val="00B75BD8"/>
    <w:rsid w:val="00B776D0"/>
    <w:rsid w:val="00B84338"/>
    <w:rsid w:val="00B964C7"/>
    <w:rsid w:val="00BA1206"/>
    <w:rsid w:val="00BA2351"/>
    <w:rsid w:val="00BA4442"/>
    <w:rsid w:val="00BA4658"/>
    <w:rsid w:val="00BA6ADB"/>
    <w:rsid w:val="00BB1E78"/>
    <w:rsid w:val="00BC2F7E"/>
    <w:rsid w:val="00BC3F69"/>
    <w:rsid w:val="00BD7FFE"/>
    <w:rsid w:val="00BE0D12"/>
    <w:rsid w:val="00BE3EC1"/>
    <w:rsid w:val="00BE7B38"/>
    <w:rsid w:val="00C07EBB"/>
    <w:rsid w:val="00C10E6F"/>
    <w:rsid w:val="00C12733"/>
    <w:rsid w:val="00C13B10"/>
    <w:rsid w:val="00C13D1C"/>
    <w:rsid w:val="00C13D2E"/>
    <w:rsid w:val="00C2579D"/>
    <w:rsid w:val="00C3086F"/>
    <w:rsid w:val="00C40D7F"/>
    <w:rsid w:val="00C43C1E"/>
    <w:rsid w:val="00C44596"/>
    <w:rsid w:val="00C46848"/>
    <w:rsid w:val="00C47EA7"/>
    <w:rsid w:val="00C521E3"/>
    <w:rsid w:val="00C528DC"/>
    <w:rsid w:val="00C53516"/>
    <w:rsid w:val="00C544CB"/>
    <w:rsid w:val="00C55FDA"/>
    <w:rsid w:val="00C6798F"/>
    <w:rsid w:val="00C76905"/>
    <w:rsid w:val="00C8098C"/>
    <w:rsid w:val="00C85E91"/>
    <w:rsid w:val="00C8644F"/>
    <w:rsid w:val="00C86729"/>
    <w:rsid w:val="00C904FB"/>
    <w:rsid w:val="00C92498"/>
    <w:rsid w:val="00C9491E"/>
    <w:rsid w:val="00C96B9B"/>
    <w:rsid w:val="00C97B12"/>
    <w:rsid w:val="00CA35CD"/>
    <w:rsid w:val="00CA4E93"/>
    <w:rsid w:val="00CA65DC"/>
    <w:rsid w:val="00CB085A"/>
    <w:rsid w:val="00CB18CE"/>
    <w:rsid w:val="00CB1C6F"/>
    <w:rsid w:val="00CB3551"/>
    <w:rsid w:val="00CB402D"/>
    <w:rsid w:val="00CB4155"/>
    <w:rsid w:val="00CB6E03"/>
    <w:rsid w:val="00CC0BEF"/>
    <w:rsid w:val="00CF14C2"/>
    <w:rsid w:val="00D0043D"/>
    <w:rsid w:val="00D00BEA"/>
    <w:rsid w:val="00D011ED"/>
    <w:rsid w:val="00D04E39"/>
    <w:rsid w:val="00D05C8F"/>
    <w:rsid w:val="00D105D3"/>
    <w:rsid w:val="00D11F58"/>
    <w:rsid w:val="00D21C7C"/>
    <w:rsid w:val="00D24189"/>
    <w:rsid w:val="00D24619"/>
    <w:rsid w:val="00D24A30"/>
    <w:rsid w:val="00D26E27"/>
    <w:rsid w:val="00D27C6D"/>
    <w:rsid w:val="00D30C0E"/>
    <w:rsid w:val="00D30E4A"/>
    <w:rsid w:val="00D358F1"/>
    <w:rsid w:val="00D3763A"/>
    <w:rsid w:val="00D444F9"/>
    <w:rsid w:val="00D44CE3"/>
    <w:rsid w:val="00D451ED"/>
    <w:rsid w:val="00D45ABD"/>
    <w:rsid w:val="00D467E7"/>
    <w:rsid w:val="00D5047F"/>
    <w:rsid w:val="00D529CC"/>
    <w:rsid w:val="00D57651"/>
    <w:rsid w:val="00D639BF"/>
    <w:rsid w:val="00D70E1F"/>
    <w:rsid w:val="00D71C97"/>
    <w:rsid w:val="00D72C70"/>
    <w:rsid w:val="00D77110"/>
    <w:rsid w:val="00D8091A"/>
    <w:rsid w:val="00D81C04"/>
    <w:rsid w:val="00D820FF"/>
    <w:rsid w:val="00D91874"/>
    <w:rsid w:val="00D93AC7"/>
    <w:rsid w:val="00DA38B9"/>
    <w:rsid w:val="00DA4531"/>
    <w:rsid w:val="00DB0A63"/>
    <w:rsid w:val="00DB2C12"/>
    <w:rsid w:val="00DB3FD6"/>
    <w:rsid w:val="00DB47E5"/>
    <w:rsid w:val="00DB4CFD"/>
    <w:rsid w:val="00DC05DD"/>
    <w:rsid w:val="00DC1553"/>
    <w:rsid w:val="00DC1F87"/>
    <w:rsid w:val="00DC3440"/>
    <w:rsid w:val="00DC6D96"/>
    <w:rsid w:val="00DD000C"/>
    <w:rsid w:val="00DD0B50"/>
    <w:rsid w:val="00DD0C98"/>
    <w:rsid w:val="00DD6008"/>
    <w:rsid w:val="00DD789E"/>
    <w:rsid w:val="00DE4C0C"/>
    <w:rsid w:val="00DE5B84"/>
    <w:rsid w:val="00DE6073"/>
    <w:rsid w:val="00DE6DC6"/>
    <w:rsid w:val="00DE71E5"/>
    <w:rsid w:val="00E1127B"/>
    <w:rsid w:val="00E14116"/>
    <w:rsid w:val="00E14F0F"/>
    <w:rsid w:val="00E153BD"/>
    <w:rsid w:val="00E155AA"/>
    <w:rsid w:val="00E159C4"/>
    <w:rsid w:val="00E23C29"/>
    <w:rsid w:val="00E3114B"/>
    <w:rsid w:val="00E33E3E"/>
    <w:rsid w:val="00E36CE0"/>
    <w:rsid w:val="00E43C10"/>
    <w:rsid w:val="00E4418C"/>
    <w:rsid w:val="00E44553"/>
    <w:rsid w:val="00E44B26"/>
    <w:rsid w:val="00E463F5"/>
    <w:rsid w:val="00E467B3"/>
    <w:rsid w:val="00E4789D"/>
    <w:rsid w:val="00E50186"/>
    <w:rsid w:val="00E53DA4"/>
    <w:rsid w:val="00E54ADD"/>
    <w:rsid w:val="00E57BDC"/>
    <w:rsid w:val="00E628A0"/>
    <w:rsid w:val="00E64353"/>
    <w:rsid w:val="00E64F03"/>
    <w:rsid w:val="00E650E6"/>
    <w:rsid w:val="00E75DB8"/>
    <w:rsid w:val="00E80A06"/>
    <w:rsid w:val="00E871EB"/>
    <w:rsid w:val="00E87465"/>
    <w:rsid w:val="00E87541"/>
    <w:rsid w:val="00E90E6F"/>
    <w:rsid w:val="00EA1DE6"/>
    <w:rsid w:val="00EA3436"/>
    <w:rsid w:val="00EA3BFA"/>
    <w:rsid w:val="00EA5E15"/>
    <w:rsid w:val="00EC3760"/>
    <w:rsid w:val="00EC3B26"/>
    <w:rsid w:val="00ED2868"/>
    <w:rsid w:val="00ED2955"/>
    <w:rsid w:val="00EE0718"/>
    <w:rsid w:val="00EE17B9"/>
    <w:rsid w:val="00EF24BB"/>
    <w:rsid w:val="00EF5A7E"/>
    <w:rsid w:val="00EF5F56"/>
    <w:rsid w:val="00F006CD"/>
    <w:rsid w:val="00F02929"/>
    <w:rsid w:val="00F1313A"/>
    <w:rsid w:val="00F21C04"/>
    <w:rsid w:val="00F21C0D"/>
    <w:rsid w:val="00F27943"/>
    <w:rsid w:val="00F30DA6"/>
    <w:rsid w:val="00F3243E"/>
    <w:rsid w:val="00F3299F"/>
    <w:rsid w:val="00F33FB4"/>
    <w:rsid w:val="00F41C69"/>
    <w:rsid w:val="00F432CA"/>
    <w:rsid w:val="00F444BB"/>
    <w:rsid w:val="00F50989"/>
    <w:rsid w:val="00F52B13"/>
    <w:rsid w:val="00F55110"/>
    <w:rsid w:val="00F56827"/>
    <w:rsid w:val="00F61A30"/>
    <w:rsid w:val="00F61C91"/>
    <w:rsid w:val="00F648F2"/>
    <w:rsid w:val="00F74FBE"/>
    <w:rsid w:val="00F778D9"/>
    <w:rsid w:val="00F802D5"/>
    <w:rsid w:val="00F80652"/>
    <w:rsid w:val="00F81E11"/>
    <w:rsid w:val="00F82C53"/>
    <w:rsid w:val="00F85C99"/>
    <w:rsid w:val="00F92414"/>
    <w:rsid w:val="00F94C81"/>
    <w:rsid w:val="00F96F98"/>
    <w:rsid w:val="00FA2C33"/>
    <w:rsid w:val="00FA32FF"/>
    <w:rsid w:val="00FB3439"/>
    <w:rsid w:val="00FB7BB3"/>
    <w:rsid w:val="00FC6A71"/>
    <w:rsid w:val="00FC6D22"/>
    <w:rsid w:val="00FD10B3"/>
    <w:rsid w:val="00FD2DA5"/>
    <w:rsid w:val="00FD4A5F"/>
    <w:rsid w:val="00FD7773"/>
    <w:rsid w:val="00FE0C19"/>
    <w:rsid w:val="00FE48B9"/>
    <w:rsid w:val="00FF0281"/>
    <w:rsid w:val="00FF50FB"/>
    <w:rsid w:val="00FF5647"/>
    <w:rsid w:val="00FF73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B1C2262-86B4-4FC7-8EC8-9898E84B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626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6264F"/>
  </w:style>
  <w:style w:type="paragraph" w:styleId="Sidefod">
    <w:name w:val="footer"/>
    <w:basedOn w:val="Normal"/>
    <w:link w:val="SidefodTegn"/>
    <w:uiPriority w:val="99"/>
    <w:unhideWhenUsed/>
    <w:rsid w:val="0056264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6264F"/>
  </w:style>
  <w:style w:type="paragraph" w:styleId="Listeafsnit">
    <w:name w:val="List Paragraph"/>
    <w:basedOn w:val="Normal"/>
    <w:uiPriority w:val="34"/>
    <w:qFormat/>
    <w:rsid w:val="00586524"/>
    <w:pPr>
      <w:ind w:left="720"/>
      <w:contextualSpacing/>
    </w:pPr>
  </w:style>
  <w:style w:type="paragraph" w:styleId="Markeringsbobletekst">
    <w:name w:val="Balloon Text"/>
    <w:basedOn w:val="Normal"/>
    <w:link w:val="MarkeringsbobletekstTegn"/>
    <w:uiPriority w:val="99"/>
    <w:semiHidden/>
    <w:unhideWhenUsed/>
    <w:rsid w:val="000E788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E7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03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EAEXP2DD475P-1149199250-4443462</_dlc_DocId>
    <_dlc_DocIdUrl xmlns="8f557624-d6a7-40e5-a06f-ebe44359847b">
      <Url>https://erstdk.sharepoint.com/teams/share/_layouts/15/DocIdRedir.aspx?ID=EAEXP2DD475P-1149199250-4443462</Url>
      <Description>EAEXP2DD475P-1149199250-4443462</Description>
    </_dlc_DocIdUrl>
  </documentManagement>
</p:properties>
</file>

<file path=customXml/itemProps1.xml><?xml version="1.0" encoding="utf-8"?>
<ds:datastoreItem xmlns:ds="http://schemas.openxmlformats.org/officeDocument/2006/customXml" ds:itemID="{D0A08FAA-852C-4573-9378-1CC6C091F5D9}">
  <ds:schemaRefs>
    <ds:schemaRef ds:uri="http://schemas.openxmlformats.org/officeDocument/2006/bibliography"/>
  </ds:schemaRefs>
</ds:datastoreItem>
</file>

<file path=customXml/itemProps2.xml><?xml version="1.0" encoding="utf-8"?>
<ds:datastoreItem xmlns:ds="http://schemas.openxmlformats.org/officeDocument/2006/customXml" ds:itemID="{F8B18FEB-28A0-40EB-947E-1649BB3D8643}"/>
</file>

<file path=customXml/itemProps3.xml><?xml version="1.0" encoding="utf-8"?>
<ds:datastoreItem xmlns:ds="http://schemas.openxmlformats.org/officeDocument/2006/customXml" ds:itemID="{822CCCF9-2F63-4137-B6AA-3B908BEF7B04}"/>
</file>

<file path=customXml/itemProps4.xml><?xml version="1.0" encoding="utf-8"?>
<ds:datastoreItem xmlns:ds="http://schemas.openxmlformats.org/officeDocument/2006/customXml" ds:itemID="{32AFC6A8-ED23-41CD-901B-4B43572D546A}"/>
</file>

<file path=customXml/itemProps5.xml><?xml version="1.0" encoding="utf-8"?>
<ds:datastoreItem xmlns:ds="http://schemas.openxmlformats.org/officeDocument/2006/customXml" ds:itemID="{CE978738-09AA-4510-B1F6-1A7C2C74D832}"/>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Erhvervs- og Selskabsstyrelsen</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 Lindhede</dc:creator>
  <cp:keywords/>
  <dc:description/>
  <cp:lastModifiedBy>Charlotte Kessy Jensen (FVST)</cp:lastModifiedBy>
  <cp:revision>2</cp:revision>
  <dcterms:created xsi:type="dcterms:W3CDTF">2019-10-04T07:50:00Z</dcterms:created>
  <dcterms:modified xsi:type="dcterms:W3CDTF">2019-10-04T07:50:00Z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bd6748ca-5612-4302-90c3-61cdfb9b3f98</vt:lpwstr>
  </property>
</Properties>
</file>