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B4D" w:rsidRPr="00BC2E09" w:rsidRDefault="001D4B4D" w:rsidP="001D4B4D">
      <w:pPr>
        <w:spacing w:line="360" w:lineRule="auto"/>
        <w:ind w:right="-1065"/>
        <w:jc w:val="center"/>
        <w:rPr>
          <w:rFonts w:ascii="Courier New" w:hAnsi="Courier New" w:cs="Courier New"/>
          <w:sz w:val="20"/>
        </w:rPr>
      </w:pPr>
      <w:r>
        <w:rPr>
          <w:rFonts w:ascii="Courier New" w:hAnsi="Courier New"/>
          <w:sz w:val="20"/>
        </w:rPr>
        <w:t xml:space="preserve">1. </w:t>
      </w:r>
      <w:bookmarkStart w:id="0" w:name="_GoBack"/>
      <w:r>
        <w:rPr>
          <w:rFonts w:ascii="Courier New" w:hAnsi="Courier New"/>
          <w:sz w:val="20"/>
        </w:rPr>
        <w:t>------</w:t>
      </w:r>
      <w:bookmarkEnd w:id="0"/>
      <w:r>
        <w:rPr>
          <w:rFonts w:ascii="Courier New" w:hAnsi="Courier New"/>
          <w:sz w:val="20"/>
        </w:rPr>
        <w:t>IND- 2019 0520 DK- EN- ------ 20191030 --- --- IMPACT</w:t>
      </w:r>
    </w:p>
    <w:p w:rsidR="001D4B4D" w:rsidRPr="0056264F" w:rsidRDefault="001D4B4D" w:rsidP="001D4B4D">
      <w:pPr>
        <w:pBdr>
          <w:top w:val="single" w:sz="4" w:space="0" w:color="auto"/>
          <w:bottom w:val="single" w:sz="4" w:space="1" w:color="auto"/>
        </w:pBdr>
        <w:spacing w:line="240" w:lineRule="auto"/>
        <w:rPr>
          <w:b/>
          <w:sz w:val="28"/>
        </w:rPr>
      </w:pPr>
      <w:r>
        <w:rPr>
          <w:b/>
          <w:sz w:val="28"/>
        </w:rPr>
        <w:t>Information form</w:t>
      </w:r>
    </w:p>
    <w:p w:rsidR="0056264F" w:rsidRDefault="00211020" w:rsidP="00211020">
      <w:pPr>
        <w:spacing w:line="240" w:lineRule="auto"/>
      </w:pPr>
      <w:r>
        <w:t>Ministry/authority: The Danish Veterinary and Food Administration</w:t>
      </w:r>
      <w:r w:rsidR="000D4F80">
        <w:fldChar w:fldCharType="begin"/>
      </w:r>
      <w:r>
        <w:instrText>COMMENTS \* MERGEFORMAT</w:instrText>
      </w:r>
      <w:r w:rsidR="000D4F80">
        <w:fldChar w:fldCharType="end"/>
      </w:r>
    </w:p>
    <w:p w:rsidR="00211020" w:rsidRDefault="00211020" w:rsidP="00211020">
      <w:pPr>
        <w:spacing w:line="240" w:lineRule="auto"/>
      </w:pPr>
      <w:r>
        <w:t>Contact person: Charlotte Kessy Jensen</w:t>
      </w:r>
    </w:p>
    <w:p w:rsidR="00211020" w:rsidRDefault="00211020" w:rsidP="00211020">
      <w:pPr>
        <w:spacing w:line="240" w:lineRule="auto"/>
      </w:pPr>
      <w:r>
        <w:t>Telephone: 7227 6335</w:t>
      </w:r>
    </w:p>
    <w:p w:rsidR="00211020" w:rsidRPr="001D4B4D" w:rsidRDefault="00211020" w:rsidP="00211020">
      <w:pPr>
        <w:spacing w:line="240" w:lineRule="auto"/>
      </w:pPr>
      <w:r>
        <w:t>Email address: Chake@fvst.dk</w:t>
      </w:r>
    </w:p>
    <w:p w:rsidR="00211020" w:rsidRDefault="00211020" w:rsidP="00211020">
      <w:pPr>
        <w:pBdr>
          <w:bottom w:val="single" w:sz="4" w:space="1" w:color="auto"/>
          <w:between w:val="single" w:sz="4" w:space="1" w:color="auto"/>
        </w:pBdr>
        <w:spacing w:line="240" w:lineRule="auto"/>
      </w:pPr>
      <w:r>
        <w:t>End of consultation period: The plan is to submit the order for consultation in September 2019.</w:t>
      </w:r>
    </w:p>
    <w:p w:rsidR="00211020" w:rsidRDefault="00211020" w:rsidP="00211020">
      <w:r>
        <w:t xml:space="preserve">Title: </w:t>
      </w:r>
      <w:r>
        <w:rPr>
          <w:i/>
        </w:rPr>
        <w:t>Order on food contact materials and on provisions for penalties for breaches of related EU legislation</w:t>
      </w:r>
    </w:p>
    <w:p w:rsidR="007712C5" w:rsidRPr="007712C5" w:rsidRDefault="00211020" w:rsidP="007712C5">
      <w:pPr>
        <w:spacing w:line="240" w:lineRule="auto"/>
        <w:rPr>
          <w:i/>
        </w:rPr>
      </w:pPr>
      <w:r>
        <w:t xml:space="preserve">What is the overall purpose of the draft act or order? </w:t>
      </w:r>
      <w:r>
        <w:rPr>
          <w:i/>
        </w:rPr>
        <w:t>The order introduces a ban on the use of all perfluoroalky and polyfluoroalkyl substances (PFAS) in food contact materials made of cardboard and paper. The order will, however, allow the presence of substances, for example from inks or recycled paper, so long as a functional barrier is used in the material to prevent the substances migrating into the food.</w:t>
      </w:r>
    </w:p>
    <w:p w:rsidR="00211020" w:rsidRDefault="00211020" w:rsidP="00211020">
      <w:pPr>
        <w:spacing w:line="240" w:lineRule="auto"/>
      </w:pPr>
      <w:r>
        <w:t>Expected date of presentation/issue:</w:t>
      </w:r>
      <w:r>
        <w:rPr>
          <w:i/>
        </w:rPr>
        <w:t xml:space="preserve"> 1 July 2020</w:t>
      </w:r>
    </w:p>
    <w:p w:rsidR="00211020" w:rsidRDefault="00211020" w:rsidP="00211020">
      <w:pPr>
        <w:spacing w:line="240" w:lineRule="auto"/>
      </w:pPr>
      <w:r>
        <w:t xml:space="preserve">How can entities provide the information digitally? </w:t>
      </w:r>
      <w:r>
        <w:rPr>
          <w:i/>
        </w:rPr>
        <w:t>Not relevant</w:t>
      </w:r>
    </w:p>
    <w:p w:rsidR="00211020" w:rsidRDefault="00211020" w:rsidP="00211020">
      <w:pPr>
        <w:pBdr>
          <w:top w:val="single" w:sz="4" w:space="1" w:color="auto"/>
        </w:pBdr>
        <w:spacing w:line="240" w:lineRule="auto"/>
      </w:pPr>
      <w:r>
        <w:t>Relevant new/amended paragraphs:</w:t>
      </w:r>
    </w:p>
    <w:p w:rsidR="007712C5" w:rsidRPr="007712C5" w:rsidRDefault="007712C5" w:rsidP="007712C5">
      <w:pPr>
        <w:pBdr>
          <w:top w:val="single" w:sz="4" w:space="1" w:color="auto"/>
        </w:pBdr>
        <w:spacing w:line="240" w:lineRule="auto"/>
        <w:rPr>
          <w:i/>
        </w:rPr>
      </w:pPr>
      <w:r>
        <w:rPr>
          <w:i/>
        </w:rPr>
        <w:t>Insertion in § 2(3) of definition of paper and cardboard.</w:t>
      </w:r>
    </w:p>
    <w:p w:rsidR="007712C5" w:rsidRPr="00586524" w:rsidRDefault="007712C5" w:rsidP="00586524">
      <w:pPr>
        <w:pBdr>
          <w:top w:val="single" w:sz="4" w:space="1" w:color="auto"/>
        </w:pBdr>
        <w:spacing w:line="240" w:lineRule="auto"/>
        <w:rPr>
          <w:i/>
        </w:rPr>
      </w:pPr>
      <w:r>
        <w:rPr>
          <w:i/>
        </w:rPr>
        <w:t>Insertion in § 7 of a ban on the use of perfluoroalky and polyfluoroalkyl substances in food contact materials made of cardboard and paper, unless a functional barrier is used in the material to prevent the substances migrating into the food.</w:t>
      </w:r>
    </w:p>
    <w:p w:rsidR="007712C5" w:rsidRPr="007712C5" w:rsidRDefault="007712C5" w:rsidP="007712C5">
      <w:pPr>
        <w:pBdr>
          <w:top w:val="single" w:sz="4" w:space="1" w:color="auto"/>
        </w:pBdr>
        <w:spacing w:line="240" w:lineRule="auto"/>
        <w:ind w:left="1304" w:hanging="1304"/>
        <w:rPr>
          <w:i/>
        </w:rPr>
      </w:pPr>
      <w:r>
        <w:rPr>
          <w:i/>
        </w:rPr>
        <w:t>Insertion in § 25(3) of transitional provision for food contact materials made of cardboard and paper.</w:t>
      </w:r>
    </w:p>
    <w:p w:rsidR="00211020" w:rsidRDefault="00211020" w:rsidP="00211020">
      <w:pPr>
        <w:spacing w:line="240" w:lineRule="auto"/>
      </w:pPr>
      <w:r>
        <w:t xml:space="preserve">Which new/amended paragraphs stem directly from EU regulations and other international obligations? </w:t>
      </w:r>
      <w:r>
        <w:rPr>
          <w:i/>
        </w:rPr>
        <w:t>None of the changes originate directly from EU regulations or other international obligations.</w:t>
      </w:r>
    </w:p>
    <w:p w:rsidR="00211020" w:rsidRPr="002D607C" w:rsidRDefault="00211020" w:rsidP="00211020">
      <w:pPr>
        <w:spacing w:line="240" w:lineRule="auto"/>
      </w:pPr>
      <w:r>
        <w:t xml:space="preserve">Does the draft set more stringent requirements upon entities than those prescribed by EU regulations/international regulations? (describe which): </w:t>
      </w:r>
      <w:r>
        <w:rPr>
          <w:i/>
        </w:rPr>
        <w:t>National ban on the use of perfluoroalky and polyfluoroalkyl substances in food contact materials made of cardboard and paper, unless a functional barrier is used in the material to prevent the substances migrating into the food.</w:t>
      </w:r>
    </w:p>
    <w:p w:rsidR="00211020" w:rsidRPr="002D607C" w:rsidRDefault="00211020" w:rsidP="00211020">
      <w:pPr>
        <w:spacing w:line="240" w:lineRule="auto"/>
      </w:pPr>
      <w:r>
        <w:t>Which new/amended paragraphs follow exclusively from nationally-formulated regulations?</w:t>
      </w:r>
    </w:p>
    <w:p w:rsidR="002D607C" w:rsidRPr="002D607C" w:rsidRDefault="002D607C" w:rsidP="00211020">
      <w:pPr>
        <w:spacing w:line="240" w:lineRule="auto"/>
        <w:rPr>
          <w:i/>
          <w:highlight w:val="yellow"/>
        </w:rPr>
      </w:pPr>
      <w:r>
        <w:rPr>
          <w:i/>
        </w:rPr>
        <w:t>Ban in § 7 on the use of perfluoroalky and polyfluoroalkyl substances in food contact materials made of cardboard and paper, unless a functional barrier is used in the material to prevent the substances migrating into the food.</w:t>
      </w:r>
    </w:p>
    <w:p w:rsidR="00211020" w:rsidRDefault="00211020" w:rsidP="000D4F80">
      <w:pPr>
        <w:spacing w:line="240" w:lineRule="auto"/>
      </w:pPr>
      <w:r>
        <w:t>How many and which entities are affected?</w:t>
      </w:r>
    </w:p>
    <w:p w:rsidR="00D24619" w:rsidRPr="005F6930" w:rsidRDefault="00D24619" w:rsidP="00D24619">
      <w:r>
        <w:lastRenderedPageBreak/>
        <w:t>We do not have any companies in Denmark producing food contact materials, so the ban will cover Danish importers, as well as businesses using food contact materials made of cardboard and paper. We do not know specifically how many businesses this affects.</w:t>
      </w:r>
    </w:p>
    <w:p w:rsidR="001F74A2" w:rsidRDefault="001F74A2" w:rsidP="000D4F80">
      <w:pPr>
        <w:spacing w:line="240" w:lineRule="auto"/>
      </w:pPr>
      <w:r>
        <w:t>Are there any entities that are indirectly affected (e.g. if the directly affected entities cannot comply with the regulations without the indirectly affected entities making some information available to the directly affected entities)?</w:t>
      </w:r>
    </w:p>
    <w:p w:rsidR="005F6930" w:rsidRDefault="003065CA" w:rsidP="000D4F80">
      <w:pPr>
        <w:spacing w:line="240" w:lineRule="auto"/>
      </w:pPr>
      <w:r>
        <w:t>No</w:t>
      </w:r>
    </w:p>
    <w:p w:rsidR="00211020" w:rsidRDefault="00211020" w:rsidP="000D4F80">
      <w:pPr>
        <w:pBdr>
          <w:top w:val="single" w:sz="4" w:space="1" w:color="auto"/>
        </w:pBdr>
        <w:spacing w:line="240" w:lineRule="auto"/>
        <w:rPr>
          <w:b/>
        </w:rPr>
      </w:pPr>
      <w:r>
        <w:rPr>
          <w:b/>
        </w:rPr>
        <w:t xml:space="preserve">Ongoing administrative impacts </w:t>
      </w:r>
      <w:r>
        <w:rPr>
          <w:u w:val="single"/>
        </w:rPr>
        <w:t>(</w:t>
      </w:r>
      <w:r>
        <w:t xml:space="preserve">the questions apply both to entities that are </w:t>
      </w:r>
      <w:r>
        <w:rPr>
          <w:u w:val="single"/>
        </w:rPr>
        <w:t>directly</w:t>
      </w:r>
      <w:r>
        <w:t xml:space="preserve"> affected by the regulations and entities</w:t>
      </w:r>
      <w:r>
        <w:rPr>
          <w:u w:val="single"/>
        </w:rPr>
        <w:t xml:space="preserve"> indirectly</w:t>
      </w:r>
      <w:r>
        <w:t xml:space="preserve"> affected by the regulations.)</w:t>
      </w:r>
    </w:p>
    <w:p w:rsidR="00211020" w:rsidRPr="002D607C" w:rsidRDefault="00211020" w:rsidP="00211020">
      <w:pPr>
        <w:spacing w:line="240" w:lineRule="auto"/>
      </w:pPr>
      <w:r>
        <w:t>Which new ongoing information should entities regularly provide AND/OR which information will undertakings not need to regularly provide? None</w:t>
      </w:r>
    </w:p>
    <w:p w:rsidR="00211020" w:rsidRPr="002D607C" w:rsidRDefault="00211020" w:rsidP="00211020">
      <w:pPr>
        <w:spacing w:line="240" w:lineRule="auto"/>
      </w:pPr>
      <w:r>
        <w:rPr>
          <w:i/>
        </w:rPr>
        <w:t xml:space="preserve">How often should an affected entity </w:t>
      </w:r>
      <w:r>
        <w:t xml:space="preserve">provide the information AND/OR how often do entities </w:t>
      </w:r>
      <w:r>
        <w:rPr>
          <w:i/>
        </w:rPr>
        <w:t>not</w:t>
      </w:r>
      <w:r>
        <w:t xml:space="preserve"> need to provide information? Not relevant</w:t>
      </w:r>
    </w:p>
    <w:p w:rsidR="00211020" w:rsidRPr="002D607C" w:rsidRDefault="00211020" w:rsidP="00211020">
      <w:pPr>
        <w:spacing w:line="240" w:lineRule="auto"/>
      </w:pPr>
      <w:r>
        <w:t>Indicate the expected time required OR time saved for an affected entity, how often information is to be provided OR every time the entity does not need to provide the information (hours/minutes): Not relevant</w:t>
      </w:r>
    </w:p>
    <w:p w:rsidR="00211020" w:rsidRPr="002D607C" w:rsidRDefault="00211020" w:rsidP="00211020">
      <w:pPr>
        <w:spacing w:line="240" w:lineRule="auto"/>
      </w:pPr>
      <w:r>
        <w:t>Do entities have/want to use external advisers or purchase IT systems or other physical items in order to be able to regularly provide the information? (describe which): Not relevant</w:t>
      </w:r>
    </w:p>
    <w:p w:rsidR="00211020" w:rsidRPr="002D607C" w:rsidRDefault="00211020" w:rsidP="000D4F80">
      <w:pPr>
        <w:spacing w:line="240" w:lineRule="auto"/>
      </w:pPr>
      <w:r>
        <w:t>You can give a more detailed answer here:</w:t>
      </w:r>
    </w:p>
    <w:p w:rsidR="00211020" w:rsidRPr="002D607C" w:rsidRDefault="00211020" w:rsidP="000D4F80">
      <w:pPr>
        <w:pBdr>
          <w:top w:val="single" w:sz="4" w:space="1" w:color="auto"/>
        </w:pBdr>
        <w:spacing w:line="240" w:lineRule="auto"/>
        <w:rPr>
          <w:b/>
        </w:rPr>
      </w:pPr>
      <w:r>
        <w:rPr>
          <w:b/>
        </w:rPr>
        <w:t xml:space="preserve">Administrative adjustment impacts </w:t>
      </w:r>
      <w:r>
        <w:rPr>
          <w:u w:val="single"/>
        </w:rPr>
        <w:t>(</w:t>
      </w:r>
      <w:r>
        <w:t xml:space="preserve">the questions apply both to entities that are </w:t>
      </w:r>
      <w:r>
        <w:rPr>
          <w:u w:val="single"/>
        </w:rPr>
        <w:t>directly</w:t>
      </w:r>
      <w:r>
        <w:t xml:space="preserve"> affected by the regulations and entities</w:t>
      </w:r>
      <w:r>
        <w:rPr>
          <w:u w:val="single"/>
        </w:rPr>
        <w:t xml:space="preserve"> indirectly</w:t>
      </w:r>
      <w:r>
        <w:t xml:space="preserve"> affected by the regulations.)</w:t>
      </w:r>
    </w:p>
    <w:p w:rsidR="00211020" w:rsidRPr="002D607C" w:rsidRDefault="00211020" w:rsidP="00211020">
      <w:pPr>
        <w:spacing w:line="240" w:lineRule="auto"/>
      </w:pPr>
      <w:r>
        <w:t xml:space="preserve">Do the new regulations mean that entities will incur administrative costs as a result of any reorganisation required by the new regulations? </w:t>
      </w:r>
      <w:r w:rsidRPr="00AE036D">
        <w:fldChar w:fldCharType="begin"/>
      </w:r>
      <w:r>
        <w:instrText>MACROBUTTON Afkrydsningsfelt</w:instrText>
      </w:r>
      <w:r w:rsidRPr="00AE036D">
        <w:fldChar w:fldCharType="end"/>
      </w:r>
      <w:r w:rsidRPr="00AE036D">
        <w:fldChar w:fldCharType="begin"/>
      </w:r>
      <w:r>
        <w:instrText>MACROBUTTON Afkrydsningsfelt</w:instrText>
      </w:r>
      <w:r w:rsidRPr="00AE036D">
        <w:fldChar w:fldCharType="end"/>
      </w:r>
      <w:r w:rsidRPr="00AE036D">
        <w:fldChar w:fldCharType="begin"/>
      </w:r>
      <w:r>
        <w:instrText>MACROBUTTON Afkrydsningsfelt</w:instrText>
      </w:r>
      <w:r w:rsidRPr="00AE036D">
        <w:fldChar w:fldCharType="end"/>
      </w:r>
      <w:r>
        <w:t>Yes__ No_x_</w:t>
      </w:r>
    </w:p>
    <w:p w:rsidR="000D4F80" w:rsidRPr="002D607C" w:rsidRDefault="000D4F80" w:rsidP="00211020">
      <w:pPr>
        <w:spacing w:line="240" w:lineRule="auto"/>
      </w:pPr>
      <w:r>
        <w:t>What should entities do to adapt to the new regulations?</w:t>
      </w:r>
    </w:p>
    <w:p w:rsidR="00792060" w:rsidRDefault="00792060" w:rsidP="00211020">
      <w:pPr>
        <w:spacing w:line="240" w:lineRule="auto"/>
        <w:rPr>
          <w:i/>
        </w:rPr>
      </w:pPr>
      <w:r>
        <w:rPr>
          <w:i/>
        </w:rPr>
        <w:t>The Danish businesses that import and use food contact materials shall cease to use food contact materials made of cardboard and paper containing perfluoroalky and polyfluoroalkyl substances, unless a functional barrier is used in the material to prevent the substances migrating into the food.</w:t>
      </w:r>
    </w:p>
    <w:p w:rsidR="00AE036D" w:rsidRPr="00AE036D" w:rsidRDefault="00AE036D" w:rsidP="00AE036D">
      <w:pPr>
        <w:spacing w:line="240" w:lineRule="auto"/>
        <w:rPr>
          <w:i/>
        </w:rPr>
      </w:pPr>
      <w:r>
        <w:rPr>
          <w:i/>
        </w:rPr>
        <w:t>The Department of Food and Resource Economics (IFRO) at Copenhagen University calculated in 2015 that the financial consequences for businesses resulting from a ban will lead to additional costs of DKK 3-4 million for the first 1-2 years, declining to DKK 1-2 million thereafter. The financial consequences are now expected to be lower, since industry has already partly phased out PFAS.</w:t>
      </w:r>
    </w:p>
    <w:p w:rsidR="000D4F80" w:rsidRDefault="000D4F80" w:rsidP="00211020">
      <w:pPr>
        <w:spacing w:line="240" w:lineRule="auto"/>
      </w:pPr>
      <w:r>
        <w:t>Expected time required per entity (hours and minutes): Not relevant.</w:t>
      </w:r>
    </w:p>
    <w:p w:rsidR="000D4F80" w:rsidRDefault="000D4F80" w:rsidP="00211020">
      <w:pPr>
        <w:spacing w:line="240" w:lineRule="auto"/>
      </w:pPr>
      <w:r>
        <w:t>Do entities have/want to use external advisers or purchase IT systems or other physical items in order to adhere to the new regulations? (describe which): No</w:t>
      </w:r>
    </w:p>
    <w:p w:rsidR="000D4F80" w:rsidRPr="00211020" w:rsidRDefault="000D4F80" w:rsidP="00211020">
      <w:pPr>
        <w:spacing w:line="240" w:lineRule="auto"/>
      </w:pPr>
      <w:r>
        <w:t>You can give a more detailed answer here:</w:t>
      </w:r>
    </w:p>
    <w:sectPr w:rsidR="000D4F80" w:rsidRPr="00211020">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140" w:rsidRDefault="001F3140" w:rsidP="0056264F">
      <w:pPr>
        <w:spacing w:after="0" w:line="240" w:lineRule="auto"/>
      </w:pPr>
      <w:r>
        <w:separator/>
      </w:r>
    </w:p>
  </w:endnote>
  <w:endnote w:type="continuationSeparator" w:id="0">
    <w:p w:rsidR="001F3140" w:rsidRDefault="001F3140" w:rsidP="00562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4F" w:rsidRPr="0056264F" w:rsidRDefault="0056264F" w:rsidP="0056264F">
    <w:pPr>
      <w:pStyle w:val="Header"/>
      <w:rPr>
        <w:sz w:val="28"/>
      </w:rPr>
    </w:pPr>
    <w:r>
      <w:rPr>
        <w:sz w:val="28"/>
      </w:rPr>
      <w:t>Please send this form to letbyrder@erst.dk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140" w:rsidRDefault="001F3140" w:rsidP="0056264F">
      <w:pPr>
        <w:spacing w:after="0" w:line="240" w:lineRule="auto"/>
      </w:pPr>
      <w:r>
        <w:separator/>
      </w:r>
    </w:p>
  </w:footnote>
  <w:footnote w:type="continuationSeparator" w:id="0">
    <w:p w:rsidR="001F3140" w:rsidRDefault="001F3140" w:rsidP="005626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4F" w:rsidRPr="0056264F" w:rsidRDefault="0056264F">
    <w:pPr>
      <w:pStyle w:val="Header"/>
      <w:rPr>
        <w:sz w:val="28"/>
      </w:rPr>
    </w:pPr>
    <w:r>
      <w:rPr>
        <w:sz w:val="28"/>
      </w:rPr>
      <w:t>Please send this form to letbyrder@erst.dk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C2239"/>
    <w:multiLevelType w:val="hybridMultilevel"/>
    <w:tmpl w:val="75047D82"/>
    <w:lvl w:ilvl="0" w:tplc="7882986A">
      <w:start w:val="10"/>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31513772"/>
    <w:multiLevelType w:val="hybridMultilevel"/>
    <w:tmpl w:val="87DC82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64F"/>
    <w:rsid w:val="000016EB"/>
    <w:rsid w:val="00003C78"/>
    <w:rsid w:val="00006738"/>
    <w:rsid w:val="00006898"/>
    <w:rsid w:val="000113E3"/>
    <w:rsid w:val="000132A4"/>
    <w:rsid w:val="000219C1"/>
    <w:rsid w:val="00024069"/>
    <w:rsid w:val="00024B00"/>
    <w:rsid w:val="0002626C"/>
    <w:rsid w:val="00033232"/>
    <w:rsid w:val="00033F31"/>
    <w:rsid w:val="00036081"/>
    <w:rsid w:val="00040517"/>
    <w:rsid w:val="0004537E"/>
    <w:rsid w:val="00053CCC"/>
    <w:rsid w:val="00055FBD"/>
    <w:rsid w:val="00065858"/>
    <w:rsid w:val="00070322"/>
    <w:rsid w:val="00071594"/>
    <w:rsid w:val="00071D2E"/>
    <w:rsid w:val="0007368F"/>
    <w:rsid w:val="00073F6E"/>
    <w:rsid w:val="00074042"/>
    <w:rsid w:val="00076775"/>
    <w:rsid w:val="000825A2"/>
    <w:rsid w:val="0009058A"/>
    <w:rsid w:val="0009577A"/>
    <w:rsid w:val="00095F01"/>
    <w:rsid w:val="0009746B"/>
    <w:rsid w:val="000A3E16"/>
    <w:rsid w:val="000A7CAD"/>
    <w:rsid w:val="000B2FD0"/>
    <w:rsid w:val="000B506F"/>
    <w:rsid w:val="000B5CE9"/>
    <w:rsid w:val="000C642F"/>
    <w:rsid w:val="000D0801"/>
    <w:rsid w:val="000D281A"/>
    <w:rsid w:val="000D2EAE"/>
    <w:rsid w:val="000D4F80"/>
    <w:rsid w:val="000D62BE"/>
    <w:rsid w:val="000D6A8D"/>
    <w:rsid w:val="000E1679"/>
    <w:rsid w:val="000E1D0D"/>
    <w:rsid w:val="000E20F7"/>
    <w:rsid w:val="000E6744"/>
    <w:rsid w:val="000E7883"/>
    <w:rsid w:val="000F03F7"/>
    <w:rsid w:val="000F0C50"/>
    <w:rsid w:val="000F16E2"/>
    <w:rsid w:val="00101648"/>
    <w:rsid w:val="00104B07"/>
    <w:rsid w:val="00107A15"/>
    <w:rsid w:val="00114813"/>
    <w:rsid w:val="00116155"/>
    <w:rsid w:val="0012106D"/>
    <w:rsid w:val="00125735"/>
    <w:rsid w:val="00126638"/>
    <w:rsid w:val="0012788A"/>
    <w:rsid w:val="001301EF"/>
    <w:rsid w:val="001301F5"/>
    <w:rsid w:val="00130858"/>
    <w:rsid w:val="00131B74"/>
    <w:rsid w:val="00133536"/>
    <w:rsid w:val="001358AB"/>
    <w:rsid w:val="00136BD5"/>
    <w:rsid w:val="0014045A"/>
    <w:rsid w:val="00144AB9"/>
    <w:rsid w:val="00146837"/>
    <w:rsid w:val="0014738F"/>
    <w:rsid w:val="001610CF"/>
    <w:rsid w:val="00164FD5"/>
    <w:rsid w:val="00172F9F"/>
    <w:rsid w:val="001827A8"/>
    <w:rsid w:val="00186A31"/>
    <w:rsid w:val="001877FD"/>
    <w:rsid w:val="00191C42"/>
    <w:rsid w:val="001A02D7"/>
    <w:rsid w:val="001A0985"/>
    <w:rsid w:val="001A203C"/>
    <w:rsid w:val="001A2AAA"/>
    <w:rsid w:val="001B02E8"/>
    <w:rsid w:val="001B0C93"/>
    <w:rsid w:val="001B27DF"/>
    <w:rsid w:val="001B4292"/>
    <w:rsid w:val="001B4596"/>
    <w:rsid w:val="001B7D70"/>
    <w:rsid w:val="001C058B"/>
    <w:rsid w:val="001C0960"/>
    <w:rsid w:val="001C3966"/>
    <w:rsid w:val="001C62C5"/>
    <w:rsid w:val="001D22F0"/>
    <w:rsid w:val="001D4B4D"/>
    <w:rsid w:val="001E0E84"/>
    <w:rsid w:val="001E151B"/>
    <w:rsid w:val="001E2946"/>
    <w:rsid w:val="001F0ABD"/>
    <w:rsid w:val="001F3140"/>
    <w:rsid w:val="001F74A2"/>
    <w:rsid w:val="00200A3B"/>
    <w:rsid w:val="0020759F"/>
    <w:rsid w:val="0020786D"/>
    <w:rsid w:val="00211020"/>
    <w:rsid w:val="00212031"/>
    <w:rsid w:val="0021292B"/>
    <w:rsid w:val="00213154"/>
    <w:rsid w:val="00214EEA"/>
    <w:rsid w:val="002179A3"/>
    <w:rsid w:val="0022102E"/>
    <w:rsid w:val="00223C18"/>
    <w:rsid w:val="002263F3"/>
    <w:rsid w:val="00231F2B"/>
    <w:rsid w:val="002370BB"/>
    <w:rsid w:val="00250438"/>
    <w:rsid w:val="00250675"/>
    <w:rsid w:val="00253FAC"/>
    <w:rsid w:val="002540D0"/>
    <w:rsid w:val="0026153B"/>
    <w:rsid w:val="0026270C"/>
    <w:rsid w:val="00263F86"/>
    <w:rsid w:val="00266115"/>
    <w:rsid w:val="002679C6"/>
    <w:rsid w:val="00267DA7"/>
    <w:rsid w:val="00267FF1"/>
    <w:rsid w:val="0027255D"/>
    <w:rsid w:val="00272AC1"/>
    <w:rsid w:val="00281BE3"/>
    <w:rsid w:val="00284C79"/>
    <w:rsid w:val="002851CF"/>
    <w:rsid w:val="00285852"/>
    <w:rsid w:val="00285F2C"/>
    <w:rsid w:val="002870FA"/>
    <w:rsid w:val="00294609"/>
    <w:rsid w:val="00297265"/>
    <w:rsid w:val="002A4BBD"/>
    <w:rsid w:val="002C0A06"/>
    <w:rsid w:val="002C26F3"/>
    <w:rsid w:val="002C3589"/>
    <w:rsid w:val="002C77F6"/>
    <w:rsid w:val="002D0F81"/>
    <w:rsid w:val="002D56D3"/>
    <w:rsid w:val="002D607C"/>
    <w:rsid w:val="002E0B2E"/>
    <w:rsid w:val="002E2987"/>
    <w:rsid w:val="002E5108"/>
    <w:rsid w:val="002E5131"/>
    <w:rsid w:val="002E543A"/>
    <w:rsid w:val="002E6DDB"/>
    <w:rsid w:val="002E72F4"/>
    <w:rsid w:val="002F4A30"/>
    <w:rsid w:val="00301DB3"/>
    <w:rsid w:val="00302DD0"/>
    <w:rsid w:val="00305FA0"/>
    <w:rsid w:val="003065CA"/>
    <w:rsid w:val="00306A76"/>
    <w:rsid w:val="00311CA6"/>
    <w:rsid w:val="00327DE1"/>
    <w:rsid w:val="00333550"/>
    <w:rsid w:val="00333A4D"/>
    <w:rsid w:val="003427E8"/>
    <w:rsid w:val="00342D52"/>
    <w:rsid w:val="00344245"/>
    <w:rsid w:val="003474C3"/>
    <w:rsid w:val="0035004F"/>
    <w:rsid w:val="00353D43"/>
    <w:rsid w:val="0035645B"/>
    <w:rsid w:val="003673FE"/>
    <w:rsid w:val="0037233E"/>
    <w:rsid w:val="00372A50"/>
    <w:rsid w:val="00374EF1"/>
    <w:rsid w:val="00380DBD"/>
    <w:rsid w:val="003819FE"/>
    <w:rsid w:val="00381CA4"/>
    <w:rsid w:val="003827AB"/>
    <w:rsid w:val="003830E9"/>
    <w:rsid w:val="00392DB2"/>
    <w:rsid w:val="0039404C"/>
    <w:rsid w:val="0039482F"/>
    <w:rsid w:val="0039614B"/>
    <w:rsid w:val="003A08B1"/>
    <w:rsid w:val="003A16E8"/>
    <w:rsid w:val="003A1B9C"/>
    <w:rsid w:val="003A3B3C"/>
    <w:rsid w:val="003A7221"/>
    <w:rsid w:val="003B1EFF"/>
    <w:rsid w:val="003C1CA9"/>
    <w:rsid w:val="003C2A20"/>
    <w:rsid w:val="003C40D8"/>
    <w:rsid w:val="003C4CBD"/>
    <w:rsid w:val="003D4695"/>
    <w:rsid w:val="003E373F"/>
    <w:rsid w:val="003E7965"/>
    <w:rsid w:val="003F0CBC"/>
    <w:rsid w:val="003F24A5"/>
    <w:rsid w:val="00400644"/>
    <w:rsid w:val="0040116B"/>
    <w:rsid w:val="004058FB"/>
    <w:rsid w:val="00405DA6"/>
    <w:rsid w:val="00411667"/>
    <w:rsid w:val="00415118"/>
    <w:rsid w:val="00426FCC"/>
    <w:rsid w:val="00431FE3"/>
    <w:rsid w:val="00433CAA"/>
    <w:rsid w:val="00440D2D"/>
    <w:rsid w:val="004462B6"/>
    <w:rsid w:val="004555F5"/>
    <w:rsid w:val="0045639A"/>
    <w:rsid w:val="00457699"/>
    <w:rsid w:val="00457776"/>
    <w:rsid w:val="00460260"/>
    <w:rsid w:val="00460F00"/>
    <w:rsid w:val="00471F28"/>
    <w:rsid w:val="00472824"/>
    <w:rsid w:val="00473468"/>
    <w:rsid w:val="00475E46"/>
    <w:rsid w:val="00480E6B"/>
    <w:rsid w:val="004823A3"/>
    <w:rsid w:val="00483BF6"/>
    <w:rsid w:val="004879F0"/>
    <w:rsid w:val="00493281"/>
    <w:rsid w:val="004957BF"/>
    <w:rsid w:val="004A0BD5"/>
    <w:rsid w:val="004A58E2"/>
    <w:rsid w:val="004B1FED"/>
    <w:rsid w:val="004B236A"/>
    <w:rsid w:val="004B53E0"/>
    <w:rsid w:val="004C2F14"/>
    <w:rsid w:val="004C4CED"/>
    <w:rsid w:val="004D2409"/>
    <w:rsid w:val="004D65DD"/>
    <w:rsid w:val="004F0353"/>
    <w:rsid w:val="004F0954"/>
    <w:rsid w:val="004F2878"/>
    <w:rsid w:val="00500F59"/>
    <w:rsid w:val="00501385"/>
    <w:rsid w:val="00501A14"/>
    <w:rsid w:val="005028AA"/>
    <w:rsid w:val="005030EA"/>
    <w:rsid w:val="00504059"/>
    <w:rsid w:val="00504160"/>
    <w:rsid w:val="005108F6"/>
    <w:rsid w:val="00510F55"/>
    <w:rsid w:val="005141C1"/>
    <w:rsid w:val="00514B82"/>
    <w:rsid w:val="005160D2"/>
    <w:rsid w:val="00517E98"/>
    <w:rsid w:val="005205EA"/>
    <w:rsid w:val="00530124"/>
    <w:rsid w:val="00532B3F"/>
    <w:rsid w:val="00536258"/>
    <w:rsid w:val="00537654"/>
    <w:rsid w:val="005413B6"/>
    <w:rsid w:val="005426EC"/>
    <w:rsid w:val="0054744E"/>
    <w:rsid w:val="00547D93"/>
    <w:rsid w:val="00557FC2"/>
    <w:rsid w:val="0056264F"/>
    <w:rsid w:val="00562DCF"/>
    <w:rsid w:val="005649CA"/>
    <w:rsid w:val="0057580F"/>
    <w:rsid w:val="00586524"/>
    <w:rsid w:val="0059252F"/>
    <w:rsid w:val="00597ED5"/>
    <w:rsid w:val="005A2304"/>
    <w:rsid w:val="005A3CCF"/>
    <w:rsid w:val="005A6E5E"/>
    <w:rsid w:val="005C138E"/>
    <w:rsid w:val="005C2D77"/>
    <w:rsid w:val="005C72EF"/>
    <w:rsid w:val="005C7F9D"/>
    <w:rsid w:val="005D02F7"/>
    <w:rsid w:val="005D263E"/>
    <w:rsid w:val="005D5F4E"/>
    <w:rsid w:val="005E14D7"/>
    <w:rsid w:val="005E4063"/>
    <w:rsid w:val="005E5177"/>
    <w:rsid w:val="005F2FC3"/>
    <w:rsid w:val="005F31AB"/>
    <w:rsid w:val="005F4E85"/>
    <w:rsid w:val="005F51D2"/>
    <w:rsid w:val="005F6930"/>
    <w:rsid w:val="005F74ED"/>
    <w:rsid w:val="006000BC"/>
    <w:rsid w:val="006052B3"/>
    <w:rsid w:val="0061162D"/>
    <w:rsid w:val="006118B9"/>
    <w:rsid w:val="00612C9D"/>
    <w:rsid w:val="006137A3"/>
    <w:rsid w:val="0063040C"/>
    <w:rsid w:val="006326EB"/>
    <w:rsid w:val="00640922"/>
    <w:rsid w:val="0065241C"/>
    <w:rsid w:val="0065283C"/>
    <w:rsid w:val="00652FCE"/>
    <w:rsid w:val="0065368A"/>
    <w:rsid w:val="00653A23"/>
    <w:rsid w:val="00653F59"/>
    <w:rsid w:val="00653FC4"/>
    <w:rsid w:val="00654751"/>
    <w:rsid w:val="00654A95"/>
    <w:rsid w:val="006554B0"/>
    <w:rsid w:val="00656984"/>
    <w:rsid w:val="00667B2E"/>
    <w:rsid w:val="00670F05"/>
    <w:rsid w:val="006725FD"/>
    <w:rsid w:val="006737F6"/>
    <w:rsid w:val="00677744"/>
    <w:rsid w:val="00680403"/>
    <w:rsid w:val="006815CB"/>
    <w:rsid w:val="0068205C"/>
    <w:rsid w:val="006824D9"/>
    <w:rsid w:val="00682EB8"/>
    <w:rsid w:val="00691DB5"/>
    <w:rsid w:val="006A0FB3"/>
    <w:rsid w:val="006A1072"/>
    <w:rsid w:val="006A2C24"/>
    <w:rsid w:val="006A42A2"/>
    <w:rsid w:val="006A4A11"/>
    <w:rsid w:val="006A5A41"/>
    <w:rsid w:val="006A741E"/>
    <w:rsid w:val="006B3959"/>
    <w:rsid w:val="006C3D27"/>
    <w:rsid w:val="006D7C57"/>
    <w:rsid w:val="006E2DCD"/>
    <w:rsid w:val="006E48B9"/>
    <w:rsid w:val="006F125D"/>
    <w:rsid w:val="006F163C"/>
    <w:rsid w:val="006F3AB8"/>
    <w:rsid w:val="006F4FEC"/>
    <w:rsid w:val="006F5086"/>
    <w:rsid w:val="006F5716"/>
    <w:rsid w:val="006F66E6"/>
    <w:rsid w:val="0070272B"/>
    <w:rsid w:val="00707955"/>
    <w:rsid w:val="0071053C"/>
    <w:rsid w:val="00713C83"/>
    <w:rsid w:val="00717DFD"/>
    <w:rsid w:val="007210DA"/>
    <w:rsid w:val="00724009"/>
    <w:rsid w:val="00733F3A"/>
    <w:rsid w:val="00735C11"/>
    <w:rsid w:val="00742B04"/>
    <w:rsid w:val="007444E9"/>
    <w:rsid w:val="00746C64"/>
    <w:rsid w:val="00757769"/>
    <w:rsid w:val="00760179"/>
    <w:rsid w:val="00760654"/>
    <w:rsid w:val="0076367C"/>
    <w:rsid w:val="007712C5"/>
    <w:rsid w:val="00772DA9"/>
    <w:rsid w:val="00774E8C"/>
    <w:rsid w:val="00775427"/>
    <w:rsid w:val="00775A80"/>
    <w:rsid w:val="00775ADF"/>
    <w:rsid w:val="0078320C"/>
    <w:rsid w:val="00783A8B"/>
    <w:rsid w:val="007843FA"/>
    <w:rsid w:val="00784437"/>
    <w:rsid w:val="007858D5"/>
    <w:rsid w:val="0079057C"/>
    <w:rsid w:val="00790B63"/>
    <w:rsid w:val="00792060"/>
    <w:rsid w:val="00795848"/>
    <w:rsid w:val="00797E4A"/>
    <w:rsid w:val="007A0D05"/>
    <w:rsid w:val="007A1124"/>
    <w:rsid w:val="007A443C"/>
    <w:rsid w:val="007A4CB6"/>
    <w:rsid w:val="007B57BA"/>
    <w:rsid w:val="007B7EA7"/>
    <w:rsid w:val="007C0640"/>
    <w:rsid w:val="007C4B86"/>
    <w:rsid w:val="007D23C1"/>
    <w:rsid w:val="007D3F7E"/>
    <w:rsid w:val="007D44F1"/>
    <w:rsid w:val="007D4D79"/>
    <w:rsid w:val="007E0738"/>
    <w:rsid w:val="007E27C7"/>
    <w:rsid w:val="007E5EA7"/>
    <w:rsid w:val="007F031C"/>
    <w:rsid w:val="007F04AA"/>
    <w:rsid w:val="007F40D7"/>
    <w:rsid w:val="007F4930"/>
    <w:rsid w:val="007F7FAE"/>
    <w:rsid w:val="00800075"/>
    <w:rsid w:val="0080242A"/>
    <w:rsid w:val="00802D3E"/>
    <w:rsid w:val="00812D6E"/>
    <w:rsid w:val="00814329"/>
    <w:rsid w:val="00816340"/>
    <w:rsid w:val="008372CB"/>
    <w:rsid w:val="00844BE1"/>
    <w:rsid w:val="0084639E"/>
    <w:rsid w:val="00851DBC"/>
    <w:rsid w:val="008563C1"/>
    <w:rsid w:val="0085652B"/>
    <w:rsid w:val="0085658C"/>
    <w:rsid w:val="00861A05"/>
    <w:rsid w:val="00872AF7"/>
    <w:rsid w:val="0087429D"/>
    <w:rsid w:val="008763F1"/>
    <w:rsid w:val="00882388"/>
    <w:rsid w:val="00882BC4"/>
    <w:rsid w:val="00890888"/>
    <w:rsid w:val="008961D5"/>
    <w:rsid w:val="0089620A"/>
    <w:rsid w:val="008A0B51"/>
    <w:rsid w:val="008A427D"/>
    <w:rsid w:val="008A43AD"/>
    <w:rsid w:val="008A5800"/>
    <w:rsid w:val="008A7259"/>
    <w:rsid w:val="008B0150"/>
    <w:rsid w:val="008B50A9"/>
    <w:rsid w:val="008B5A12"/>
    <w:rsid w:val="008D029A"/>
    <w:rsid w:val="008E09E6"/>
    <w:rsid w:val="008E225F"/>
    <w:rsid w:val="008E52FA"/>
    <w:rsid w:val="008F2CF0"/>
    <w:rsid w:val="008F346C"/>
    <w:rsid w:val="009006DF"/>
    <w:rsid w:val="009026C2"/>
    <w:rsid w:val="00907DEE"/>
    <w:rsid w:val="00917BFB"/>
    <w:rsid w:val="00917CB9"/>
    <w:rsid w:val="00922B2A"/>
    <w:rsid w:val="00923855"/>
    <w:rsid w:val="00931AB6"/>
    <w:rsid w:val="00931D5E"/>
    <w:rsid w:val="009328D8"/>
    <w:rsid w:val="009344C3"/>
    <w:rsid w:val="0093470B"/>
    <w:rsid w:val="0093513E"/>
    <w:rsid w:val="00936E10"/>
    <w:rsid w:val="00937295"/>
    <w:rsid w:val="009372C2"/>
    <w:rsid w:val="00937B73"/>
    <w:rsid w:val="00944392"/>
    <w:rsid w:val="0094684D"/>
    <w:rsid w:val="0095188D"/>
    <w:rsid w:val="0095658A"/>
    <w:rsid w:val="00965249"/>
    <w:rsid w:val="0096735E"/>
    <w:rsid w:val="00967692"/>
    <w:rsid w:val="009712D3"/>
    <w:rsid w:val="0097611C"/>
    <w:rsid w:val="0097651C"/>
    <w:rsid w:val="00976ACC"/>
    <w:rsid w:val="0098227D"/>
    <w:rsid w:val="009863DD"/>
    <w:rsid w:val="00994950"/>
    <w:rsid w:val="00996E9D"/>
    <w:rsid w:val="0099753D"/>
    <w:rsid w:val="009A0118"/>
    <w:rsid w:val="009B18EA"/>
    <w:rsid w:val="009B1A28"/>
    <w:rsid w:val="009B5E14"/>
    <w:rsid w:val="009C106A"/>
    <w:rsid w:val="009C3F65"/>
    <w:rsid w:val="009C6610"/>
    <w:rsid w:val="009D104E"/>
    <w:rsid w:val="009D262E"/>
    <w:rsid w:val="009D71C0"/>
    <w:rsid w:val="009E22CB"/>
    <w:rsid w:val="009E3259"/>
    <w:rsid w:val="009E6D78"/>
    <w:rsid w:val="009F00F3"/>
    <w:rsid w:val="009F24AB"/>
    <w:rsid w:val="009F3AB4"/>
    <w:rsid w:val="009F4259"/>
    <w:rsid w:val="009F475D"/>
    <w:rsid w:val="00A043FA"/>
    <w:rsid w:val="00A13E00"/>
    <w:rsid w:val="00A17CE0"/>
    <w:rsid w:val="00A21A9C"/>
    <w:rsid w:val="00A248B2"/>
    <w:rsid w:val="00A257D5"/>
    <w:rsid w:val="00A433CC"/>
    <w:rsid w:val="00A4349A"/>
    <w:rsid w:val="00A43831"/>
    <w:rsid w:val="00A45E54"/>
    <w:rsid w:val="00A506EB"/>
    <w:rsid w:val="00A52AAA"/>
    <w:rsid w:val="00A6337F"/>
    <w:rsid w:val="00A636CE"/>
    <w:rsid w:val="00A656BC"/>
    <w:rsid w:val="00A65BC4"/>
    <w:rsid w:val="00A7069E"/>
    <w:rsid w:val="00A70B5C"/>
    <w:rsid w:val="00A72AE2"/>
    <w:rsid w:val="00A73549"/>
    <w:rsid w:val="00A77610"/>
    <w:rsid w:val="00A84835"/>
    <w:rsid w:val="00A86960"/>
    <w:rsid w:val="00A87E9D"/>
    <w:rsid w:val="00A87FCD"/>
    <w:rsid w:val="00A90815"/>
    <w:rsid w:val="00A91338"/>
    <w:rsid w:val="00A9261E"/>
    <w:rsid w:val="00A9360B"/>
    <w:rsid w:val="00A9436B"/>
    <w:rsid w:val="00A9463D"/>
    <w:rsid w:val="00AA0DB0"/>
    <w:rsid w:val="00AA33E1"/>
    <w:rsid w:val="00AA43B9"/>
    <w:rsid w:val="00AB4B2D"/>
    <w:rsid w:val="00AC1D7A"/>
    <w:rsid w:val="00AC526F"/>
    <w:rsid w:val="00AC5B13"/>
    <w:rsid w:val="00AC5C75"/>
    <w:rsid w:val="00AC6CE5"/>
    <w:rsid w:val="00AC7B65"/>
    <w:rsid w:val="00AD02F4"/>
    <w:rsid w:val="00AD2A43"/>
    <w:rsid w:val="00AD3175"/>
    <w:rsid w:val="00AE036D"/>
    <w:rsid w:val="00AE1ACA"/>
    <w:rsid w:val="00AF1DF7"/>
    <w:rsid w:val="00AF2A55"/>
    <w:rsid w:val="00AF3B85"/>
    <w:rsid w:val="00AF4EC8"/>
    <w:rsid w:val="00B02BE6"/>
    <w:rsid w:val="00B02D68"/>
    <w:rsid w:val="00B038B3"/>
    <w:rsid w:val="00B13C9C"/>
    <w:rsid w:val="00B15245"/>
    <w:rsid w:val="00B168DF"/>
    <w:rsid w:val="00B17B0B"/>
    <w:rsid w:val="00B23F6C"/>
    <w:rsid w:val="00B2425C"/>
    <w:rsid w:val="00B24945"/>
    <w:rsid w:val="00B307BB"/>
    <w:rsid w:val="00B31D40"/>
    <w:rsid w:val="00B37573"/>
    <w:rsid w:val="00B413F2"/>
    <w:rsid w:val="00B41711"/>
    <w:rsid w:val="00B425C1"/>
    <w:rsid w:val="00B429F2"/>
    <w:rsid w:val="00B43341"/>
    <w:rsid w:val="00B45DBB"/>
    <w:rsid w:val="00B46AEE"/>
    <w:rsid w:val="00B46D35"/>
    <w:rsid w:val="00B50302"/>
    <w:rsid w:val="00B543E4"/>
    <w:rsid w:val="00B55280"/>
    <w:rsid w:val="00B61041"/>
    <w:rsid w:val="00B65167"/>
    <w:rsid w:val="00B6569A"/>
    <w:rsid w:val="00B66B03"/>
    <w:rsid w:val="00B7070E"/>
    <w:rsid w:val="00B737D2"/>
    <w:rsid w:val="00B73E4D"/>
    <w:rsid w:val="00B74D46"/>
    <w:rsid w:val="00B75BD8"/>
    <w:rsid w:val="00B776D0"/>
    <w:rsid w:val="00B84338"/>
    <w:rsid w:val="00B964C7"/>
    <w:rsid w:val="00BA1206"/>
    <w:rsid w:val="00BA2351"/>
    <w:rsid w:val="00BA4442"/>
    <w:rsid w:val="00BA4658"/>
    <w:rsid w:val="00BA6ADB"/>
    <w:rsid w:val="00BB1E78"/>
    <w:rsid w:val="00BC2F7E"/>
    <w:rsid w:val="00BC3F69"/>
    <w:rsid w:val="00BD7FFE"/>
    <w:rsid w:val="00BE0D12"/>
    <w:rsid w:val="00BE3EC1"/>
    <w:rsid w:val="00BE7B38"/>
    <w:rsid w:val="00C07EBB"/>
    <w:rsid w:val="00C10E6F"/>
    <w:rsid w:val="00C12733"/>
    <w:rsid w:val="00C13101"/>
    <w:rsid w:val="00C13B10"/>
    <w:rsid w:val="00C13D1C"/>
    <w:rsid w:val="00C13D2E"/>
    <w:rsid w:val="00C2579D"/>
    <w:rsid w:val="00C3086F"/>
    <w:rsid w:val="00C40D7F"/>
    <w:rsid w:val="00C43C1E"/>
    <w:rsid w:val="00C44596"/>
    <w:rsid w:val="00C46848"/>
    <w:rsid w:val="00C47EA7"/>
    <w:rsid w:val="00C521E3"/>
    <w:rsid w:val="00C528DC"/>
    <w:rsid w:val="00C53516"/>
    <w:rsid w:val="00C544CB"/>
    <w:rsid w:val="00C55FDA"/>
    <w:rsid w:val="00C6798F"/>
    <w:rsid w:val="00C76905"/>
    <w:rsid w:val="00C8098C"/>
    <w:rsid w:val="00C85E91"/>
    <w:rsid w:val="00C8644F"/>
    <w:rsid w:val="00C86729"/>
    <w:rsid w:val="00C904FB"/>
    <w:rsid w:val="00C92498"/>
    <w:rsid w:val="00C9491E"/>
    <w:rsid w:val="00C96B9B"/>
    <w:rsid w:val="00C97B12"/>
    <w:rsid w:val="00CA35CD"/>
    <w:rsid w:val="00CA4E93"/>
    <w:rsid w:val="00CA65DC"/>
    <w:rsid w:val="00CB085A"/>
    <w:rsid w:val="00CB18CE"/>
    <w:rsid w:val="00CB1C6F"/>
    <w:rsid w:val="00CB3551"/>
    <w:rsid w:val="00CB402D"/>
    <w:rsid w:val="00CB4155"/>
    <w:rsid w:val="00CB6E03"/>
    <w:rsid w:val="00CC0BEF"/>
    <w:rsid w:val="00CF14C2"/>
    <w:rsid w:val="00D0043D"/>
    <w:rsid w:val="00D00BEA"/>
    <w:rsid w:val="00D011ED"/>
    <w:rsid w:val="00D04E39"/>
    <w:rsid w:val="00D05C8F"/>
    <w:rsid w:val="00D105D3"/>
    <w:rsid w:val="00D11F58"/>
    <w:rsid w:val="00D21C7C"/>
    <w:rsid w:val="00D24189"/>
    <w:rsid w:val="00D24619"/>
    <w:rsid w:val="00D24A30"/>
    <w:rsid w:val="00D26E27"/>
    <w:rsid w:val="00D27C6D"/>
    <w:rsid w:val="00D30C0E"/>
    <w:rsid w:val="00D30E4A"/>
    <w:rsid w:val="00D358F1"/>
    <w:rsid w:val="00D3763A"/>
    <w:rsid w:val="00D444F9"/>
    <w:rsid w:val="00D44CE3"/>
    <w:rsid w:val="00D451ED"/>
    <w:rsid w:val="00D45ABD"/>
    <w:rsid w:val="00D467E7"/>
    <w:rsid w:val="00D5047F"/>
    <w:rsid w:val="00D529CC"/>
    <w:rsid w:val="00D57651"/>
    <w:rsid w:val="00D639BF"/>
    <w:rsid w:val="00D70E1F"/>
    <w:rsid w:val="00D71C97"/>
    <w:rsid w:val="00D72C70"/>
    <w:rsid w:val="00D77110"/>
    <w:rsid w:val="00D8091A"/>
    <w:rsid w:val="00D81C04"/>
    <w:rsid w:val="00D820FF"/>
    <w:rsid w:val="00D91874"/>
    <w:rsid w:val="00D93AC7"/>
    <w:rsid w:val="00DA38B9"/>
    <w:rsid w:val="00DA4531"/>
    <w:rsid w:val="00DB0A63"/>
    <w:rsid w:val="00DB2C12"/>
    <w:rsid w:val="00DB3FD6"/>
    <w:rsid w:val="00DB47E5"/>
    <w:rsid w:val="00DB4CFD"/>
    <w:rsid w:val="00DC05DD"/>
    <w:rsid w:val="00DC1553"/>
    <w:rsid w:val="00DC1F87"/>
    <w:rsid w:val="00DC3440"/>
    <w:rsid w:val="00DC6D96"/>
    <w:rsid w:val="00DD000C"/>
    <w:rsid w:val="00DD0B50"/>
    <w:rsid w:val="00DD0C98"/>
    <w:rsid w:val="00DD6008"/>
    <w:rsid w:val="00DD789E"/>
    <w:rsid w:val="00DE4C0C"/>
    <w:rsid w:val="00DE5B84"/>
    <w:rsid w:val="00DE6073"/>
    <w:rsid w:val="00DE6DC6"/>
    <w:rsid w:val="00DE71E5"/>
    <w:rsid w:val="00E1127B"/>
    <w:rsid w:val="00E14116"/>
    <w:rsid w:val="00E14F0F"/>
    <w:rsid w:val="00E153BD"/>
    <w:rsid w:val="00E155AA"/>
    <w:rsid w:val="00E159C4"/>
    <w:rsid w:val="00E23C29"/>
    <w:rsid w:val="00E3114B"/>
    <w:rsid w:val="00E33E3E"/>
    <w:rsid w:val="00E36CE0"/>
    <w:rsid w:val="00E43C10"/>
    <w:rsid w:val="00E4418C"/>
    <w:rsid w:val="00E44553"/>
    <w:rsid w:val="00E44B26"/>
    <w:rsid w:val="00E463F5"/>
    <w:rsid w:val="00E467B3"/>
    <w:rsid w:val="00E4789D"/>
    <w:rsid w:val="00E50186"/>
    <w:rsid w:val="00E53DA4"/>
    <w:rsid w:val="00E54ADD"/>
    <w:rsid w:val="00E57BDC"/>
    <w:rsid w:val="00E628A0"/>
    <w:rsid w:val="00E64353"/>
    <w:rsid w:val="00E64F03"/>
    <w:rsid w:val="00E650E6"/>
    <w:rsid w:val="00E75DB8"/>
    <w:rsid w:val="00E80A06"/>
    <w:rsid w:val="00E871EB"/>
    <w:rsid w:val="00E87465"/>
    <w:rsid w:val="00E87541"/>
    <w:rsid w:val="00E90E6F"/>
    <w:rsid w:val="00EA1DE6"/>
    <w:rsid w:val="00EA3436"/>
    <w:rsid w:val="00EA3BFA"/>
    <w:rsid w:val="00EA5E15"/>
    <w:rsid w:val="00EC3760"/>
    <w:rsid w:val="00EC3B26"/>
    <w:rsid w:val="00ED2868"/>
    <w:rsid w:val="00ED2955"/>
    <w:rsid w:val="00EE0718"/>
    <w:rsid w:val="00EE17B9"/>
    <w:rsid w:val="00EF24BB"/>
    <w:rsid w:val="00EF5A7E"/>
    <w:rsid w:val="00EF5F56"/>
    <w:rsid w:val="00F006CD"/>
    <w:rsid w:val="00F02929"/>
    <w:rsid w:val="00F1313A"/>
    <w:rsid w:val="00F21C04"/>
    <w:rsid w:val="00F21C0D"/>
    <w:rsid w:val="00F27943"/>
    <w:rsid w:val="00F30DA6"/>
    <w:rsid w:val="00F3243E"/>
    <w:rsid w:val="00F3299F"/>
    <w:rsid w:val="00F33FB4"/>
    <w:rsid w:val="00F41C69"/>
    <w:rsid w:val="00F432CA"/>
    <w:rsid w:val="00F444BB"/>
    <w:rsid w:val="00F50989"/>
    <w:rsid w:val="00F52B13"/>
    <w:rsid w:val="00F55110"/>
    <w:rsid w:val="00F56827"/>
    <w:rsid w:val="00F61A30"/>
    <w:rsid w:val="00F61C91"/>
    <w:rsid w:val="00F648F2"/>
    <w:rsid w:val="00F74FBE"/>
    <w:rsid w:val="00F778D9"/>
    <w:rsid w:val="00F802D5"/>
    <w:rsid w:val="00F80652"/>
    <w:rsid w:val="00F81E11"/>
    <w:rsid w:val="00F82C53"/>
    <w:rsid w:val="00F85C99"/>
    <w:rsid w:val="00F92414"/>
    <w:rsid w:val="00F94C81"/>
    <w:rsid w:val="00F96F98"/>
    <w:rsid w:val="00FA2C33"/>
    <w:rsid w:val="00FA32FF"/>
    <w:rsid w:val="00FB3439"/>
    <w:rsid w:val="00FB7BB3"/>
    <w:rsid w:val="00FC6A71"/>
    <w:rsid w:val="00FC6D22"/>
    <w:rsid w:val="00FD10B3"/>
    <w:rsid w:val="00FD2DA5"/>
    <w:rsid w:val="00FD4A5F"/>
    <w:rsid w:val="00FD7773"/>
    <w:rsid w:val="00FE0C19"/>
    <w:rsid w:val="00FE48B9"/>
    <w:rsid w:val="00FF0281"/>
    <w:rsid w:val="00FF50FB"/>
    <w:rsid w:val="00FF5647"/>
    <w:rsid w:val="00FF73A1"/>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64F"/>
    <w:pPr>
      <w:tabs>
        <w:tab w:val="center" w:pos="4819"/>
        <w:tab w:val="right" w:pos="9638"/>
      </w:tabs>
      <w:spacing w:after="0" w:line="240" w:lineRule="auto"/>
    </w:pPr>
  </w:style>
  <w:style w:type="character" w:customStyle="1" w:styleId="HeaderChar">
    <w:name w:val="Header Char"/>
    <w:basedOn w:val="DefaultParagraphFont"/>
    <w:link w:val="Header"/>
    <w:uiPriority w:val="99"/>
    <w:rsid w:val="0056264F"/>
  </w:style>
  <w:style w:type="paragraph" w:styleId="Footer">
    <w:name w:val="footer"/>
    <w:basedOn w:val="Normal"/>
    <w:link w:val="FooterChar"/>
    <w:uiPriority w:val="99"/>
    <w:unhideWhenUsed/>
    <w:rsid w:val="0056264F"/>
    <w:pPr>
      <w:tabs>
        <w:tab w:val="center" w:pos="4819"/>
        <w:tab w:val="right" w:pos="9638"/>
      </w:tabs>
      <w:spacing w:after="0" w:line="240" w:lineRule="auto"/>
    </w:pPr>
  </w:style>
  <w:style w:type="character" w:customStyle="1" w:styleId="FooterChar">
    <w:name w:val="Footer Char"/>
    <w:basedOn w:val="DefaultParagraphFont"/>
    <w:link w:val="Footer"/>
    <w:uiPriority w:val="99"/>
    <w:rsid w:val="0056264F"/>
  </w:style>
  <w:style w:type="paragraph" w:styleId="ListParagraph">
    <w:name w:val="List Paragraph"/>
    <w:basedOn w:val="Normal"/>
    <w:uiPriority w:val="34"/>
    <w:qFormat/>
    <w:rsid w:val="00586524"/>
    <w:pPr>
      <w:ind w:left="720"/>
      <w:contextualSpacing/>
    </w:pPr>
  </w:style>
  <w:style w:type="paragraph" w:styleId="BalloonText">
    <w:name w:val="Balloon Text"/>
    <w:basedOn w:val="Normal"/>
    <w:link w:val="BalloonTextChar"/>
    <w:uiPriority w:val="99"/>
    <w:semiHidden/>
    <w:unhideWhenUsed/>
    <w:rsid w:val="000E7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88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64F"/>
    <w:pPr>
      <w:tabs>
        <w:tab w:val="center" w:pos="4819"/>
        <w:tab w:val="right" w:pos="9638"/>
      </w:tabs>
      <w:spacing w:after="0" w:line="240" w:lineRule="auto"/>
    </w:pPr>
  </w:style>
  <w:style w:type="character" w:customStyle="1" w:styleId="HeaderChar">
    <w:name w:val="Header Char"/>
    <w:basedOn w:val="DefaultParagraphFont"/>
    <w:link w:val="Header"/>
    <w:uiPriority w:val="99"/>
    <w:rsid w:val="0056264F"/>
  </w:style>
  <w:style w:type="paragraph" w:styleId="Footer">
    <w:name w:val="footer"/>
    <w:basedOn w:val="Normal"/>
    <w:link w:val="FooterChar"/>
    <w:uiPriority w:val="99"/>
    <w:unhideWhenUsed/>
    <w:rsid w:val="0056264F"/>
    <w:pPr>
      <w:tabs>
        <w:tab w:val="center" w:pos="4819"/>
        <w:tab w:val="right" w:pos="9638"/>
      </w:tabs>
      <w:spacing w:after="0" w:line="240" w:lineRule="auto"/>
    </w:pPr>
  </w:style>
  <w:style w:type="character" w:customStyle="1" w:styleId="FooterChar">
    <w:name w:val="Footer Char"/>
    <w:basedOn w:val="DefaultParagraphFont"/>
    <w:link w:val="Footer"/>
    <w:uiPriority w:val="99"/>
    <w:rsid w:val="0056264F"/>
  </w:style>
  <w:style w:type="paragraph" w:styleId="ListParagraph">
    <w:name w:val="List Paragraph"/>
    <w:basedOn w:val="Normal"/>
    <w:uiPriority w:val="34"/>
    <w:qFormat/>
    <w:rsid w:val="00586524"/>
    <w:pPr>
      <w:ind w:left="720"/>
      <w:contextualSpacing/>
    </w:pPr>
  </w:style>
  <w:style w:type="paragraph" w:styleId="BalloonText">
    <w:name w:val="Balloon Text"/>
    <w:basedOn w:val="Normal"/>
    <w:link w:val="BalloonTextChar"/>
    <w:uiPriority w:val="99"/>
    <w:semiHidden/>
    <w:unhideWhenUsed/>
    <w:rsid w:val="000E7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8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03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EAEXP2DD475P-1149199250-4443462</_dlc_DocId>
    <_dlc_DocIdUrl xmlns="8f557624-d6a7-40e5-a06f-ebe44359847b">
      <Url>https://erstdk.sharepoint.com/teams/share/_layouts/15/DocIdRedir.aspx?ID=EAEXP2DD475P-1149199250-4443462</Url>
      <Description>EAEXP2DD475P-1149199250-4443462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CCCF9-2F63-4137-B6AA-3B908BEF7B04}">
  <ds:schemaRefs>
    <ds:schemaRef ds:uri="http://schemas.microsoft.com/sharepoint/events"/>
  </ds:schemaRefs>
</ds:datastoreItem>
</file>

<file path=customXml/itemProps2.xml><?xml version="1.0" encoding="utf-8"?>
<ds:datastoreItem xmlns:ds="http://schemas.openxmlformats.org/officeDocument/2006/customXml" ds:itemID="{32AFC6A8-ED23-41CD-901B-4B43572D546A}">
  <ds:schemaRefs>
    <ds:schemaRef ds:uri="http://schemas.microsoft.com/sharepoint/v3/contenttype/forms"/>
  </ds:schemaRefs>
</ds:datastoreItem>
</file>

<file path=customXml/itemProps3.xml><?xml version="1.0" encoding="utf-8"?>
<ds:datastoreItem xmlns:ds="http://schemas.openxmlformats.org/officeDocument/2006/customXml" ds:itemID="{CE978738-09AA-4510-B1F6-1A7C2C74D832}">
  <ds:schemaRefs>
    <ds:schemaRef ds:uri="http://schemas.microsoft.com/office/2006/metadata/properties"/>
    <ds:schemaRef ds:uri="http://schemas.microsoft.com/office/infopath/2007/PartnerControls"/>
    <ds:schemaRef ds:uri="8f557624-d6a7-40e5-a06f-ebe44359847b"/>
  </ds:schemaRefs>
</ds:datastoreItem>
</file>

<file path=customXml/itemProps4.xml><?xml version="1.0" encoding="utf-8"?>
<ds:datastoreItem xmlns:ds="http://schemas.openxmlformats.org/officeDocument/2006/customXml" ds:itemID="{F8B18FEB-28A0-40EB-947E-1649BB3D8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682C15-85CB-44AA-ADE4-96C9132F6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770</Words>
  <Characters>4393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Erhvervs- og Selskabsstyrelsen</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 Lindhede</dc:creator>
  <cp:keywords/>
  <dc:description/>
  <cp:lastModifiedBy>DA</cp:lastModifiedBy>
  <cp:revision>4</cp:revision>
  <dcterms:created xsi:type="dcterms:W3CDTF">2019-10-04T07:50:00Z</dcterms:created>
  <dcterms:modified xsi:type="dcterms:W3CDTF">2019-10-28T09:30:00Z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bd6748ca-5612-4302-90c3-61cdfb9b3f98</vt:lpwstr>
  </property>
</Properties>
</file>