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C66" w:rsidRPr="00A14F3A" w:rsidRDefault="00627C66" w:rsidP="00627C66">
      <w:pPr>
        <w:jc w:val="center"/>
        <w:rPr>
          <w:rFonts w:ascii="Courier New" w:hAnsi="Courier New"/>
          <w:sz w:val="20"/>
        </w:rPr>
      </w:pPr>
      <w:bookmarkStart w:id="0" w:name="_GoBack"/>
      <w:r w:rsidRPr="00A14F3A">
        <w:rPr>
          <w:rFonts w:ascii="Courier New" w:hAnsi="Courier New"/>
          <w:sz w:val="20"/>
        </w:rPr>
        <w:t>1. ------IND- 2019 0388 B-- DA- ------ 20190807 --- --- PROJET</w:t>
      </w:r>
    </w:p>
    <w:bookmarkEnd w:id="0"/>
    <w:tbl>
      <w:tblPr>
        <w:tblStyle w:val="TabellemithellemGitternetz"/>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C0762" w:rsidTr="00E17616">
        <w:tc>
          <w:tcPr>
            <w:tcW w:w="2500" w:type="pct"/>
          </w:tcPr>
          <w:p w:rsidR="00AC0762" w:rsidRPr="007A328A" w:rsidRDefault="00AC0762" w:rsidP="00A532E7">
            <w:pPr>
              <w:jc w:val="center"/>
              <w:rPr>
                <w:sz w:val="28"/>
                <w:szCs w:val="28"/>
              </w:rPr>
            </w:pPr>
          </w:p>
        </w:tc>
        <w:tc>
          <w:tcPr>
            <w:tcW w:w="2500" w:type="pct"/>
          </w:tcPr>
          <w:p w:rsidR="00AC0762" w:rsidRPr="007A328A" w:rsidRDefault="00A532E7" w:rsidP="00A532E7">
            <w:pPr>
              <w:jc w:val="center"/>
              <w:rPr>
                <w:sz w:val="28"/>
                <w:szCs w:val="28"/>
              </w:rPr>
            </w:pPr>
            <w:r>
              <w:rPr>
                <w:rFonts w:ascii="Times New Roman" w:hAnsi="Times New Roman"/>
                <w:b/>
                <w:bCs/>
                <w:sz w:val="28"/>
                <w:szCs w:val="28"/>
              </w:rPr>
              <w:t>KONGERIGET BELGIEN</w:t>
            </w:r>
          </w:p>
        </w:tc>
      </w:tr>
      <w:tr w:rsidR="00AC0762" w:rsidTr="00E17616">
        <w:tc>
          <w:tcPr>
            <w:tcW w:w="2500" w:type="pct"/>
          </w:tcPr>
          <w:p w:rsidR="00AC0762" w:rsidRPr="007A328A" w:rsidRDefault="00AC0762">
            <w:pPr>
              <w:rPr>
                <w:sz w:val="28"/>
                <w:szCs w:val="28"/>
              </w:rPr>
            </w:pPr>
          </w:p>
        </w:tc>
        <w:tc>
          <w:tcPr>
            <w:tcW w:w="2500" w:type="pct"/>
          </w:tcPr>
          <w:p w:rsidR="00AC0762" w:rsidRPr="007A328A" w:rsidRDefault="00AC0762" w:rsidP="00A532E7">
            <w:pPr>
              <w:jc w:val="center"/>
              <w:rPr>
                <w:sz w:val="28"/>
                <w:szCs w:val="28"/>
              </w:rPr>
            </w:pPr>
          </w:p>
        </w:tc>
      </w:tr>
      <w:tr w:rsidR="00AC0762" w:rsidRPr="00DA5229" w:rsidTr="00E17616">
        <w:tc>
          <w:tcPr>
            <w:tcW w:w="2500" w:type="pct"/>
          </w:tcPr>
          <w:p w:rsidR="00AC0762" w:rsidRPr="007A328A" w:rsidRDefault="00AC0762" w:rsidP="000D4FF6">
            <w:pPr>
              <w:jc w:val="both"/>
              <w:rPr>
                <w:sz w:val="28"/>
                <w:szCs w:val="28"/>
                <w:lang w:val="fr-BE"/>
              </w:rPr>
            </w:pPr>
          </w:p>
        </w:tc>
        <w:tc>
          <w:tcPr>
            <w:tcW w:w="2500" w:type="pct"/>
          </w:tcPr>
          <w:p w:rsidR="00AC0762" w:rsidRPr="007A328A" w:rsidRDefault="000D4FF6" w:rsidP="000D4FF6">
            <w:pPr>
              <w:jc w:val="both"/>
              <w:rPr>
                <w:sz w:val="28"/>
                <w:szCs w:val="28"/>
              </w:rPr>
            </w:pPr>
            <w:r>
              <w:rPr>
                <w:rFonts w:ascii="Times New Roman" w:hAnsi="Times New Roman"/>
                <w:b/>
                <w:sz w:val="28"/>
                <w:szCs w:val="28"/>
              </w:rPr>
              <w:t>DET FØDERALE MINISTERIUM FOR FOLKESUNDHED, SIKKERHED I FØDEVAREKÆDEN OG MILJØ OG DEN FØDERALE STYRELSE FOR LÆGEMIDLER OG SUNDHEDSPRODUKTER</w:t>
            </w:r>
          </w:p>
        </w:tc>
      </w:tr>
      <w:tr w:rsidR="00AC0762" w:rsidRPr="00DA5229" w:rsidTr="00E17616">
        <w:tc>
          <w:tcPr>
            <w:tcW w:w="2500" w:type="pct"/>
          </w:tcPr>
          <w:p w:rsidR="00AC0762" w:rsidRPr="007A328A" w:rsidRDefault="00AC0762">
            <w:pPr>
              <w:rPr>
                <w:sz w:val="28"/>
                <w:szCs w:val="28"/>
                <w:lang w:val="nl-NL"/>
              </w:rPr>
            </w:pPr>
          </w:p>
        </w:tc>
        <w:tc>
          <w:tcPr>
            <w:tcW w:w="2500" w:type="pct"/>
          </w:tcPr>
          <w:p w:rsidR="00AC0762" w:rsidRPr="007A328A" w:rsidRDefault="00AC0762" w:rsidP="00A532E7">
            <w:pPr>
              <w:jc w:val="center"/>
              <w:rPr>
                <w:sz w:val="28"/>
                <w:szCs w:val="28"/>
                <w:lang w:val="nl-NL"/>
              </w:rPr>
            </w:pPr>
          </w:p>
        </w:tc>
      </w:tr>
      <w:tr w:rsidR="00AC0762" w:rsidRPr="00DA5229" w:rsidTr="00E17616">
        <w:tc>
          <w:tcPr>
            <w:tcW w:w="2500" w:type="pct"/>
          </w:tcPr>
          <w:p w:rsidR="00AC0762" w:rsidRPr="00B75558" w:rsidRDefault="00AC0762" w:rsidP="00A532E7">
            <w:pPr>
              <w:jc w:val="both"/>
              <w:rPr>
                <w:sz w:val="28"/>
                <w:szCs w:val="28"/>
                <w:lang w:val="nl-NL"/>
              </w:rPr>
            </w:pPr>
          </w:p>
        </w:tc>
        <w:tc>
          <w:tcPr>
            <w:tcW w:w="2500" w:type="pct"/>
          </w:tcPr>
          <w:p w:rsidR="00AC0762" w:rsidRPr="007A328A" w:rsidRDefault="00A532E7" w:rsidP="00A532E7">
            <w:pPr>
              <w:jc w:val="both"/>
              <w:rPr>
                <w:sz w:val="28"/>
                <w:szCs w:val="28"/>
              </w:rPr>
            </w:pPr>
            <w:r>
              <w:rPr>
                <w:rFonts w:ascii="Times New Roman" w:hAnsi="Times New Roman"/>
                <w:b/>
                <w:bCs/>
                <w:sz w:val="28"/>
                <w:szCs w:val="28"/>
              </w:rPr>
              <w:t>Kongelig anordning om ændring af kongelig anordning af 21. juli 2016 om betingelser for dyrlægers og dyreansvarliges anvendelse af lægemidler</w:t>
            </w:r>
          </w:p>
        </w:tc>
      </w:tr>
      <w:tr w:rsidR="00AC0762" w:rsidRPr="00DA5229" w:rsidTr="00E17616">
        <w:tc>
          <w:tcPr>
            <w:tcW w:w="2500" w:type="pct"/>
          </w:tcPr>
          <w:p w:rsidR="00AC0762" w:rsidRPr="00A532E7" w:rsidRDefault="00AC0762">
            <w:pPr>
              <w:rPr>
                <w:lang w:val="nl-NL"/>
              </w:rPr>
            </w:pPr>
          </w:p>
        </w:tc>
        <w:tc>
          <w:tcPr>
            <w:tcW w:w="2500" w:type="pct"/>
          </w:tcPr>
          <w:p w:rsidR="00AC0762" w:rsidRPr="00A532E7" w:rsidRDefault="00AC0762" w:rsidP="00A532E7">
            <w:pPr>
              <w:jc w:val="center"/>
              <w:rPr>
                <w:lang w:val="nl-NL"/>
              </w:rPr>
            </w:pPr>
          </w:p>
        </w:tc>
      </w:tr>
      <w:tr w:rsidR="00AC0762" w:rsidRPr="007A328A" w:rsidTr="00E17616">
        <w:tc>
          <w:tcPr>
            <w:tcW w:w="2500" w:type="pct"/>
          </w:tcPr>
          <w:p w:rsidR="00AC0762" w:rsidRPr="007A328A" w:rsidRDefault="00AC0762" w:rsidP="00B75558">
            <w:pPr>
              <w:rPr>
                <w:b/>
                <w:sz w:val="24"/>
                <w:szCs w:val="24"/>
                <w:lang w:val="nl-NL"/>
              </w:rPr>
            </w:pPr>
          </w:p>
        </w:tc>
        <w:tc>
          <w:tcPr>
            <w:tcW w:w="2500" w:type="pct"/>
          </w:tcPr>
          <w:p w:rsidR="00AC0762" w:rsidRPr="007A328A" w:rsidRDefault="00A532E7" w:rsidP="00A532E7">
            <w:pPr>
              <w:jc w:val="center"/>
              <w:rPr>
                <w:b/>
                <w:sz w:val="24"/>
                <w:szCs w:val="24"/>
              </w:rPr>
            </w:pPr>
            <w:r>
              <w:rPr>
                <w:rFonts w:ascii="Times New Roman" w:hAnsi="Times New Roman"/>
                <w:b/>
                <w:bCs/>
                <w:iCs/>
                <w:sz w:val="24"/>
                <w:szCs w:val="24"/>
              </w:rPr>
              <w:t>FILIP, belgiernes konge,</w:t>
            </w:r>
          </w:p>
        </w:tc>
      </w:tr>
      <w:tr w:rsidR="00AC0762" w:rsidRPr="007A328A" w:rsidTr="00E17616">
        <w:tc>
          <w:tcPr>
            <w:tcW w:w="2500" w:type="pct"/>
          </w:tcPr>
          <w:p w:rsidR="00AC0762" w:rsidRPr="007A328A" w:rsidRDefault="00AC0762">
            <w:pPr>
              <w:rPr>
                <w:sz w:val="24"/>
                <w:szCs w:val="24"/>
                <w:lang w:val="nl-NL"/>
              </w:rPr>
            </w:pPr>
          </w:p>
        </w:tc>
        <w:tc>
          <w:tcPr>
            <w:tcW w:w="2500" w:type="pct"/>
          </w:tcPr>
          <w:p w:rsidR="00AC0762" w:rsidRPr="007A328A" w:rsidRDefault="00AC0762" w:rsidP="00A532E7">
            <w:pPr>
              <w:jc w:val="center"/>
              <w:rPr>
                <w:sz w:val="24"/>
                <w:szCs w:val="24"/>
                <w:lang w:val="nl-NL"/>
              </w:rPr>
            </w:pPr>
          </w:p>
        </w:tc>
      </w:tr>
      <w:tr w:rsidR="00AC0762" w:rsidRPr="00DA5229" w:rsidTr="00E17616">
        <w:tc>
          <w:tcPr>
            <w:tcW w:w="2500" w:type="pct"/>
          </w:tcPr>
          <w:p w:rsidR="00AC0762" w:rsidRPr="007A328A" w:rsidRDefault="00AC0762">
            <w:pPr>
              <w:rPr>
                <w:sz w:val="24"/>
                <w:szCs w:val="24"/>
                <w:lang w:val="fr-BE"/>
              </w:rPr>
            </w:pPr>
          </w:p>
        </w:tc>
        <w:tc>
          <w:tcPr>
            <w:tcW w:w="2500" w:type="pct"/>
          </w:tcPr>
          <w:p w:rsidR="00AC0762" w:rsidRPr="007A328A" w:rsidRDefault="00A532E7" w:rsidP="00A532E7">
            <w:pPr>
              <w:jc w:val="center"/>
              <w:rPr>
                <w:sz w:val="24"/>
                <w:szCs w:val="24"/>
              </w:rPr>
            </w:pPr>
            <w:r>
              <w:rPr>
                <w:rFonts w:ascii="Times New Roman" w:hAnsi="Times New Roman"/>
                <w:bCs/>
                <w:sz w:val="24"/>
                <w:szCs w:val="24"/>
              </w:rPr>
              <w:t>hilser alle, der nu lever, og alle, som herefter fødes.</w:t>
            </w:r>
          </w:p>
        </w:tc>
      </w:tr>
      <w:tr w:rsidR="00774F9F" w:rsidRPr="00DA5229" w:rsidTr="00E17616">
        <w:tc>
          <w:tcPr>
            <w:tcW w:w="2500" w:type="pct"/>
          </w:tcPr>
          <w:p w:rsidR="00774F9F" w:rsidRPr="007A328A" w:rsidRDefault="00774F9F" w:rsidP="00270D6C">
            <w:pPr>
              <w:pStyle w:val="Textkrper-Zeileneinzug"/>
              <w:jc w:val="center"/>
              <w:rPr>
                <w:rFonts w:ascii="Times New Roman" w:hAnsi="Times New Roman" w:cs="Times New Roman"/>
                <w:bCs/>
                <w:sz w:val="24"/>
                <w:szCs w:val="24"/>
              </w:rPr>
            </w:pPr>
          </w:p>
        </w:tc>
        <w:tc>
          <w:tcPr>
            <w:tcW w:w="2500" w:type="pct"/>
          </w:tcPr>
          <w:p w:rsidR="00774F9F" w:rsidRPr="007A328A" w:rsidRDefault="00774F9F" w:rsidP="00A532E7">
            <w:pPr>
              <w:jc w:val="center"/>
              <w:rPr>
                <w:rFonts w:ascii="Times New Roman" w:eastAsia="Times New Roman" w:hAnsi="Times New Roman" w:cs="Times New Roman"/>
                <w:bCs/>
                <w:sz w:val="24"/>
                <w:szCs w:val="24"/>
                <w:lang w:val="nl-BE" w:eastAsia="nl-NL"/>
              </w:rPr>
            </w:pPr>
          </w:p>
        </w:tc>
      </w:tr>
      <w:tr w:rsidR="004E466E" w:rsidRPr="00DA5229" w:rsidTr="00E17616">
        <w:tc>
          <w:tcPr>
            <w:tcW w:w="2500" w:type="pct"/>
          </w:tcPr>
          <w:p w:rsidR="004E466E" w:rsidRPr="007A328A" w:rsidRDefault="004E466E" w:rsidP="00270D6C">
            <w:pPr>
              <w:pStyle w:val="Textkrper-Zeileneinzug"/>
              <w:jc w:val="center"/>
              <w:rPr>
                <w:rFonts w:ascii="Times New Roman" w:hAnsi="Times New Roman" w:cs="Times New Roman"/>
                <w:bCs/>
                <w:sz w:val="24"/>
                <w:szCs w:val="24"/>
              </w:rPr>
            </w:pPr>
          </w:p>
        </w:tc>
        <w:tc>
          <w:tcPr>
            <w:tcW w:w="2500" w:type="pct"/>
          </w:tcPr>
          <w:p w:rsidR="004E466E" w:rsidRPr="007A328A" w:rsidRDefault="004E466E" w:rsidP="00A532E7">
            <w:pPr>
              <w:jc w:val="center"/>
              <w:rPr>
                <w:rFonts w:ascii="Times New Roman" w:eastAsia="Times New Roman" w:hAnsi="Times New Roman" w:cs="Times New Roman"/>
                <w:bCs/>
                <w:sz w:val="24"/>
                <w:szCs w:val="24"/>
                <w:lang w:val="nl-BE" w:eastAsia="nl-NL"/>
              </w:rPr>
            </w:pPr>
          </w:p>
        </w:tc>
      </w:tr>
      <w:tr w:rsidR="00774F9F" w:rsidRPr="00B75558" w:rsidTr="00E17616">
        <w:tc>
          <w:tcPr>
            <w:tcW w:w="2500" w:type="pct"/>
          </w:tcPr>
          <w:p w:rsidR="00774F9F" w:rsidRPr="007A328A" w:rsidRDefault="00774F9F" w:rsidP="00774F9F">
            <w:pPr>
              <w:pStyle w:val="Textkrper-Zeileneinzug"/>
              <w:ind w:firstLine="0"/>
              <w:rPr>
                <w:rFonts w:ascii="Times New Roman" w:hAnsi="Times New Roman" w:cs="Times New Roman"/>
                <w:bCs/>
                <w:sz w:val="24"/>
                <w:szCs w:val="24"/>
                <w:lang w:val="fr-BE"/>
              </w:rPr>
            </w:pPr>
          </w:p>
        </w:tc>
        <w:tc>
          <w:tcPr>
            <w:tcW w:w="2500" w:type="pct"/>
          </w:tcPr>
          <w:p w:rsidR="00774F9F" w:rsidRPr="007A328A" w:rsidRDefault="00773261" w:rsidP="00773261">
            <w:pPr>
              <w:jc w:val="both"/>
              <w:rPr>
                <w:rFonts w:ascii="Times New Roman" w:eastAsia="Times New Roman" w:hAnsi="Times New Roman" w:cs="Times New Roman"/>
                <w:bCs/>
                <w:sz w:val="24"/>
                <w:szCs w:val="24"/>
              </w:rPr>
            </w:pPr>
            <w:r>
              <w:rPr>
                <w:rFonts w:ascii="Times New Roman" w:hAnsi="Times New Roman"/>
                <w:bCs/>
                <w:sz w:val="24"/>
                <w:szCs w:val="24"/>
              </w:rPr>
              <w:t>Under henvisning til lov af 25. marts 1964 om lægemidler, artikel 12f, tilføjet ved lov af 1. maj 2006,</w:t>
            </w:r>
          </w:p>
        </w:tc>
      </w:tr>
      <w:tr w:rsidR="00520AD9" w:rsidRPr="00B75558" w:rsidTr="00E17616">
        <w:tc>
          <w:tcPr>
            <w:tcW w:w="2500" w:type="pct"/>
          </w:tcPr>
          <w:p w:rsidR="00520AD9" w:rsidRPr="007A328A" w:rsidRDefault="00520AD9" w:rsidP="00774F9F">
            <w:pPr>
              <w:pStyle w:val="Textkrper-Zeileneinzug"/>
              <w:ind w:firstLine="0"/>
              <w:rPr>
                <w:rFonts w:ascii="Times New Roman" w:hAnsi="Times New Roman" w:cs="Times New Roman"/>
                <w:bCs/>
                <w:sz w:val="24"/>
                <w:szCs w:val="24"/>
              </w:rPr>
            </w:pPr>
          </w:p>
        </w:tc>
        <w:tc>
          <w:tcPr>
            <w:tcW w:w="2500" w:type="pct"/>
          </w:tcPr>
          <w:p w:rsidR="00520AD9" w:rsidRPr="007A328A" w:rsidRDefault="00520AD9" w:rsidP="00A532E7">
            <w:pPr>
              <w:jc w:val="center"/>
              <w:rPr>
                <w:rFonts w:ascii="Times New Roman" w:eastAsia="Times New Roman" w:hAnsi="Times New Roman" w:cs="Times New Roman"/>
                <w:bCs/>
                <w:sz w:val="24"/>
                <w:szCs w:val="24"/>
                <w:lang w:val="nl-NL" w:eastAsia="nl-NL"/>
              </w:rPr>
            </w:pPr>
          </w:p>
        </w:tc>
      </w:tr>
      <w:tr w:rsidR="00520AD9" w:rsidRPr="00DA5229" w:rsidTr="00E17616">
        <w:tc>
          <w:tcPr>
            <w:tcW w:w="2500" w:type="pct"/>
          </w:tcPr>
          <w:p w:rsidR="00520AD9" w:rsidRPr="00B75558" w:rsidRDefault="00520AD9" w:rsidP="00773261">
            <w:pPr>
              <w:pStyle w:val="Textkrper-Zeileneinzug"/>
              <w:ind w:firstLine="0"/>
              <w:rPr>
                <w:rFonts w:ascii="Times New Roman" w:hAnsi="Times New Roman" w:cs="Times New Roman"/>
                <w:bCs/>
                <w:sz w:val="24"/>
                <w:szCs w:val="24"/>
              </w:rPr>
            </w:pPr>
          </w:p>
        </w:tc>
        <w:tc>
          <w:tcPr>
            <w:tcW w:w="2500" w:type="pct"/>
          </w:tcPr>
          <w:p w:rsidR="00520AD9" w:rsidRPr="007A328A" w:rsidRDefault="00773261" w:rsidP="004769A4">
            <w:pPr>
              <w:jc w:val="both"/>
              <w:rPr>
                <w:rFonts w:ascii="Times New Roman" w:eastAsia="Times New Roman" w:hAnsi="Times New Roman" w:cs="Times New Roman"/>
                <w:bCs/>
                <w:sz w:val="24"/>
                <w:szCs w:val="24"/>
              </w:rPr>
            </w:pPr>
            <w:r>
              <w:rPr>
                <w:rFonts w:ascii="Times New Roman" w:hAnsi="Times New Roman"/>
                <w:bCs/>
                <w:sz w:val="24"/>
                <w:szCs w:val="24"/>
              </w:rPr>
              <w:t>under henvisning til lov af 28. august 1991 om udøvelse af dyrlægegerning, artikel 9, § 2, ændret ved lov af 22. juni 2016 og lov af 30. oktober 2018,</w:t>
            </w:r>
          </w:p>
        </w:tc>
      </w:tr>
      <w:tr w:rsidR="00773261" w:rsidRPr="00DA5229" w:rsidTr="00E17616">
        <w:tc>
          <w:tcPr>
            <w:tcW w:w="2500" w:type="pct"/>
          </w:tcPr>
          <w:p w:rsidR="00773261" w:rsidRPr="007A328A" w:rsidRDefault="00773261" w:rsidP="00773261">
            <w:pPr>
              <w:pStyle w:val="Textkrper-Zeileneinzug"/>
              <w:ind w:firstLine="0"/>
              <w:rPr>
                <w:rFonts w:ascii="Times New Roman" w:hAnsi="Times New Roman" w:cs="Times New Roman"/>
                <w:bCs/>
                <w:sz w:val="24"/>
                <w:szCs w:val="24"/>
              </w:rPr>
            </w:pPr>
          </w:p>
        </w:tc>
        <w:tc>
          <w:tcPr>
            <w:tcW w:w="2500" w:type="pct"/>
          </w:tcPr>
          <w:p w:rsidR="00773261" w:rsidRPr="007A328A" w:rsidRDefault="00773261" w:rsidP="00773261">
            <w:pPr>
              <w:rPr>
                <w:rFonts w:ascii="Times New Roman" w:eastAsia="Times New Roman" w:hAnsi="Times New Roman" w:cs="Times New Roman"/>
                <w:bCs/>
                <w:sz w:val="24"/>
                <w:szCs w:val="24"/>
                <w:lang w:val="nl-NL" w:eastAsia="nl-NL"/>
              </w:rPr>
            </w:pPr>
          </w:p>
        </w:tc>
      </w:tr>
      <w:tr w:rsidR="00C5784C" w:rsidRPr="00DA5229" w:rsidTr="00E17616">
        <w:tc>
          <w:tcPr>
            <w:tcW w:w="2500" w:type="pct"/>
          </w:tcPr>
          <w:p w:rsidR="00C5784C" w:rsidRPr="00B75558" w:rsidRDefault="00C5784C" w:rsidP="00B75558">
            <w:pPr>
              <w:pStyle w:val="Textkrper-Zeileneinzug"/>
              <w:ind w:firstLine="0"/>
              <w:rPr>
                <w:rFonts w:ascii="Times New Roman" w:hAnsi="Times New Roman" w:cs="Times New Roman"/>
                <w:bCs/>
                <w:sz w:val="24"/>
                <w:szCs w:val="24"/>
              </w:rPr>
            </w:pPr>
          </w:p>
        </w:tc>
        <w:tc>
          <w:tcPr>
            <w:tcW w:w="2500" w:type="pct"/>
          </w:tcPr>
          <w:p w:rsidR="00C5784C" w:rsidRPr="007A328A" w:rsidRDefault="007F6A71" w:rsidP="000C18D6">
            <w:pPr>
              <w:jc w:val="both"/>
              <w:rPr>
                <w:rFonts w:ascii="Times New Roman" w:eastAsia="Times New Roman" w:hAnsi="Times New Roman" w:cs="Times New Roman"/>
                <w:bCs/>
                <w:sz w:val="24"/>
                <w:szCs w:val="24"/>
              </w:rPr>
            </w:pPr>
            <w:r>
              <w:rPr>
                <w:rFonts w:ascii="Times New Roman" w:hAnsi="Times New Roman"/>
                <w:bCs/>
                <w:sz w:val="24"/>
                <w:szCs w:val="24"/>
              </w:rPr>
              <w:t>under henvisning til kongelig anordning af 21. juli 2016 om betingelser for dyrlægers og dyreansvarliges anvendelse af lægemidler, delvist annulleret ved statsrådets dom nr. 244.629 af 28. maj 2019,</w:t>
            </w:r>
          </w:p>
        </w:tc>
      </w:tr>
      <w:tr w:rsidR="00C5784C" w:rsidRPr="00DA5229" w:rsidTr="00E17616">
        <w:tc>
          <w:tcPr>
            <w:tcW w:w="2500" w:type="pct"/>
          </w:tcPr>
          <w:p w:rsidR="00C5784C" w:rsidRPr="007A328A" w:rsidRDefault="00C5784C" w:rsidP="00773261">
            <w:pPr>
              <w:pStyle w:val="Textkrper-Zeileneinzug"/>
              <w:ind w:firstLine="0"/>
              <w:rPr>
                <w:rFonts w:ascii="Times New Roman" w:hAnsi="Times New Roman" w:cs="Times New Roman"/>
                <w:bCs/>
                <w:sz w:val="24"/>
                <w:szCs w:val="24"/>
              </w:rPr>
            </w:pPr>
          </w:p>
        </w:tc>
        <w:tc>
          <w:tcPr>
            <w:tcW w:w="2500" w:type="pct"/>
          </w:tcPr>
          <w:p w:rsidR="00C5784C" w:rsidRPr="007A328A" w:rsidRDefault="00C5784C" w:rsidP="00773261">
            <w:pPr>
              <w:rPr>
                <w:rFonts w:ascii="Times New Roman" w:eastAsia="Times New Roman" w:hAnsi="Times New Roman" w:cs="Times New Roman"/>
                <w:bCs/>
                <w:sz w:val="24"/>
                <w:szCs w:val="24"/>
                <w:lang w:val="nl-NL" w:eastAsia="nl-NL"/>
              </w:rPr>
            </w:pPr>
          </w:p>
        </w:tc>
      </w:tr>
      <w:tr w:rsidR="001432A5" w:rsidRPr="00DA5229" w:rsidTr="00E17616">
        <w:tc>
          <w:tcPr>
            <w:tcW w:w="2500" w:type="pct"/>
          </w:tcPr>
          <w:p w:rsidR="001432A5" w:rsidRPr="00B75558" w:rsidRDefault="001432A5" w:rsidP="00B75558">
            <w:pPr>
              <w:pStyle w:val="Textkrper-Zeileneinzug"/>
              <w:ind w:firstLine="0"/>
              <w:rPr>
                <w:rFonts w:ascii="Times New Roman" w:hAnsi="Times New Roman" w:cs="Times New Roman"/>
                <w:bCs/>
                <w:sz w:val="24"/>
                <w:szCs w:val="24"/>
              </w:rPr>
            </w:pPr>
          </w:p>
        </w:tc>
        <w:tc>
          <w:tcPr>
            <w:tcW w:w="2500" w:type="pct"/>
          </w:tcPr>
          <w:p w:rsidR="001432A5" w:rsidRPr="007A328A" w:rsidRDefault="001432A5" w:rsidP="001432A5">
            <w:pPr>
              <w:jc w:val="both"/>
              <w:rPr>
                <w:rFonts w:ascii="Times New Roman" w:eastAsia="Times New Roman" w:hAnsi="Times New Roman" w:cs="Times New Roman"/>
                <w:bCs/>
                <w:sz w:val="24"/>
                <w:szCs w:val="24"/>
              </w:rPr>
            </w:pPr>
            <w:r>
              <w:rPr>
                <w:rFonts w:ascii="Times New Roman" w:hAnsi="Times New Roman"/>
                <w:bCs/>
                <w:sz w:val="24"/>
                <w:szCs w:val="24"/>
              </w:rPr>
              <w:t>under henvisning til meddelelse til Europa-Kommissionen af … i henhold til artikel 5, stk. 1, i Europa-Parlamentets og Rådets direktiv (EU) 2015/1535 af 9. september 2015 om en informationsprocedure med hensyn til tekniske forskrifter samt forskrifter for informationssamfundets tjenester,</w:t>
            </w:r>
          </w:p>
        </w:tc>
      </w:tr>
      <w:tr w:rsidR="001432A5" w:rsidRPr="00DA5229" w:rsidTr="00E17616">
        <w:tc>
          <w:tcPr>
            <w:tcW w:w="2500" w:type="pct"/>
          </w:tcPr>
          <w:p w:rsidR="001432A5" w:rsidRPr="007A328A" w:rsidRDefault="001432A5" w:rsidP="00773261">
            <w:pPr>
              <w:pStyle w:val="Textkrper-Zeileneinzug"/>
              <w:ind w:firstLine="0"/>
              <w:rPr>
                <w:rFonts w:ascii="Times New Roman" w:hAnsi="Times New Roman" w:cs="Times New Roman"/>
                <w:bCs/>
                <w:sz w:val="24"/>
                <w:szCs w:val="24"/>
              </w:rPr>
            </w:pPr>
          </w:p>
        </w:tc>
        <w:tc>
          <w:tcPr>
            <w:tcW w:w="2500" w:type="pct"/>
          </w:tcPr>
          <w:p w:rsidR="001432A5" w:rsidRPr="007A328A" w:rsidRDefault="001432A5" w:rsidP="00773261">
            <w:pPr>
              <w:rPr>
                <w:rFonts w:ascii="Times New Roman" w:eastAsia="Times New Roman" w:hAnsi="Times New Roman" w:cs="Times New Roman"/>
                <w:bCs/>
                <w:sz w:val="24"/>
                <w:szCs w:val="24"/>
                <w:lang w:val="nl-NL" w:eastAsia="nl-NL"/>
              </w:rPr>
            </w:pPr>
          </w:p>
        </w:tc>
      </w:tr>
      <w:tr w:rsidR="00773261" w:rsidRPr="00B75558" w:rsidTr="00E17616">
        <w:tc>
          <w:tcPr>
            <w:tcW w:w="2500" w:type="pct"/>
          </w:tcPr>
          <w:p w:rsidR="00773261" w:rsidRPr="00B75558" w:rsidRDefault="00773261" w:rsidP="00773261">
            <w:pPr>
              <w:pStyle w:val="Textkrper-Zeileneinzug"/>
              <w:ind w:firstLine="0"/>
              <w:rPr>
                <w:rFonts w:ascii="Times New Roman" w:hAnsi="Times New Roman" w:cs="Times New Roman"/>
                <w:bCs/>
                <w:sz w:val="24"/>
                <w:szCs w:val="24"/>
              </w:rPr>
            </w:pPr>
          </w:p>
        </w:tc>
        <w:tc>
          <w:tcPr>
            <w:tcW w:w="2500" w:type="pct"/>
          </w:tcPr>
          <w:p w:rsidR="00773261" w:rsidRPr="007A328A" w:rsidRDefault="00773261" w:rsidP="004769A4">
            <w:pPr>
              <w:jc w:val="both"/>
              <w:rPr>
                <w:rFonts w:ascii="Times New Roman" w:eastAsia="Times New Roman" w:hAnsi="Times New Roman" w:cs="Times New Roman"/>
                <w:bCs/>
                <w:sz w:val="24"/>
                <w:szCs w:val="24"/>
              </w:rPr>
            </w:pPr>
            <w:r>
              <w:rPr>
                <w:rFonts w:ascii="Times New Roman" w:hAnsi="Times New Roman"/>
                <w:bCs/>
                <w:sz w:val="24"/>
                <w:szCs w:val="24"/>
              </w:rPr>
              <w:t>under henvisning til udtalelse fra finansinspektøren af XX XX XXXX,</w:t>
            </w:r>
          </w:p>
        </w:tc>
      </w:tr>
      <w:tr w:rsidR="00EA7D63" w:rsidRPr="00B75558" w:rsidTr="00E17616">
        <w:tc>
          <w:tcPr>
            <w:tcW w:w="2500" w:type="pct"/>
          </w:tcPr>
          <w:p w:rsidR="00EA7D63" w:rsidRPr="000D4FF6" w:rsidRDefault="00EA7D63" w:rsidP="00773261">
            <w:pPr>
              <w:pStyle w:val="Textkrper-Zeileneinzug"/>
              <w:ind w:firstLine="0"/>
              <w:rPr>
                <w:rFonts w:ascii="Times New Roman" w:hAnsi="Times New Roman" w:cs="Times New Roman"/>
                <w:bCs/>
                <w:sz w:val="24"/>
                <w:szCs w:val="24"/>
              </w:rPr>
            </w:pPr>
          </w:p>
        </w:tc>
        <w:tc>
          <w:tcPr>
            <w:tcW w:w="2500" w:type="pct"/>
          </w:tcPr>
          <w:p w:rsidR="00EA7D63" w:rsidRPr="007A328A" w:rsidRDefault="00EA7D63" w:rsidP="00773261">
            <w:pPr>
              <w:rPr>
                <w:rFonts w:ascii="Times New Roman" w:eastAsia="Times New Roman" w:hAnsi="Times New Roman" w:cs="Times New Roman"/>
                <w:bCs/>
                <w:sz w:val="24"/>
                <w:szCs w:val="24"/>
                <w:lang w:val="nl-NL" w:eastAsia="nl-NL"/>
              </w:rPr>
            </w:pPr>
          </w:p>
        </w:tc>
      </w:tr>
      <w:tr w:rsidR="00EA7D63" w:rsidRPr="00B75558" w:rsidTr="00E17616">
        <w:tc>
          <w:tcPr>
            <w:tcW w:w="2500" w:type="pct"/>
          </w:tcPr>
          <w:p w:rsidR="00EA7D63" w:rsidRPr="00B75558" w:rsidRDefault="00EA7D63" w:rsidP="00773261">
            <w:pPr>
              <w:pStyle w:val="Textkrper-Zeileneinzug"/>
              <w:ind w:firstLine="0"/>
              <w:rPr>
                <w:rFonts w:ascii="Times New Roman" w:hAnsi="Times New Roman" w:cs="Times New Roman"/>
                <w:bCs/>
                <w:sz w:val="24"/>
                <w:szCs w:val="24"/>
              </w:rPr>
            </w:pPr>
          </w:p>
        </w:tc>
        <w:tc>
          <w:tcPr>
            <w:tcW w:w="2500" w:type="pct"/>
          </w:tcPr>
          <w:p w:rsidR="00EA7D63" w:rsidRPr="007A328A" w:rsidRDefault="003446C7" w:rsidP="003446C7">
            <w:pPr>
              <w:jc w:val="both"/>
              <w:rPr>
                <w:rFonts w:ascii="Times New Roman" w:eastAsia="Times New Roman" w:hAnsi="Times New Roman" w:cs="Times New Roman"/>
                <w:bCs/>
                <w:sz w:val="24"/>
                <w:szCs w:val="24"/>
              </w:rPr>
            </w:pPr>
            <w:r>
              <w:rPr>
                <w:rFonts w:ascii="Times New Roman" w:hAnsi="Times New Roman"/>
                <w:bCs/>
                <w:sz w:val="24"/>
                <w:szCs w:val="24"/>
              </w:rPr>
              <w:t>under henvisning til statsrådets udtalelse XX.XXX/XX af XX XX XXXX i henhold til artikel 84, stk. 1, 2. pkt., i de koordinerede love om statsrådet af 12. januar 1973,</w:t>
            </w:r>
          </w:p>
        </w:tc>
      </w:tr>
      <w:tr w:rsidR="00EA7D63" w:rsidRPr="00B75558" w:rsidTr="00E17616">
        <w:tc>
          <w:tcPr>
            <w:tcW w:w="2500" w:type="pct"/>
          </w:tcPr>
          <w:p w:rsidR="00EA7D63" w:rsidRPr="007A328A" w:rsidRDefault="00EA7D63" w:rsidP="00773261">
            <w:pPr>
              <w:pStyle w:val="Textkrper-Zeileneinzug"/>
              <w:ind w:firstLine="0"/>
              <w:rPr>
                <w:rFonts w:ascii="Times New Roman" w:hAnsi="Times New Roman" w:cs="Times New Roman"/>
                <w:bCs/>
                <w:sz w:val="24"/>
                <w:szCs w:val="24"/>
              </w:rPr>
            </w:pPr>
          </w:p>
        </w:tc>
        <w:tc>
          <w:tcPr>
            <w:tcW w:w="2500" w:type="pct"/>
          </w:tcPr>
          <w:p w:rsidR="00EA7D63" w:rsidRPr="007A328A" w:rsidRDefault="00EA7D63" w:rsidP="00773261">
            <w:pPr>
              <w:rPr>
                <w:rFonts w:ascii="Times New Roman" w:eastAsia="Times New Roman" w:hAnsi="Times New Roman" w:cs="Times New Roman"/>
                <w:bCs/>
                <w:sz w:val="24"/>
                <w:szCs w:val="24"/>
                <w:lang w:val="nl-NL" w:eastAsia="nl-NL"/>
              </w:rPr>
            </w:pPr>
          </w:p>
        </w:tc>
      </w:tr>
      <w:tr w:rsidR="00AC0762" w:rsidRPr="00DA5229" w:rsidTr="00E17616">
        <w:tc>
          <w:tcPr>
            <w:tcW w:w="2500" w:type="pct"/>
          </w:tcPr>
          <w:p w:rsidR="00AC0762" w:rsidRPr="00B75558" w:rsidRDefault="00AC0762" w:rsidP="00270D6C">
            <w:pPr>
              <w:jc w:val="both"/>
              <w:rPr>
                <w:sz w:val="24"/>
                <w:szCs w:val="24"/>
                <w:lang w:val="nl-NL"/>
              </w:rPr>
            </w:pPr>
          </w:p>
        </w:tc>
        <w:tc>
          <w:tcPr>
            <w:tcW w:w="2500" w:type="pct"/>
          </w:tcPr>
          <w:p w:rsidR="00AC0762" w:rsidRPr="007A328A" w:rsidRDefault="003446C7" w:rsidP="003446C7">
            <w:pPr>
              <w:jc w:val="both"/>
              <w:rPr>
                <w:rFonts w:ascii="Times New Roman" w:hAnsi="Times New Roman" w:cs="Times New Roman"/>
                <w:sz w:val="24"/>
                <w:szCs w:val="24"/>
              </w:rPr>
            </w:pPr>
            <w:r>
              <w:rPr>
                <w:rFonts w:ascii="Times New Roman" w:hAnsi="Times New Roman"/>
                <w:sz w:val="24"/>
                <w:szCs w:val="24"/>
              </w:rPr>
              <w:t>efter indstilling fra ministeren for folkesundhed og landbrugsministeren,</w:t>
            </w:r>
          </w:p>
        </w:tc>
      </w:tr>
      <w:tr w:rsidR="00AC0762" w:rsidRPr="00DA5229" w:rsidTr="00E17616">
        <w:tc>
          <w:tcPr>
            <w:tcW w:w="2500" w:type="pct"/>
          </w:tcPr>
          <w:p w:rsidR="00AC0762" w:rsidRPr="007A328A" w:rsidRDefault="00AC0762">
            <w:pPr>
              <w:rPr>
                <w:sz w:val="24"/>
                <w:szCs w:val="24"/>
                <w:lang w:val="nl-NL"/>
              </w:rPr>
            </w:pPr>
          </w:p>
        </w:tc>
        <w:tc>
          <w:tcPr>
            <w:tcW w:w="2500" w:type="pct"/>
          </w:tcPr>
          <w:p w:rsidR="00AC0762" w:rsidRPr="007A328A" w:rsidRDefault="00AC0762">
            <w:pPr>
              <w:rPr>
                <w:sz w:val="24"/>
                <w:szCs w:val="24"/>
                <w:lang w:val="nl-NL"/>
              </w:rPr>
            </w:pPr>
          </w:p>
        </w:tc>
      </w:tr>
      <w:tr w:rsidR="00270D6C" w:rsidRPr="00DA5229" w:rsidTr="00E17616">
        <w:tc>
          <w:tcPr>
            <w:tcW w:w="2500" w:type="pct"/>
          </w:tcPr>
          <w:p w:rsidR="00270D6C" w:rsidRPr="00B75558" w:rsidRDefault="00270D6C" w:rsidP="0074657B">
            <w:pPr>
              <w:jc w:val="both"/>
              <w:rPr>
                <w:caps/>
                <w:sz w:val="24"/>
                <w:szCs w:val="24"/>
                <w:lang w:val="nl-NL"/>
              </w:rPr>
            </w:pPr>
          </w:p>
        </w:tc>
        <w:tc>
          <w:tcPr>
            <w:tcW w:w="2500" w:type="pct"/>
          </w:tcPr>
          <w:p w:rsidR="00270D6C" w:rsidRPr="007A328A" w:rsidRDefault="00270D6C" w:rsidP="0074657B">
            <w:pPr>
              <w:jc w:val="both"/>
              <w:rPr>
                <w:caps/>
                <w:sz w:val="24"/>
                <w:szCs w:val="24"/>
              </w:rPr>
            </w:pPr>
            <w:r>
              <w:rPr>
                <w:rFonts w:ascii="Times New Roman" w:hAnsi="Times New Roman"/>
                <w:caps/>
                <w:sz w:val="24"/>
                <w:szCs w:val="24"/>
              </w:rPr>
              <w:t>har Vi besluttet og bestemmer Vi:</w:t>
            </w:r>
          </w:p>
        </w:tc>
      </w:tr>
      <w:tr w:rsidR="00270D6C" w:rsidRPr="00DA5229" w:rsidTr="00E17616">
        <w:tc>
          <w:tcPr>
            <w:tcW w:w="2500" w:type="pct"/>
          </w:tcPr>
          <w:p w:rsidR="00270D6C" w:rsidRPr="007A328A" w:rsidRDefault="00270D6C">
            <w:pPr>
              <w:rPr>
                <w:sz w:val="24"/>
                <w:szCs w:val="24"/>
                <w:lang w:val="nl-NL"/>
              </w:rPr>
            </w:pPr>
          </w:p>
        </w:tc>
        <w:tc>
          <w:tcPr>
            <w:tcW w:w="2500" w:type="pct"/>
          </w:tcPr>
          <w:p w:rsidR="00270D6C" w:rsidRPr="007A328A" w:rsidRDefault="00270D6C">
            <w:pPr>
              <w:rPr>
                <w:sz w:val="24"/>
                <w:szCs w:val="24"/>
                <w:lang w:val="nl-NL"/>
              </w:rPr>
            </w:pPr>
          </w:p>
        </w:tc>
      </w:tr>
      <w:tr w:rsidR="00270D6C" w:rsidRPr="00DA5229" w:rsidTr="00E17616">
        <w:tc>
          <w:tcPr>
            <w:tcW w:w="2500" w:type="pct"/>
          </w:tcPr>
          <w:p w:rsidR="00270D6C" w:rsidRPr="007A328A" w:rsidRDefault="00270D6C">
            <w:pPr>
              <w:rPr>
                <w:rFonts w:ascii="Times New Roman" w:hAnsi="Times New Roman" w:cs="Times New Roman"/>
                <w:sz w:val="24"/>
                <w:szCs w:val="24"/>
                <w:lang w:val="nl-NL"/>
              </w:rPr>
            </w:pPr>
          </w:p>
        </w:tc>
        <w:tc>
          <w:tcPr>
            <w:tcW w:w="2500" w:type="pct"/>
          </w:tcPr>
          <w:p w:rsidR="00270D6C" w:rsidRPr="007A328A" w:rsidRDefault="00270D6C">
            <w:pPr>
              <w:rPr>
                <w:sz w:val="24"/>
                <w:szCs w:val="24"/>
                <w:lang w:val="nl-NL"/>
              </w:rPr>
            </w:pPr>
          </w:p>
        </w:tc>
      </w:tr>
      <w:tr w:rsidR="00270D6C" w:rsidRPr="00DA5229" w:rsidTr="00E17616">
        <w:tc>
          <w:tcPr>
            <w:tcW w:w="2500" w:type="pct"/>
          </w:tcPr>
          <w:p w:rsidR="00270D6C" w:rsidRPr="00B75558" w:rsidRDefault="00270D6C" w:rsidP="00A8079B">
            <w:pPr>
              <w:jc w:val="both"/>
              <w:rPr>
                <w:rFonts w:ascii="Times New Roman" w:hAnsi="Times New Roman" w:cs="Times New Roman"/>
                <w:sz w:val="24"/>
                <w:szCs w:val="24"/>
                <w:lang w:val="nl-NL"/>
              </w:rPr>
            </w:pPr>
          </w:p>
        </w:tc>
        <w:tc>
          <w:tcPr>
            <w:tcW w:w="2500" w:type="pct"/>
          </w:tcPr>
          <w:p w:rsidR="009C2993" w:rsidRPr="007A328A" w:rsidRDefault="00FA2D30" w:rsidP="000A16EF">
            <w:pPr>
              <w:jc w:val="both"/>
              <w:rPr>
                <w:rFonts w:ascii="Times New Roman" w:eastAsia="Times New Roman" w:hAnsi="Times New Roman" w:cs="Times New Roman"/>
                <w:bCs/>
                <w:sz w:val="24"/>
                <w:szCs w:val="24"/>
              </w:rPr>
            </w:pPr>
            <w:r>
              <w:rPr>
                <w:rFonts w:ascii="Times New Roman" w:hAnsi="Times New Roman"/>
                <w:b/>
                <w:sz w:val="24"/>
                <w:szCs w:val="24"/>
              </w:rPr>
              <w:t>Artikel 1.</w:t>
            </w:r>
            <w:r>
              <w:rPr>
                <w:rFonts w:ascii="Times New Roman" w:hAnsi="Times New Roman"/>
                <w:sz w:val="24"/>
                <w:szCs w:val="24"/>
              </w:rPr>
              <w:t xml:space="preserve"> Artikel 65 i kongelig anordning af 21. juli 2016 om betingelser for dyrlægers og dyreansvarliges anvendelse af lægemidler, annulleret ved statsrådets dom nr. 244.629 af 28. maj 2019, genetableres med følgende ordlyd:</w:t>
            </w:r>
          </w:p>
        </w:tc>
      </w:tr>
      <w:tr w:rsidR="007D1C9B" w:rsidRPr="00DA5229" w:rsidTr="00E17616">
        <w:tc>
          <w:tcPr>
            <w:tcW w:w="2500" w:type="pct"/>
          </w:tcPr>
          <w:p w:rsidR="007D1C9B" w:rsidRPr="007A328A" w:rsidRDefault="007D1C9B">
            <w:pPr>
              <w:rPr>
                <w:sz w:val="24"/>
                <w:szCs w:val="24"/>
                <w:lang w:val="nl-NL"/>
              </w:rPr>
            </w:pPr>
          </w:p>
        </w:tc>
        <w:tc>
          <w:tcPr>
            <w:tcW w:w="2500" w:type="pct"/>
          </w:tcPr>
          <w:p w:rsidR="007D1C9B" w:rsidRPr="000520B5" w:rsidRDefault="007D1C9B">
            <w:pPr>
              <w:rPr>
                <w:rFonts w:ascii="Times New Roman" w:eastAsia="Times New Roman" w:hAnsi="Times New Roman" w:cs="Times New Roman"/>
                <w:bCs/>
                <w:sz w:val="24"/>
                <w:szCs w:val="24"/>
                <w:lang w:val="nl-NL" w:eastAsia="nl-NL"/>
              </w:rPr>
            </w:pPr>
          </w:p>
        </w:tc>
      </w:tr>
      <w:tr w:rsidR="007D1C9B" w:rsidRPr="00B75558" w:rsidTr="00E17616">
        <w:tc>
          <w:tcPr>
            <w:tcW w:w="2500" w:type="pct"/>
          </w:tcPr>
          <w:p w:rsidR="007D1C9B" w:rsidRPr="007A328A" w:rsidRDefault="007D1C9B" w:rsidP="00776DD2">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eastAsia="Times New Roman" w:hAnsi="Times New Roman" w:cs="Times New Roman"/>
                <w:sz w:val="24"/>
                <w:szCs w:val="24"/>
                <w:lang w:val="fr-FR" w:eastAsia="nl-NL"/>
              </w:rPr>
            </w:pPr>
          </w:p>
        </w:tc>
        <w:tc>
          <w:tcPr>
            <w:tcW w:w="2500" w:type="pct"/>
          </w:tcPr>
          <w:p w:rsidR="007D1C9B" w:rsidRPr="007A328A" w:rsidRDefault="00A8079B" w:rsidP="00776DD2">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spacing w:line="280" w:lineRule="exact"/>
              <w:jc w:val="both"/>
              <w:rPr>
                <w:rFonts w:ascii="Times New Roman" w:eastAsia="Times New Roman" w:hAnsi="Times New Roman" w:cs="Times New Roman"/>
                <w:bCs/>
                <w:sz w:val="24"/>
                <w:szCs w:val="24"/>
              </w:rPr>
            </w:pPr>
            <w:r>
              <w:rPr>
                <w:rFonts w:ascii="Times New Roman" w:hAnsi="Times New Roman"/>
                <w:bCs/>
                <w:sz w:val="24"/>
                <w:szCs w:val="24"/>
              </w:rPr>
              <w:t xml:space="preserve">"Artikel 65. Bestemmelserne i denne afdeling finder ikke anvendelse på: </w:t>
            </w:r>
          </w:p>
        </w:tc>
      </w:tr>
      <w:tr w:rsidR="007D1C9B" w:rsidRPr="00DA5229" w:rsidTr="00E17616">
        <w:tc>
          <w:tcPr>
            <w:tcW w:w="2500" w:type="pct"/>
          </w:tcPr>
          <w:p w:rsidR="007D1C9B" w:rsidRPr="00776DD2" w:rsidRDefault="007D1C9B" w:rsidP="00B75558">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eastAsia="Times New Roman" w:hAnsi="Times New Roman" w:cs="Times New Roman"/>
                <w:sz w:val="24"/>
                <w:szCs w:val="24"/>
                <w:lang w:val="fr-FR" w:eastAsia="nl-NL"/>
              </w:rPr>
            </w:pPr>
          </w:p>
        </w:tc>
        <w:tc>
          <w:tcPr>
            <w:tcW w:w="2500" w:type="pct"/>
          </w:tcPr>
          <w:p w:rsidR="007D1C9B" w:rsidRPr="007A328A" w:rsidRDefault="007D1C9B"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spacing w:line="280" w:lineRule="exact"/>
              <w:jc w:val="both"/>
              <w:rPr>
                <w:rFonts w:ascii="Times New Roman" w:eastAsia="Times New Roman" w:hAnsi="Times New Roman" w:cs="Times New Roman"/>
                <w:bCs/>
                <w:sz w:val="24"/>
                <w:szCs w:val="24"/>
              </w:rPr>
            </w:pPr>
            <w:r>
              <w:rPr>
                <w:rFonts w:ascii="Times New Roman" w:hAnsi="Times New Roman"/>
                <w:bCs/>
                <w:sz w:val="24"/>
                <w:szCs w:val="24"/>
              </w:rPr>
              <w:t>1. dyr af hestefamilien</w:t>
            </w:r>
          </w:p>
          <w:p w:rsidR="007D1C9B" w:rsidRPr="007A328A" w:rsidRDefault="007D1C9B" w:rsidP="007D1C9B">
            <w:pPr>
              <w:jc w:val="both"/>
              <w:rPr>
                <w:sz w:val="24"/>
                <w:szCs w:val="24"/>
              </w:rPr>
            </w:pPr>
            <w:r>
              <w:rPr>
                <w:rFonts w:ascii="Times New Roman" w:hAnsi="Times New Roman"/>
                <w:bCs/>
                <w:sz w:val="24"/>
                <w:szCs w:val="24"/>
              </w:rPr>
              <w:t>2. lægemidler, som indeholder kritisk vigtige antibiotika og udelukkende er registreret til intramammær indgivelse."</w:t>
            </w:r>
          </w:p>
        </w:tc>
      </w:tr>
      <w:tr w:rsidR="007D1C9B" w:rsidRPr="00DA5229" w:rsidTr="00E17616">
        <w:tc>
          <w:tcPr>
            <w:tcW w:w="2500" w:type="pct"/>
          </w:tcPr>
          <w:p w:rsidR="007D1C9B" w:rsidRPr="007A328A" w:rsidRDefault="007D1C9B">
            <w:pPr>
              <w:rPr>
                <w:sz w:val="24"/>
                <w:szCs w:val="24"/>
                <w:lang w:val="nl-NL"/>
              </w:rPr>
            </w:pPr>
          </w:p>
        </w:tc>
        <w:tc>
          <w:tcPr>
            <w:tcW w:w="2500" w:type="pct"/>
          </w:tcPr>
          <w:p w:rsidR="007D1C9B" w:rsidRPr="007A328A" w:rsidRDefault="007D1C9B">
            <w:pPr>
              <w:rPr>
                <w:sz w:val="24"/>
                <w:szCs w:val="24"/>
                <w:lang w:val="nl-NL"/>
              </w:rPr>
            </w:pPr>
          </w:p>
        </w:tc>
      </w:tr>
      <w:tr w:rsidR="00A43346" w:rsidRPr="00DA5229" w:rsidTr="00E17616">
        <w:tc>
          <w:tcPr>
            <w:tcW w:w="2500" w:type="pct"/>
          </w:tcPr>
          <w:p w:rsidR="00A43346" w:rsidRPr="007A328A" w:rsidRDefault="00A43346">
            <w:pPr>
              <w:rPr>
                <w:sz w:val="24"/>
                <w:szCs w:val="24"/>
                <w:lang w:val="nl-NL"/>
              </w:rPr>
            </w:pPr>
          </w:p>
        </w:tc>
        <w:tc>
          <w:tcPr>
            <w:tcW w:w="2500" w:type="pct"/>
          </w:tcPr>
          <w:p w:rsidR="00A43346" w:rsidRPr="007A328A" w:rsidRDefault="00A43346">
            <w:pPr>
              <w:rPr>
                <w:sz w:val="24"/>
                <w:szCs w:val="24"/>
                <w:lang w:val="nl-NL"/>
              </w:rPr>
            </w:pPr>
          </w:p>
        </w:tc>
      </w:tr>
      <w:tr w:rsidR="00A8079B" w:rsidRPr="00DA5229" w:rsidTr="00E17616">
        <w:tc>
          <w:tcPr>
            <w:tcW w:w="2500" w:type="pct"/>
          </w:tcPr>
          <w:p w:rsidR="00A8079B" w:rsidRPr="007A328A" w:rsidRDefault="00A8079B" w:rsidP="007A328A">
            <w:pPr>
              <w:jc w:val="both"/>
              <w:rPr>
                <w:rFonts w:ascii="Times New Roman" w:hAnsi="Times New Roman" w:cs="Times New Roman"/>
                <w:sz w:val="24"/>
                <w:szCs w:val="24"/>
                <w:lang w:val="fr-BE"/>
              </w:rPr>
            </w:pPr>
          </w:p>
        </w:tc>
        <w:tc>
          <w:tcPr>
            <w:tcW w:w="2500" w:type="pct"/>
          </w:tcPr>
          <w:p w:rsidR="00A8079B" w:rsidRPr="007A328A" w:rsidRDefault="000A16EF" w:rsidP="007A328A">
            <w:pPr>
              <w:jc w:val="both"/>
              <w:rPr>
                <w:sz w:val="24"/>
                <w:szCs w:val="24"/>
              </w:rPr>
            </w:pPr>
            <w:r>
              <w:rPr>
                <w:rFonts w:ascii="Times New Roman" w:hAnsi="Times New Roman"/>
                <w:b/>
                <w:sz w:val="24"/>
                <w:szCs w:val="24"/>
              </w:rPr>
              <w:t>Artikel 2.</w:t>
            </w:r>
            <w:r>
              <w:rPr>
                <w:rFonts w:ascii="Times New Roman" w:hAnsi="Times New Roman"/>
                <w:sz w:val="24"/>
                <w:szCs w:val="24"/>
              </w:rPr>
              <w:t xml:space="preserve"> Artikel 66 i samme kongelige anordning, annulleret ved statsrådets dom nr. 244.629 af 28. maj 2019, genetableres med følgende ordlyd:</w:t>
            </w:r>
          </w:p>
        </w:tc>
      </w:tr>
      <w:tr w:rsidR="007D1C9B" w:rsidRPr="00DA5229" w:rsidTr="00E17616">
        <w:tc>
          <w:tcPr>
            <w:tcW w:w="2500" w:type="pct"/>
          </w:tcPr>
          <w:p w:rsidR="007D1C9B" w:rsidRPr="007A328A" w:rsidRDefault="007D1C9B">
            <w:pPr>
              <w:rPr>
                <w:sz w:val="24"/>
                <w:szCs w:val="24"/>
                <w:lang w:val="nl-NL"/>
              </w:rPr>
            </w:pPr>
          </w:p>
        </w:tc>
        <w:tc>
          <w:tcPr>
            <w:tcW w:w="2500" w:type="pct"/>
          </w:tcPr>
          <w:p w:rsidR="007D1C9B" w:rsidRPr="007A328A" w:rsidRDefault="007D1C9B">
            <w:pPr>
              <w:rPr>
                <w:sz w:val="24"/>
                <w:szCs w:val="24"/>
                <w:lang w:val="nl-NL"/>
              </w:rPr>
            </w:pPr>
          </w:p>
        </w:tc>
      </w:tr>
      <w:tr w:rsidR="007D1C9B" w:rsidRPr="00DA5229" w:rsidTr="00E17616">
        <w:tc>
          <w:tcPr>
            <w:tcW w:w="2500" w:type="pct"/>
          </w:tcPr>
          <w:p w:rsidR="007D1C9B" w:rsidRPr="007A328A" w:rsidRDefault="007D1C9B" w:rsidP="005D6452">
            <w:pPr>
              <w:jc w:val="both"/>
              <w:rPr>
                <w:sz w:val="24"/>
                <w:szCs w:val="24"/>
                <w:lang w:val="fr-BE"/>
              </w:rPr>
            </w:pPr>
          </w:p>
        </w:tc>
        <w:tc>
          <w:tcPr>
            <w:tcW w:w="2500" w:type="pct"/>
          </w:tcPr>
          <w:p w:rsidR="007D1C9B" w:rsidRPr="007A328A" w:rsidRDefault="000A16EF" w:rsidP="000A16EF">
            <w:pPr>
              <w:jc w:val="both"/>
              <w:rPr>
                <w:sz w:val="24"/>
                <w:szCs w:val="24"/>
              </w:rPr>
            </w:pPr>
            <w:r>
              <w:rPr>
                <w:rFonts w:ascii="Times New Roman" w:hAnsi="Times New Roman"/>
                <w:sz w:val="24"/>
                <w:szCs w:val="24"/>
              </w:rPr>
              <w:t>"Artikel 66. Dyrlægen må ikke ordinere, udlevere eller indgive kritisk vigtige antibiotika til behandling af produktionsdyr, medmindre bestemmelserne i artikel 67 eller 69 er opfyldt."</w:t>
            </w:r>
          </w:p>
        </w:tc>
      </w:tr>
      <w:tr w:rsidR="007D1C9B" w:rsidRPr="00DA5229" w:rsidTr="00E17616">
        <w:tc>
          <w:tcPr>
            <w:tcW w:w="2500" w:type="pct"/>
          </w:tcPr>
          <w:p w:rsidR="007D1C9B" w:rsidRPr="007A328A" w:rsidRDefault="007D1C9B">
            <w:pPr>
              <w:rPr>
                <w:sz w:val="24"/>
                <w:szCs w:val="24"/>
                <w:lang w:val="nl-NL"/>
              </w:rPr>
            </w:pPr>
          </w:p>
        </w:tc>
        <w:tc>
          <w:tcPr>
            <w:tcW w:w="2500" w:type="pct"/>
          </w:tcPr>
          <w:p w:rsidR="007D1C9B" w:rsidRPr="007A328A" w:rsidRDefault="007D1C9B">
            <w:pPr>
              <w:rPr>
                <w:sz w:val="24"/>
                <w:szCs w:val="24"/>
                <w:lang w:val="nl-NL"/>
              </w:rPr>
            </w:pPr>
          </w:p>
        </w:tc>
      </w:tr>
      <w:tr w:rsidR="00A43346" w:rsidRPr="00DA5229" w:rsidTr="00E17616">
        <w:tc>
          <w:tcPr>
            <w:tcW w:w="2500" w:type="pct"/>
          </w:tcPr>
          <w:p w:rsidR="00A43346" w:rsidRPr="007A328A" w:rsidRDefault="00A43346">
            <w:pPr>
              <w:rPr>
                <w:sz w:val="24"/>
                <w:szCs w:val="24"/>
                <w:lang w:val="nl-NL"/>
              </w:rPr>
            </w:pPr>
          </w:p>
        </w:tc>
        <w:tc>
          <w:tcPr>
            <w:tcW w:w="2500" w:type="pct"/>
          </w:tcPr>
          <w:p w:rsidR="00A43346" w:rsidRPr="007A328A" w:rsidRDefault="00A43346">
            <w:pPr>
              <w:rPr>
                <w:sz w:val="24"/>
                <w:szCs w:val="24"/>
                <w:lang w:val="nl-NL"/>
              </w:rPr>
            </w:pPr>
          </w:p>
        </w:tc>
      </w:tr>
      <w:tr w:rsidR="007D1C9B" w:rsidRPr="00DA5229" w:rsidTr="00E17616">
        <w:tc>
          <w:tcPr>
            <w:tcW w:w="2500" w:type="pct"/>
          </w:tcPr>
          <w:p w:rsidR="007D1C9B" w:rsidRPr="007A328A" w:rsidRDefault="007D1C9B" w:rsidP="007A328A">
            <w:pPr>
              <w:jc w:val="both"/>
              <w:rPr>
                <w:sz w:val="24"/>
                <w:szCs w:val="24"/>
                <w:lang w:val="fr-BE"/>
              </w:rPr>
            </w:pPr>
          </w:p>
        </w:tc>
        <w:tc>
          <w:tcPr>
            <w:tcW w:w="2500" w:type="pct"/>
          </w:tcPr>
          <w:p w:rsidR="007D1C9B" w:rsidRPr="007A328A" w:rsidRDefault="000A16EF" w:rsidP="007A328A">
            <w:pPr>
              <w:jc w:val="both"/>
              <w:rPr>
                <w:sz w:val="24"/>
                <w:szCs w:val="24"/>
              </w:rPr>
            </w:pPr>
            <w:r>
              <w:rPr>
                <w:rFonts w:ascii="Times New Roman" w:hAnsi="Times New Roman"/>
                <w:b/>
                <w:sz w:val="24"/>
                <w:szCs w:val="24"/>
              </w:rPr>
              <w:t>Artikel 3.</w:t>
            </w:r>
            <w:r>
              <w:rPr>
                <w:rFonts w:ascii="Times New Roman" w:hAnsi="Times New Roman"/>
                <w:sz w:val="24"/>
                <w:szCs w:val="24"/>
              </w:rPr>
              <w:t xml:space="preserve"> Artikel 67 i samme kongelige anordning, annulleret ved statsrådets dom nr. 244.629 af 28. maj 2019, genetableres med følgende ordlyd:</w:t>
            </w:r>
          </w:p>
        </w:tc>
      </w:tr>
      <w:tr w:rsidR="007D1C9B" w:rsidRPr="00DA5229" w:rsidTr="00E17616">
        <w:tc>
          <w:tcPr>
            <w:tcW w:w="2500" w:type="pct"/>
          </w:tcPr>
          <w:p w:rsidR="007D1C9B" w:rsidRPr="007A328A" w:rsidRDefault="007D1C9B">
            <w:pPr>
              <w:rPr>
                <w:sz w:val="24"/>
                <w:szCs w:val="24"/>
                <w:lang w:val="nl-NL"/>
              </w:rPr>
            </w:pPr>
          </w:p>
        </w:tc>
        <w:tc>
          <w:tcPr>
            <w:tcW w:w="2500" w:type="pct"/>
          </w:tcPr>
          <w:p w:rsidR="007D1C9B" w:rsidRPr="007A328A" w:rsidRDefault="007D1C9B">
            <w:pPr>
              <w:rPr>
                <w:sz w:val="24"/>
                <w:szCs w:val="24"/>
                <w:lang w:val="nl-NL"/>
              </w:rPr>
            </w:pPr>
          </w:p>
        </w:tc>
      </w:tr>
      <w:tr w:rsidR="007D1C9B" w:rsidRPr="00DA5229" w:rsidTr="00E17616">
        <w:tc>
          <w:tcPr>
            <w:tcW w:w="2500" w:type="pct"/>
          </w:tcPr>
          <w:p w:rsidR="007D1C9B" w:rsidRPr="007A328A" w:rsidRDefault="007D1C9B" w:rsidP="00832A42">
            <w:pPr>
              <w:jc w:val="both"/>
              <w:rPr>
                <w:sz w:val="24"/>
                <w:szCs w:val="24"/>
                <w:lang w:val="fr-BE"/>
              </w:rPr>
            </w:pPr>
          </w:p>
        </w:tc>
        <w:tc>
          <w:tcPr>
            <w:tcW w:w="2500" w:type="pct"/>
          </w:tcPr>
          <w:p w:rsidR="007D1C9B" w:rsidRPr="007A328A" w:rsidRDefault="000A16EF" w:rsidP="007D1C9B">
            <w:pPr>
              <w:jc w:val="both"/>
              <w:rPr>
                <w:sz w:val="24"/>
                <w:szCs w:val="24"/>
              </w:rPr>
            </w:pPr>
            <w:r>
              <w:rPr>
                <w:rFonts w:ascii="Times New Roman" w:hAnsi="Times New Roman"/>
                <w:sz w:val="24"/>
                <w:szCs w:val="24"/>
              </w:rPr>
              <w:t xml:space="preserve">"Artikel 67. § 1. Ordinering, udlevering og indgivelse af kritisk vigtige antibiotika med henblik på at indføre en metafylaktisk og </w:t>
            </w:r>
            <w:r>
              <w:rPr>
                <w:rFonts w:ascii="Times New Roman" w:hAnsi="Times New Roman"/>
                <w:sz w:val="24"/>
                <w:szCs w:val="24"/>
              </w:rPr>
              <w:lastRenderedPageBreak/>
              <w:t>kurativ behandling af produktionsdyr er dog tilladt, såfremt betingelserne i § 2 er opfyldt, og såfremt det deraf kan konkluderes, at den identificerede bakteriestamme ikke er følsom over for de testede ikke-kritisk vigtige antibiotika eller over for andre testede antibakterielle midler, og at den pågældende bakteriestamme udelukkende er følsom over for de testede kritisk vigtige antibiotika. Kun de sidstnævnte antibiotika, hvis følsomhed er blevet påvist effektiv ved testen, må i så fald anvendes.</w:t>
            </w:r>
          </w:p>
        </w:tc>
      </w:tr>
      <w:tr w:rsidR="007D1C9B" w:rsidRPr="00DA5229" w:rsidTr="00E17616">
        <w:tc>
          <w:tcPr>
            <w:tcW w:w="2500" w:type="pct"/>
          </w:tcPr>
          <w:p w:rsidR="007D1C9B" w:rsidRPr="007A328A" w:rsidRDefault="007D1C9B" w:rsidP="00832A42">
            <w:pPr>
              <w:jc w:val="both"/>
              <w:rPr>
                <w:sz w:val="24"/>
                <w:szCs w:val="24"/>
                <w:lang w:val="nl-NL"/>
              </w:rPr>
            </w:pPr>
          </w:p>
        </w:tc>
        <w:tc>
          <w:tcPr>
            <w:tcW w:w="2500" w:type="pct"/>
          </w:tcPr>
          <w:p w:rsidR="007D1C9B" w:rsidRPr="007A328A" w:rsidRDefault="007D1C9B">
            <w:pPr>
              <w:rPr>
                <w:sz w:val="24"/>
                <w:szCs w:val="24"/>
                <w:lang w:val="nl-NL"/>
              </w:rPr>
            </w:pPr>
          </w:p>
        </w:tc>
      </w:tr>
      <w:tr w:rsidR="007D1C9B" w:rsidRPr="00DA5229" w:rsidTr="00E17616">
        <w:tc>
          <w:tcPr>
            <w:tcW w:w="2500" w:type="pct"/>
          </w:tcPr>
          <w:p w:rsidR="007D1C9B" w:rsidRPr="007A328A" w:rsidRDefault="007D1C9B" w:rsidP="00832A42">
            <w:pPr>
              <w:jc w:val="both"/>
              <w:rPr>
                <w:sz w:val="24"/>
                <w:szCs w:val="24"/>
                <w:lang w:val="fr-BE"/>
              </w:rPr>
            </w:pPr>
          </w:p>
        </w:tc>
        <w:tc>
          <w:tcPr>
            <w:tcW w:w="2500" w:type="pct"/>
          </w:tcPr>
          <w:p w:rsidR="007D1C9B" w:rsidRPr="007A328A" w:rsidRDefault="007D1C9B" w:rsidP="007D1C9B">
            <w:pPr>
              <w:jc w:val="both"/>
              <w:rPr>
                <w:sz w:val="24"/>
                <w:szCs w:val="24"/>
              </w:rPr>
            </w:pPr>
            <w:r>
              <w:rPr>
                <w:rFonts w:ascii="Times New Roman" w:hAnsi="Times New Roman"/>
                <w:bCs/>
                <w:sz w:val="24"/>
                <w:szCs w:val="24"/>
              </w:rPr>
              <w:t>Ved anvendelsen af denne artikel skal antibiotikafølsomhedstesten være udført på et laboratorium, som er akkrediteret af BELAC (det belgiske akkrediteringsorgan), eller på et tilsvarende akkrediteret laboratorium.</w:t>
            </w:r>
          </w:p>
        </w:tc>
      </w:tr>
      <w:tr w:rsidR="007D1C9B" w:rsidRPr="00DA5229" w:rsidTr="00E17616">
        <w:tc>
          <w:tcPr>
            <w:tcW w:w="2500" w:type="pct"/>
          </w:tcPr>
          <w:p w:rsidR="007D1C9B" w:rsidRPr="007A328A" w:rsidRDefault="007D1C9B">
            <w:pPr>
              <w:rPr>
                <w:sz w:val="24"/>
                <w:szCs w:val="24"/>
                <w:lang w:val="nl-NL"/>
              </w:rPr>
            </w:pPr>
          </w:p>
        </w:tc>
        <w:tc>
          <w:tcPr>
            <w:tcW w:w="2500" w:type="pct"/>
          </w:tcPr>
          <w:p w:rsidR="007D1C9B" w:rsidRPr="007A328A" w:rsidRDefault="007D1C9B">
            <w:pPr>
              <w:rPr>
                <w:sz w:val="24"/>
                <w:szCs w:val="24"/>
                <w:lang w:val="nl-NL"/>
              </w:rPr>
            </w:pPr>
          </w:p>
        </w:tc>
      </w:tr>
      <w:tr w:rsidR="007D1C9B" w:rsidRPr="00DA5229" w:rsidTr="00E17616">
        <w:tc>
          <w:tcPr>
            <w:tcW w:w="2500" w:type="pct"/>
          </w:tcPr>
          <w:p w:rsidR="007D1C9B" w:rsidRPr="00B75558" w:rsidRDefault="007D1C9B" w:rsidP="005D6452">
            <w:pPr>
              <w:jc w:val="both"/>
              <w:rPr>
                <w:sz w:val="24"/>
                <w:szCs w:val="24"/>
                <w:lang w:val="nl-NL"/>
              </w:rPr>
            </w:pPr>
          </w:p>
        </w:tc>
        <w:tc>
          <w:tcPr>
            <w:tcW w:w="2500" w:type="pct"/>
          </w:tcPr>
          <w:p w:rsidR="007D1C9B" w:rsidRPr="007A328A" w:rsidRDefault="007D1C9B"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hAnsi="Times New Roman" w:cs="Times New Roman"/>
                <w:bCs/>
                <w:strike/>
                <w:sz w:val="24"/>
                <w:szCs w:val="24"/>
              </w:rPr>
            </w:pPr>
            <w:r>
              <w:rPr>
                <w:rFonts w:ascii="Times New Roman" w:hAnsi="Times New Roman"/>
                <w:sz w:val="24"/>
                <w:szCs w:val="24"/>
              </w:rPr>
              <w:t>§ 2. For at kunne indføre behandlingen som omhandlet i § 1 skal alle nedenstående betingelser være opfyldt:</w:t>
            </w:r>
          </w:p>
        </w:tc>
      </w:tr>
      <w:tr w:rsidR="00832A42" w:rsidRPr="00DA5229" w:rsidTr="00E17616">
        <w:tc>
          <w:tcPr>
            <w:tcW w:w="2500" w:type="pct"/>
          </w:tcPr>
          <w:p w:rsidR="00832A42" w:rsidRPr="007A328A" w:rsidRDefault="00832A42" w:rsidP="007D1C9B">
            <w:pPr>
              <w:rPr>
                <w:sz w:val="24"/>
                <w:szCs w:val="24"/>
                <w:lang w:val="nl-NL"/>
              </w:rPr>
            </w:pPr>
          </w:p>
        </w:tc>
        <w:tc>
          <w:tcPr>
            <w:tcW w:w="2500" w:type="pct"/>
          </w:tcPr>
          <w:p w:rsidR="00832A42" w:rsidRPr="007A328A" w:rsidRDefault="00832A42"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hAnsi="Times New Roman" w:cs="Times New Roman"/>
                <w:sz w:val="24"/>
                <w:szCs w:val="24"/>
                <w:lang w:val="nl-NL"/>
              </w:rPr>
            </w:pPr>
          </w:p>
        </w:tc>
      </w:tr>
      <w:tr w:rsidR="007D1C9B" w:rsidRPr="00DA5229" w:rsidTr="00E17616">
        <w:tc>
          <w:tcPr>
            <w:tcW w:w="2500" w:type="pct"/>
          </w:tcPr>
          <w:p w:rsidR="007D1C9B" w:rsidRPr="00B75558" w:rsidRDefault="007D1C9B" w:rsidP="00832A42">
            <w:pPr>
              <w:jc w:val="both"/>
              <w:rPr>
                <w:sz w:val="24"/>
                <w:szCs w:val="24"/>
                <w:lang w:val="nl-NL"/>
              </w:rPr>
            </w:pPr>
          </w:p>
        </w:tc>
        <w:tc>
          <w:tcPr>
            <w:tcW w:w="2500" w:type="pct"/>
          </w:tcPr>
          <w:p w:rsidR="007D1C9B" w:rsidRPr="007A328A" w:rsidRDefault="00832A42" w:rsidP="004E466E">
            <w:pPr>
              <w:jc w:val="both"/>
              <w:rPr>
                <w:sz w:val="24"/>
                <w:szCs w:val="24"/>
              </w:rPr>
            </w:pPr>
            <w:r>
              <w:rPr>
                <w:rFonts w:ascii="Times New Roman" w:hAnsi="Times New Roman"/>
                <w:sz w:val="24"/>
                <w:szCs w:val="24"/>
              </w:rPr>
              <w:t>1. Der er tale om en bakteriesygdom.</w:t>
            </w:r>
          </w:p>
        </w:tc>
      </w:tr>
      <w:tr w:rsidR="004E466E" w:rsidRPr="00DA5229" w:rsidTr="00E17616">
        <w:tc>
          <w:tcPr>
            <w:tcW w:w="2500" w:type="pct"/>
          </w:tcPr>
          <w:p w:rsidR="004E466E" w:rsidRPr="000D4FF6" w:rsidRDefault="004E466E" w:rsidP="00832A42">
            <w:pPr>
              <w:jc w:val="both"/>
              <w:rPr>
                <w:rFonts w:ascii="Times New Roman" w:eastAsia="Times New Roman" w:hAnsi="Times New Roman" w:cs="Times New Roman"/>
                <w:sz w:val="24"/>
                <w:szCs w:val="24"/>
                <w:lang w:val="nl-NL" w:eastAsia="nl-NL"/>
              </w:rPr>
            </w:pPr>
          </w:p>
        </w:tc>
        <w:tc>
          <w:tcPr>
            <w:tcW w:w="2500" w:type="pct"/>
          </w:tcPr>
          <w:p w:rsidR="004E466E" w:rsidRPr="007A328A" w:rsidRDefault="004E466E" w:rsidP="007D1C9B">
            <w:pPr>
              <w:rPr>
                <w:rFonts w:ascii="Times New Roman" w:eastAsia="Times New Roman" w:hAnsi="Times New Roman" w:cs="Times New Roman"/>
                <w:sz w:val="24"/>
                <w:szCs w:val="24"/>
                <w:lang w:val="nl-NL" w:eastAsia="nl-NL"/>
              </w:rPr>
            </w:pPr>
          </w:p>
        </w:tc>
      </w:tr>
      <w:tr w:rsidR="007D1C9B" w:rsidRPr="00DA5229" w:rsidTr="00E17616">
        <w:tc>
          <w:tcPr>
            <w:tcW w:w="2500" w:type="pct"/>
          </w:tcPr>
          <w:p w:rsidR="007D1C9B" w:rsidRPr="00B75558" w:rsidRDefault="007D1C9B" w:rsidP="00832A42">
            <w:pPr>
              <w:jc w:val="both"/>
              <w:rPr>
                <w:sz w:val="24"/>
                <w:szCs w:val="24"/>
                <w:lang w:val="nl-NL"/>
              </w:rPr>
            </w:pPr>
          </w:p>
        </w:tc>
        <w:tc>
          <w:tcPr>
            <w:tcW w:w="2500" w:type="pct"/>
          </w:tcPr>
          <w:p w:rsidR="007D1C9B" w:rsidRPr="007A328A" w:rsidRDefault="00832A42" w:rsidP="00832A42">
            <w:pPr>
              <w:jc w:val="both"/>
              <w:rPr>
                <w:sz w:val="24"/>
                <w:szCs w:val="24"/>
              </w:rPr>
            </w:pPr>
            <w:r>
              <w:rPr>
                <w:rFonts w:ascii="Times New Roman" w:hAnsi="Times New Roman"/>
                <w:sz w:val="24"/>
                <w:szCs w:val="24"/>
              </w:rPr>
              <w:t>2. Dyrlægen har på forhånd foretaget en klinisk undersøgelse på bedriften af det eller de dyr, som skal behandles.</w:t>
            </w:r>
          </w:p>
        </w:tc>
      </w:tr>
      <w:tr w:rsidR="004E466E" w:rsidRPr="00DA5229" w:rsidTr="00E17616">
        <w:tc>
          <w:tcPr>
            <w:tcW w:w="2500" w:type="pct"/>
          </w:tcPr>
          <w:p w:rsidR="004E466E" w:rsidRPr="000D4FF6" w:rsidRDefault="004E466E" w:rsidP="00832A42">
            <w:pPr>
              <w:jc w:val="both"/>
              <w:rPr>
                <w:rFonts w:ascii="Times New Roman" w:eastAsia="Times New Roman" w:hAnsi="Times New Roman" w:cs="Times New Roman"/>
                <w:sz w:val="24"/>
                <w:szCs w:val="24"/>
                <w:lang w:val="nl-NL" w:eastAsia="nl-NL"/>
              </w:rPr>
            </w:pPr>
          </w:p>
        </w:tc>
        <w:tc>
          <w:tcPr>
            <w:tcW w:w="2500" w:type="pct"/>
          </w:tcPr>
          <w:p w:rsidR="004E466E" w:rsidRPr="007A328A" w:rsidRDefault="004E466E" w:rsidP="00832A42">
            <w:pPr>
              <w:jc w:val="both"/>
              <w:rPr>
                <w:rFonts w:ascii="Times New Roman" w:eastAsia="Times New Roman" w:hAnsi="Times New Roman" w:cs="Times New Roman"/>
                <w:sz w:val="24"/>
                <w:szCs w:val="24"/>
                <w:lang w:val="nl-NL" w:eastAsia="nl-NL"/>
              </w:rPr>
            </w:pPr>
          </w:p>
        </w:tc>
      </w:tr>
      <w:tr w:rsidR="007D1C9B" w:rsidRPr="00DA5229" w:rsidTr="00E17616">
        <w:tc>
          <w:tcPr>
            <w:tcW w:w="2500" w:type="pct"/>
          </w:tcPr>
          <w:p w:rsidR="007D1C9B" w:rsidRPr="00B75558" w:rsidRDefault="007D1C9B" w:rsidP="00832A42">
            <w:pPr>
              <w:jc w:val="both"/>
              <w:rPr>
                <w:sz w:val="24"/>
                <w:szCs w:val="24"/>
                <w:lang w:val="nl-NL"/>
              </w:rPr>
            </w:pPr>
          </w:p>
        </w:tc>
        <w:tc>
          <w:tcPr>
            <w:tcW w:w="2500" w:type="pct"/>
          </w:tcPr>
          <w:p w:rsidR="007D1C9B" w:rsidRPr="007A328A" w:rsidRDefault="00832A42" w:rsidP="00832A42">
            <w:pPr>
              <w:jc w:val="both"/>
              <w:rPr>
                <w:sz w:val="24"/>
                <w:szCs w:val="24"/>
              </w:rPr>
            </w:pPr>
            <w:r>
              <w:rPr>
                <w:rFonts w:ascii="Times New Roman" w:hAnsi="Times New Roman"/>
                <w:sz w:val="24"/>
                <w:szCs w:val="24"/>
              </w:rPr>
              <w:t>3. Dyrlægen har ved besøget som omhandlet i 2. pkt. selv udtaget relevante prøver fra dyret eller anmodet om en obduktion.</w:t>
            </w:r>
          </w:p>
        </w:tc>
      </w:tr>
      <w:tr w:rsidR="004E466E" w:rsidRPr="00DA5229" w:rsidTr="00E17616">
        <w:tc>
          <w:tcPr>
            <w:tcW w:w="2500" w:type="pct"/>
          </w:tcPr>
          <w:p w:rsidR="004E466E" w:rsidRPr="000D4FF6" w:rsidRDefault="004E466E" w:rsidP="00832A42">
            <w:pPr>
              <w:jc w:val="both"/>
              <w:rPr>
                <w:rFonts w:ascii="Times New Roman" w:eastAsia="Times New Roman" w:hAnsi="Times New Roman" w:cs="Times New Roman"/>
                <w:sz w:val="24"/>
                <w:szCs w:val="24"/>
                <w:lang w:val="nl-NL" w:eastAsia="nl-NL"/>
              </w:rPr>
            </w:pPr>
          </w:p>
        </w:tc>
        <w:tc>
          <w:tcPr>
            <w:tcW w:w="2500" w:type="pct"/>
          </w:tcPr>
          <w:p w:rsidR="004E466E" w:rsidRPr="007A328A" w:rsidRDefault="004E466E" w:rsidP="00832A42">
            <w:pPr>
              <w:jc w:val="both"/>
              <w:rPr>
                <w:rFonts w:ascii="Times New Roman" w:eastAsia="Times New Roman" w:hAnsi="Times New Roman" w:cs="Times New Roman"/>
                <w:sz w:val="24"/>
                <w:szCs w:val="24"/>
                <w:lang w:val="nl-NL" w:eastAsia="nl-NL"/>
              </w:rPr>
            </w:pPr>
          </w:p>
        </w:tc>
      </w:tr>
      <w:tr w:rsidR="00832A42" w:rsidRPr="00DA5229" w:rsidTr="00E17616">
        <w:tc>
          <w:tcPr>
            <w:tcW w:w="2500" w:type="pct"/>
          </w:tcPr>
          <w:p w:rsidR="00832A42" w:rsidRPr="00B75558" w:rsidRDefault="00832A42" w:rsidP="005D6452">
            <w:pPr>
              <w:jc w:val="both"/>
              <w:rPr>
                <w:sz w:val="24"/>
                <w:szCs w:val="24"/>
                <w:lang w:val="nl-NL"/>
              </w:rPr>
            </w:pPr>
          </w:p>
        </w:tc>
        <w:tc>
          <w:tcPr>
            <w:tcW w:w="2500" w:type="pct"/>
          </w:tcPr>
          <w:p w:rsidR="00832A42" w:rsidRPr="007A328A" w:rsidRDefault="00832A42" w:rsidP="005D6452">
            <w:pPr>
              <w:jc w:val="both"/>
              <w:rPr>
                <w:sz w:val="24"/>
                <w:szCs w:val="24"/>
              </w:rPr>
            </w:pPr>
            <w:r>
              <w:rPr>
                <w:rFonts w:ascii="Times New Roman" w:hAnsi="Times New Roman"/>
                <w:sz w:val="24"/>
                <w:szCs w:val="24"/>
              </w:rPr>
              <w:t>4. På baggrund af de udtagne prøver eller obduktionen foretages en undersøgelse med henblik på at identificere den bakteriestamme, som formodes at have forårsaget infektionen.</w:t>
            </w:r>
          </w:p>
        </w:tc>
      </w:tr>
      <w:tr w:rsidR="004E466E" w:rsidRPr="00DA5229" w:rsidTr="00E17616">
        <w:tc>
          <w:tcPr>
            <w:tcW w:w="2500" w:type="pct"/>
          </w:tcPr>
          <w:p w:rsidR="004E466E" w:rsidRPr="000D4FF6" w:rsidRDefault="004E466E" w:rsidP="005D6452">
            <w:pPr>
              <w:jc w:val="both"/>
              <w:rPr>
                <w:rFonts w:ascii="Times New Roman" w:eastAsia="Times New Roman" w:hAnsi="Times New Roman" w:cs="Times New Roman"/>
                <w:sz w:val="24"/>
                <w:szCs w:val="24"/>
                <w:lang w:val="nl-NL" w:eastAsia="nl-NL"/>
              </w:rPr>
            </w:pPr>
          </w:p>
        </w:tc>
        <w:tc>
          <w:tcPr>
            <w:tcW w:w="2500" w:type="pct"/>
          </w:tcPr>
          <w:p w:rsidR="004E466E" w:rsidRPr="007A328A" w:rsidRDefault="004E466E" w:rsidP="005D6452">
            <w:pPr>
              <w:jc w:val="both"/>
              <w:rPr>
                <w:rFonts w:ascii="Times New Roman" w:eastAsia="Times New Roman" w:hAnsi="Times New Roman" w:cs="Times New Roman"/>
                <w:sz w:val="24"/>
                <w:szCs w:val="24"/>
                <w:lang w:val="nl-NL" w:eastAsia="nl-NL"/>
              </w:rPr>
            </w:pPr>
          </w:p>
        </w:tc>
      </w:tr>
      <w:tr w:rsidR="00832A42" w:rsidRPr="00DA5229" w:rsidTr="00E17616">
        <w:tc>
          <w:tcPr>
            <w:tcW w:w="2500" w:type="pct"/>
          </w:tcPr>
          <w:p w:rsidR="00832A42" w:rsidRPr="00B75558" w:rsidRDefault="00832A42" w:rsidP="005D6452">
            <w:pPr>
              <w:jc w:val="both"/>
              <w:rPr>
                <w:sz w:val="24"/>
                <w:szCs w:val="24"/>
                <w:lang w:val="nl-NL"/>
              </w:rPr>
            </w:pPr>
          </w:p>
        </w:tc>
        <w:tc>
          <w:tcPr>
            <w:tcW w:w="2500" w:type="pct"/>
          </w:tcPr>
          <w:p w:rsidR="00832A42" w:rsidRPr="007A328A" w:rsidRDefault="00832A42" w:rsidP="005D6452">
            <w:pPr>
              <w:jc w:val="both"/>
              <w:rPr>
                <w:sz w:val="24"/>
                <w:szCs w:val="24"/>
              </w:rPr>
            </w:pPr>
            <w:r>
              <w:rPr>
                <w:rFonts w:ascii="Times New Roman" w:hAnsi="Times New Roman"/>
                <w:sz w:val="24"/>
                <w:szCs w:val="24"/>
              </w:rPr>
              <w:t>5. På den identificerede bakteriestamme, som formodes at være årsag til infektionen, udføres en laboratorietest for antibiotikafølsomhed. Formålet med denne antibiotikafølsomhedstest er at sammenholde den identificerede bakteriestammes følsomhed over for kritisk vigtige antibiotika med følsomheden over for mindst syv andre ikke-kritisk vigtige antibiotika, som tilhører mindst fem forskellige antibiotikaklasser.</w:t>
            </w:r>
          </w:p>
        </w:tc>
      </w:tr>
      <w:tr w:rsidR="00832A42" w:rsidRPr="00DA5229" w:rsidTr="00E17616">
        <w:tc>
          <w:tcPr>
            <w:tcW w:w="2500" w:type="pct"/>
          </w:tcPr>
          <w:p w:rsidR="00832A42" w:rsidRPr="007A328A" w:rsidRDefault="00832A42" w:rsidP="007D1C9B">
            <w:pPr>
              <w:rPr>
                <w:sz w:val="24"/>
                <w:szCs w:val="24"/>
                <w:lang w:val="nl-NL"/>
              </w:rPr>
            </w:pPr>
          </w:p>
        </w:tc>
        <w:tc>
          <w:tcPr>
            <w:tcW w:w="2500" w:type="pct"/>
          </w:tcPr>
          <w:p w:rsidR="00832A42" w:rsidRPr="007A328A" w:rsidRDefault="00832A42" w:rsidP="007D1C9B">
            <w:pPr>
              <w:rPr>
                <w:sz w:val="24"/>
                <w:szCs w:val="24"/>
                <w:lang w:val="nl-NL"/>
              </w:rPr>
            </w:pPr>
          </w:p>
        </w:tc>
      </w:tr>
      <w:tr w:rsidR="00832A42" w:rsidRPr="00B75558" w:rsidTr="00E17616">
        <w:tc>
          <w:tcPr>
            <w:tcW w:w="2500" w:type="pct"/>
          </w:tcPr>
          <w:p w:rsidR="00832A42" w:rsidRPr="007A328A" w:rsidRDefault="00832A42" w:rsidP="00832A42">
            <w:pPr>
              <w:jc w:val="both"/>
              <w:rPr>
                <w:sz w:val="24"/>
                <w:szCs w:val="24"/>
                <w:lang w:val="fr-BE"/>
              </w:rPr>
            </w:pPr>
          </w:p>
        </w:tc>
        <w:tc>
          <w:tcPr>
            <w:tcW w:w="2500" w:type="pct"/>
          </w:tcPr>
          <w:p w:rsidR="00832A42" w:rsidRPr="007A328A" w:rsidRDefault="00832A42" w:rsidP="00832A42">
            <w:pPr>
              <w:jc w:val="both"/>
              <w:rPr>
                <w:sz w:val="24"/>
                <w:szCs w:val="24"/>
              </w:rPr>
            </w:pPr>
            <w:r>
              <w:rPr>
                <w:rFonts w:ascii="Times New Roman" w:hAnsi="Times New Roman"/>
                <w:sz w:val="24"/>
                <w:szCs w:val="24"/>
              </w:rPr>
              <w:t>Hvis der ved undersøgelsen som omhandlet i 4. pkt. ikke kan opnås en renkultur af den bakteriestamme, som formodes at have forårsaget infektionen, hvis der ikke foreligger en antibiotikafølsomhedstest som omhandlet i 5. pkt. for den identificerede bakteriestamme, eller hvis det er umuligt at udtage prøver for den konstaterede patologi, skal dyrlægen begrunde valget af et kritisk vigtigt antibiotikum på grundlag af sammenlignelige aktuelle videnskabelige data om antibiotikaresistens hos den bakteriestamme, som formodes at have forårsaget infektionen, som dokumentation for, at kun kritisk vigtige antibiotika har en effekt. Begrundelsen skal i hvert enkelt tilfælde vedlægges det negative resultat fra laboratoriet i skriftlig form.</w:t>
            </w:r>
          </w:p>
        </w:tc>
      </w:tr>
      <w:tr w:rsidR="00832A42" w:rsidRPr="00B75558" w:rsidTr="00E17616">
        <w:tc>
          <w:tcPr>
            <w:tcW w:w="2500" w:type="pct"/>
          </w:tcPr>
          <w:p w:rsidR="00832A42" w:rsidRPr="007A328A" w:rsidRDefault="00832A42" w:rsidP="007D1C9B">
            <w:pPr>
              <w:rPr>
                <w:sz w:val="24"/>
                <w:szCs w:val="24"/>
                <w:lang w:val="nl-NL"/>
              </w:rPr>
            </w:pPr>
          </w:p>
        </w:tc>
        <w:tc>
          <w:tcPr>
            <w:tcW w:w="2500" w:type="pct"/>
          </w:tcPr>
          <w:p w:rsidR="00832A42" w:rsidRPr="007A328A" w:rsidRDefault="00832A42" w:rsidP="007D1C9B">
            <w:pPr>
              <w:rPr>
                <w:sz w:val="24"/>
                <w:szCs w:val="24"/>
                <w:lang w:val="nl-NL"/>
              </w:rPr>
            </w:pPr>
          </w:p>
        </w:tc>
      </w:tr>
      <w:tr w:rsidR="007D1C9B" w:rsidRPr="00DA5229" w:rsidTr="00E17616">
        <w:tc>
          <w:tcPr>
            <w:tcW w:w="2500" w:type="pct"/>
          </w:tcPr>
          <w:p w:rsidR="007D1C9B" w:rsidRPr="007A328A" w:rsidRDefault="007D1C9B" w:rsidP="005D6452">
            <w:pPr>
              <w:jc w:val="both"/>
              <w:rPr>
                <w:sz w:val="24"/>
                <w:szCs w:val="24"/>
                <w:lang w:val="fr-BE"/>
              </w:rPr>
            </w:pPr>
          </w:p>
        </w:tc>
        <w:tc>
          <w:tcPr>
            <w:tcW w:w="2500" w:type="pct"/>
          </w:tcPr>
          <w:p w:rsidR="007D1C9B" w:rsidRPr="007A328A" w:rsidRDefault="007D1C9B" w:rsidP="007D1C9B">
            <w:pPr>
              <w:jc w:val="both"/>
              <w:rPr>
                <w:sz w:val="24"/>
                <w:szCs w:val="24"/>
              </w:rPr>
            </w:pPr>
            <w:r>
              <w:rPr>
                <w:rFonts w:ascii="Times New Roman" w:hAnsi="Times New Roman"/>
                <w:sz w:val="24"/>
                <w:szCs w:val="24"/>
              </w:rPr>
              <w:t>§ 3. Dyrlægen behøver ikke udføre undersøgelserne som omhandlet i § 2, 3. og 4. pkt., hvis vedkommende er i besiddelse af resultaterne af lignende tidligere undersøgelser af det samme dyr eller af samme flok eller besætning for samme patologi, såfremt disse undersøgelser er mindre end seks måneder gamle, når det gælder kategorierne fjerkræ, svin og fedekalve som omhandlet i artikel 15, § 1, stk. 2, 6. pkt., og mindre end 12 måneder gamle, når det gælder andet kvæg og fjerkræ, små drøvtyggere, kaniner og akvakultur.</w:t>
            </w:r>
          </w:p>
        </w:tc>
      </w:tr>
      <w:tr w:rsidR="007D1C9B" w:rsidRPr="00DA5229" w:rsidTr="00E17616">
        <w:tc>
          <w:tcPr>
            <w:tcW w:w="2500" w:type="pct"/>
          </w:tcPr>
          <w:p w:rsidR="007D1C9B" w:rsidRPr="007A328A" w:rsidRDefault="007D1C9B" w:rsidP="007D1C9B">
            <w:pPr>
              <w:rPr>
                <w:sz w:val="24"/>
                <w:szCs w:val="24"/>
                <w:lang w:val="nl-NL"/>
              </w:rPr>
            </w:pPr>
          </w:p>
        </w:tc>
        <w:tc>
          <w:tcPr>
            <w:tcW w:w="2500" w:type="pct"/>
          </w:tcPr>
          <w:p w:rsidR="007D1C9B" w:rsidRPr="007A328A" w:rsidRDefault="007D1C9B" w:rsidP="007D1C9B">
            <w:pPr>
              <w:rPr>
                <w:sz w:val="24"/>
                <w:szCs w:val="24"/>
                <w:lang w:val="nl-NL"/>
              </w:rPr>
            </w:pPr>
          </w:p>
        </w:tc>
      </w:tr>
      <w:tr w:rsidR="007D1C9B" w:rsidRPr="00DA5229" w:rsidTr="00E17616">
        <w:tc>
          <w:tcPr>
            <w:tcW w:w="2500" w:type="pct"/>
          </w:tcPr>
          <w:p w:rsidR="007D1C9B" w:rsidRPr="00B75558" w:rsidRDefault="007D1C9B" w:rsidP="005D6452">
            <w:pPr>
              <w:jc w:val="both"/>
              <w:rPr>
                <w:sz w:val="24"/>
                <w:szCs w:val="24"/>
                <w:lang w:val="nl-NL"/>
              </w:rPr>
            </w:pPr>
          </w:p>
        </w:tc>
        <w:tc>
          <w:tcPr>
            <w:tcW w:w="2500" w:type="pct"/>
          </w:tcPr>
          <w:p w:rsidR="007D1C9B" w:rsidRPr="007A328A" w:rsidRDefault="005243E8" w:rsidP="005243E8">
            <w:pPr>
              <w:jc w:val="both"/>
              <w:rPr>
                <w:sz w:val="24"/>
                <w:szCs w:val="24"/>
              </w:rPr>
            </w:pPr>
            <w:r>
              <w:rPr>
                <w:rFonts w:ascii="Times New Roman" w:hAnsi="Times New Roman"/>
                <w:sz w:val="24"/>
                <w:szCs w:val="24"/>
              </w:rPr>
              <w:t>§ 4. Dyrlægen, som ordinerer, udleverer og indgiver kritiske antibiotika, skal opbevare alle resultater af undersøgelserne som omhandlet i denne artikel i mindst fem år og kunne fremvise dem ved kontrol. Dyrlægen skal i samme periode også opbevare alle øvrige analyseresultater og begrundelser, som retfærdiggør behandlingen."</w:t>
            </w:r>
          </w:p>
        </w:tc>
      </w:tr>
      <w:tr w:rsidR="007D1C9B" w:rsidRPr="00DA5229" w:rsidTr="00E17616">
        <w:tc>
          <w:tcPr>
            <w:tcW w:w="2500" w:type="pct"/>
          </w:tcPr>
          <w:p w:rsidR="007D1C9B" w:rsidRPr="007A328A" w:rsidRDefault="007D1C9B" w:rsidP="007D1C9B">
            <w:pPr>
              <w:rPr>
                <w:sz w:val="24"/>
                <w:szCs w:val="24"/>
                <w:lang w:val="nl-NL"/>
              </w:rPr>
            </w:pPr>
          </w:p>
        </w:tc>
        <w:tc>
          <w:tcPr>
            <w:tcW w:w="2500" w:type="pct"/>
          </w:tcPr>
          <w:p w:rsidR="007D1C9B" w:rsidRPr="007A328A" w:rsidRDefault="007D1C9B" w:rsidP="007D1C9B">
            <w:pPr>
              <w:rPr>
                <w:sz w:val="24"/>
                <w:szCs w:val="24"/>
                <w:lang w:val="nl-NL"/>
              </w:rPr>
            </w:pPr>
          </w:p>
        </w:tc>
      </w:tr>
      <w:tr w:rsidR="00A43346" w:rsidRPr="00DA5229" w:rsidTr="00E17616">
        <w:tc>
          <w:tcPr>
            <w:tcW w:w="2500" w:type="pct"/>
          </w:tcPr>
          <w:p w:rsidR="00A43346" w:rsidRPr="007A328A" w:rsidRDefault="00A43346" w:rsidP="007D1C9B">
            <w:pPr>
              <w:rPr>
                <w:sz w:val="24"/>
                <w:szCs w:val="24"/>
                <w:lang w:val="nl-NL"/>
              </w:rPr>
            </w:pPr>
          </w:p>
        </w:tc>
        <w:tc>
          <w:tcPr>
            <w:tcW w:w="2500" w:type="pct"/>
          </w:tcPr>
          <w:p w:rsidR="00A43346" w:rsidRPr="007A328A" w:rsidRDefault="00A43346" w:rsidP="007D1C9B">
            <w:pPr>
              <w:rPr>
                <w:sz w:val="24"/>
                <w:szCs w:val="24"/>
                <w:lang w:val="nl-NL"/>
              </w:rPr>
            </w:pPr>
          </w:p>
        </w:tc>
      </w:tr>
      <w:tr w:rsidR="007D1C9B" w:rsidRPr="00DA5229" w:rsidTr="00E17616">
        <w:tc>
          <w:tcPr>
            <w:tcW w:w="2500" w:type="pct"/>
          </w:tcPr>
          <w:p w:rsidR="007D1C9B" w:rsidRPr="007A328A" w:rsidRDefault="007D1C9B" w:rsidP="00640AB7">
            <w:pPr>
              <w:jc w:val="both"/>
              <w:rPr>
                <w:sz w:val="24"/>
                <w:szCs w:val="24"/>
                <w:lang w:val="fr-BE"/>
              </w:rPr>
            </w:pPr>
          </w:p>
        </w:tc>
        <w:tc>
          <w:tcPr>
            <w:tcW w:w="2500" w:type="pct"/>
          </w:tcPr>
          <w:p w:rsidR="007D1C9B" w:rsidRPr="007A328A" w:rsidRDefault="006D0FC0" w:rsidP="00640AB7">
            <w:pPr>
              <w:jc w:val="both"/>
              <w:rPr>
                <w:sz w:val="24"/>
                <w:szCs w:val="24"/>
              </w:rPr>
            </w:pPr>
            <w:r>
              <w:rPr>
                <w:rFonts w:ascii="Times New Roman" w:hAnsi="Times New Roman"/>
                <w:b/>
                <w:sz w:val="24"/>
                <w:szCs w:val="24"/>
              </w:rPr>
              <w:t>Artikel 4.</w:t>
            </w:r>
            <w:r>
              <w:rPr>
                <w:rFonts w:ascii="Times New Roman" w:hAnsi="Times New Roman"/>
                <w:sz w:val="24"/>
                <w:szCs w:val="24"/>
              </w:rPr>
              <w:t xml:space="preserve"> Artikel 68 i samme kongelige anordning, annulleret ved statsrådets dom nr. 244.629 af 28. maj 2019, genetableres med følgende ordlyd:</w:t>
            </w:r>
          </w:p>
        </w:tc>
      </w:tr>
      <w:tr w:rsidR="005243E8" w:rsidRPr="00DA5229" w:rsidTr="00E17616">
        <w:tc>
          <w:tcPr>
            <w:tcW w:w="2500" w:type="pct"/>
          </w:tcPr>
          <w:p w:rsidR="005243E8" w:rsidRPr="007A328A" w:rsidRDefault="005243E8" w:rsidP="007D1C9B">
            <w:pPr>
              <w:rPr>
                <w:sz w:val="24"/>
                <w:szCs w:val="24"/>
                <w:lang w:val="nl-NL"/>
              </w:rPr>
            </w:pPr>
          </w:p>
        </w:tc>
        <w:tc>
          <w:tcPr>
            <w:tcW w:w="2500" w:type="pct"/>
          </w:tcPr>
          <w:p w:rsidR="005243E8" w:rsidRPr="007A328A" w:rsidRDefault="005243E8" w:rsidP="007D1C9B">
            <w:pPr>
              <w:rPr>
                <w:sz w:val="24"/>
                <w:szCs w:val="24"/>
                <w:lang w:val="nl-NL"/>
              </w:rPr>
            </w:pPr>
          </w:p>
        </w:tc>
      </w:tr>
      <w:tr w:rsidR="005243E8" w:rsidRPr="00DA5229" w:rsidTr="00E17616">
        <w:tc>
          <w:tcPr>
            <w:tcW w:w="2500" w:type="pct"/>
          </w:tcPr>
          <w:p w:rsidR="005243E8" w:rsidRPr="007A328A" w:rsidRDefault="005243E8" w:rsidP="005243E8">
            <w:pPr>
              <w:rPr>
                <w:sz w:val="24"/>
                <w:szCs w:val="24"/>
                <w:lang w:val="fr-FR"/>
              </w:rPr>
            </w:pPr>
          </w:p>
        </w:tc>
        <w:tc>
          <w:tcPr>
            <w:tcW w:w="2500" w:type="pct"/>
          </w:tcPr>
          <w:p w:rsidR="005243E8" w:rsidRPr="007A328A" w:rsidRDefault="006D0FC0" w:rsidP="005243E8">
            <w:pPr>
              <w:autoSpaceDE w:val="0"/>
              <w:autoSpaceDN w:val="0"/>
              <w:adjustRightInd w:val="0"/>
              <w:jc w:val="both"/>
              <w:rPr>
                <w:rFonts w:ascii="Times New Roman" w:hAnsi="Times New Roman" w:cs="Times New Roman"/>
                <w:sz w:val="24"/>
                <w:szCs w:val="24"/>
              </w:rPr>
            </w:pPr>
            <w:r>
              <w:rPr>
                <w:rFonts w:ascii="Times New Roman" w:hAnsi="Times New Roman"/>
                <w:sz w:val="24"/>
                <w:szCs w:val="24"/>
              </w:rPr>
              <w:t>"Artikel 68. Dyrlægen, som ordinerer og udleverer kritisk vigtige antibiotika i henhold til dette kapitel, skal udlevere en kopi af laboratorieundersøgelsens resultat, herunder en eventuel begrundelse som beskrevet i artikel 67, § 2, stk. 2, til den ansvarlige. Det entydige referencenummer på rapporten, som beskriver resultatet af laboratorieundersøgelsen, skal anføres på indgivelses- og udleveringsdokumentet, som indeholder en entydig nummerering som beskrevet i artikel 32, § 2, eller på recepten som beskrevet i artikel 37, for at sikre en sammenhæng mellem resultatet og ordineringen eller udleveringen af det kritisk vigtige antibiotikum."</w:t>
            </w:r>
          </w:p>
        </w:tc>
      </w:tr>
      <w:tr w:rsidR="005243E8" w:rsidRPr="00DA5229" w:rsidTr="00E17616">
        <w:tc>
          <w:tcPr>
            <w:tcW w:w="2500" w:type="pct"/>
          </w:tcPr>
          <w:p w:rsidR="005243E8" w:rsidRPr="007A328A" w:rsidRDefault="005243E8" w:rsidP="005243E8">
            <w:pPr>
              <w:rPr>
                <w:sz w:val="24"/>
                <w:szCs w:val="24"/>
                <w:lang w:val="nl-NL"/>
              </w:rPr>
            </w:pPr>
          </w:p>
        </w:tc>
        <w:tc>
          <w:tcPr>
            <w:tcW w:w="2500" w:type="pct"/>
          </w:tcPr>
          <w:p w:rsidR="005243E8" w:rsidRPr="007A328A" w:rsidRDefault="005243E8" w:rsidP="005243E8">
            <w:pPr>
              <w:autoSpaceDE w:val="0"/>
              <w:autoSpaceDN w:val="0"/>
              <w:adjustRightInd w:val="0"/>
              <w:jc w:val="both"/>
              <w:rPr>
                <w:rFonts w:ascii="Times New Roman" w:hAnsi="Times New Roman" w:cs="Times New Roman"/>
                <w:b/>
                <w:sz w:val="24"/>
                <w:szCs w:val="24"/>
                <w:lang w:val="nl-NL"/>
              </w:rPr>
            </w:pPr>
          </w:p>
        </w:tc>
      </w:tr>
      <w:tr w:rsidR="00A43346" w:rsidRPr="00DA5229" w:rsidTr="00E17616">
        <w:tc>
          <w:tcPr>
            <w:tcW w:w="2500" w:type="pct"/>
          </w:tcPr>
          <w:p w:rsidR="00A43346" w:rsidRPr="007A328A" w:rsidRDefault="00A43346" w:rsidP="005243E8">
            <w:pPr>
              <w:rPr>
                <w:sz w:val="24"/>
                <w:szCs w:val="24"/>
                <w:lang w:val="nl-NL"/>
              </w:rPr>
            </w:pPr>
          </w:p>
        </w:tc>
        <w:tc>
          <w:tcPr>
            <w:tcW w:w="2500" w:type="pct"/>
          </w:tcPr>
          <w:p w:rsidR="00A43346" w:rsidRPr="007A328A" w:rsidRDefault="00A43346" w:rsidP="005243E8">
            <w:pPr>
              <w:autoSpaceDE w:val="0"/>
              <w:autoSpaceDN w:val="0"/>
              <w:adjustRightInd w:val="0"/>
              <w:jc w:val="both"/>
              <w:rPr>
                <w:rFonts w:ascii="Times New Roman" w:hAnsi="Times New Roman" w:cs="Times New Roman"/>
                <w:b/>
                <w:sz w:val="24"/>
                <w:szCs w:val="24"/>
                <w:lang w:val="nl-NL"/>
              </w:rPr>
            </w:pPr>
          </w:p>
        </w:tc>
      </w:tr>
      <w:tr w:rsidR="006D0FC0" w:rsidRPr="00DA5229" w:rsidTr="00E17616">
        <w:tc>
          <w:tcPr>
            <w:tcW w:w="2500" w:type="pct"/>
          </w:tcPr>
          <w:p w:rsidR="006D0FC0" w:rsidRPr="00B75558" w:rsidRDefault="006D0FC0" w:rsidP="00640AB7">
            <w:pPr>
              <w:jc w:val="both"/>
              <w:rPr>
                <w:rFonts w:ascii="Times New Roman" w:hAnsi="Times New Roman" w:cs="Times New Roman"/>
                <w:sz w:val="24"/>
                <w:szCs w:val="24"/>
                <w:lang w:val="nl-NL"/>
              </w:rPr>
            </w:pPr>
          </w:p>
        </w:tc>
        <w:tc>
          <w:tcPr>
            <w:tcW w:w="2500" w:type="pct"/>
          </w:tcPr>
          <w:p w:rsidR="006D0FC0" w:rsidRPr="007A328A" w:rsidRDefault="006D0FC0" w:rsidP="00640AB7">
            <w:pPr>
              <w:autoSpaceDE w:val="0"/>
              <w:autoSpaceDN w:val="0"/>
              <w:adjustRightInd w:val="0"/>
              <w:jc w:val="both"/>
              <w:rPr>
                <w:rFonts w:ascii="Times New Roman" w:hAnsi="Times New Roman" w:cs="Times New Roman"/>
                <w:b/>
                <w:sz w:val="24"/>
                <w:szCs w:val="24"/>
              </w:rPr>
            </w:pPr>
            <w:r>
              <w:rPr>
                <w:rFonts w:ascii="Times New Roman" w:hAnsi="Times New Roman"/>
                <w:b/>
                <w:sz w:val="24"/>
                <w:szCs w:val="24"/>
              </w:rPr>
              <w:t>Artikel 5.</w:t>
            </w:r>
            <w:r>
              <w:rPr>
                <w:rFonts w:ascii="Times New Roman" w:hAnsi="Times New Roman"/>
                <w:sz w:val="24"/>
                <w:szCs w:val="24"/>
              </w:rPr>
              <w:t xml:space="preserve"> Artikel 69 i samme kongelige anordning, annulleret ved statsrådets dom nr. 244.629 af 28. maj 2019, genetableres med følgende ordlyd:</w:t>
            </w:r>
          </w:p>
        </w:tc>
      </w:tr>
      <w:tr w:rsidR="006D0FC0" w:rsidRPr="00DA5229" w:rsidTr="00E17616">
        <w:tc>
          <w:tcPr>
            <w:tcW w:w="2500" w:type="pct"/>
          </w:tcPr>
          <w:p w:rsidR="006D0FC0" w:rsidRPr="007A328A" w:rsidRDefault="006D0FC0" w:rsidP="005243E8">
            <w:pPr>
              <w:rPr>
                <w:sz w:val="24"/>
                <w:szCs w:val="24"/>
                <w:lang w:val="nl-NL"/>
              </w:rPr>
            </w:pPr>
          </w:p>
        </w:tc>
        <w:tc>
          <w:tcPr>
            <w:tcW w:w="2500" w:type="pct"/>
          </w:tcPr>
          <w:p w:rsidR="006D0FC0" w:rsidRPr="000520B5" w:rsidRDefault="006D0FC0" w:rsidP="005243E8">
            <w:pPr>
              <w:autoSpaceDE w:val="0"/>
              <w:autoSpaceDN w:val="0"/>
              <w:adjustRightInd w:val="0"/>
              <w:jc w:val="both"/>
              <w:rPr>
                <w:rFonts w:ascii="Times New Roman" w:hAnsi="Times New Roman" w:cs="Times New Roman"/>
                <w:sz w:val="24"/>
                <w:szCs w:val="24"/>
                <w:lang w:val="nl-NL"/>
              </w:rPr>
            </w:pPr>
          </w:p>
        </w:tc>
      </w:tr>
      <w:tr w:rsidR="005243E8" w:rsidRPr="00DA5229" w:rsidTr="00E17616">
        <w:tc>
          <w:tcPr>
            <w:tcW w:w="2500" w:type="pct"/>
          </w:tcPr>
          <w:p w:rsidR="005243E8" w:rsidRPr="00B75558" w:rsidRDefault="005243E8" w:rsidP="00B75558">
            <w:pPr>
              <w:jc w:val="both"/>
              <w:rPr>
                <w:sz w:val="24"/>
                <w:szCs w:val="24"/>
                <w:lang w:val="nl-NL"/>
              </w:rPr>
            </w:pPr>
          </w:p>
        </w:tc>
        <w:tc>
          <w:tcPr>
            <w:tcW w:w="2500" w:type="pct"/>
          </w:tcPr>
          <w:p w:rsidR="005243E8" w:rsidRPr="000520B5" w:rsidRDefault="006D0FC0" w:rsidP="00F60C7F">
            <w:pPr>
              <w:autoSpaceDE w:val="0"/>
              <w:autoSpaceDN w:val="0"/>
              <w:adjustRightInd w:val="0"/>
              <w:jc w:val="both"/>
              <w:rPr>
                <w:rFonts w:ascii="Times New Roman" w:hAnsi="Times New Roman" w:cs="Times New Roman"/>
                <w:sz w:val="24"/>
                <w:szCs w:val="24"/>
              </w:rPr>
            </w:pPr>
            <w:r>
              <w:rPr>
                <w:rFonts w:ascii="Times New Roman" w:hAnsi="Times New Roman"/>
                <w:sz w:val="24"/>
                <w:szCs w:val="24"/>
              </w:rPr>
              <w:t>"Artikel 69. Undtagelsesvist kan en dyrlæge med begrundelse i sagens akutte karakter og på eget ansvar efter en klinisk undersøgelse ordinere et kritisk vigtigt antibiotikum til et dyr, når vedkommende har grund til at antage, at det pågældende kritisk vigtige antibiotikum er den eneste behandling, der vil kunne redde dyrets liv eller forhindre uoprettelig skade. Dette berører ikke bestemmelserne i artikel 67, § 2, stk. 1, 3.-5. pkt., og stk. 2. Så snart resultatet af laboratorieundersøgelserne og antibiotikafølsomheden er kendt, tilpasser dyrlægen sin behandling efter bestemmelserne i artikel 67. Indtil dette resultat foreligger, må behandlingen udelukkende udføres af dyrlægen og kun på ovennævnte dyr."</w:t>
            </w:r>
          </w:p>
        </w:tc>
      </w:tr>
      <w:tr w:rsidR="005243E8" w:rsidRPr="00DA5229" w:rsidTr="00E17616">
        <w:tc>
          <w:tcPr>
            <w:tcW w:w="2500" w:type="pct"/>
          </w:tcPr>
          <w:p w:rsidR="005243E8" w:rsidRPr="007A328A" w:rsidRDefault="005243E8" w:rsidP="005243E8">
            <w:pPr>
              <w:rPr>
                <w:sz w:val="24"/>
                <w:szCs w:val="24"/>
                <w:lang w:val="nl-NL"/>
              </w:rPr>
            </w:pPr>
          </w:p>
        </w:tc>
        <w:tc>
          <w:tcPr>
            <w:tcW w:w="2500" w:type="pct"/>
          </w:tcPr>
          <w:p w:rsidR="005243E8" w:rsidRPr="007A328A" w:rsidRDefault="005243E8" w:rsidP="005243E8">
            <w:pPr>
              <w:autoSpaceDE w:val="0"/>
              <w:autoSpaceDN w:val="0"/>
              <w:adjustRightInd w:val="0"/>
              <w:jc w:val="both"/>
              <w:rPr>
                <w:rFonts w:ascii="Times New Roman" w:hAnsi="Times New Roman" w:cs="Times New Roman"/>
                <w:b/>
                <w:sz w:val="24"/>
                <w:szCs w:val="24"/>
                <w:lang w:val="nl-NL"/>
              </w:rPr>
            </w:pPr>
          </w:p>
        </w:tc>
      </w:tr>
      <w:tr w:rsidR="00A43346" w:rsidRPr="00DA5229" w:rsidTr="00E17616">
        <w:tc>
          <w:tcPr>
            <w:tcW w:w="2500" w:type="pct"/>
          </w:tcPr>
          <w:p w:rsidR="00A43346" w:rsidRPr="007A328A" w:rsidRDefault="00A43346" w:rsidP="005243E8">
            <w:pPr>
              <w:rPr>
                <w:sz w:val="24"/>
                <w:szCs w:val="24"/>
                <w:lang w:val="nl-NL"/>
              </w:rPr>
            </w:pPr>
          </w:p>
        </w:tc>
        <w:tc>
          <w:tcPr>
            <w:tcW w:w="2500" w:type="pct"/>
          </w:tcPr>
          <w:p w:rsidR="00A43346" w:rsidRPr="007A328A" w:rsidRDefault="00A43346" w:rsidP="005243E8">
            <w:pPr>
              <w:autoSpaceDE w:val="0"/>
              <w:autoSpaceDN w:val="0"/>
              <w:adjustRightInd w:val="0"/>
              <w:jc w:val="both"/>
              <w:rPr>
                <w:rFonts w:ascii="Times New Roman" w:hAnsi="Times New Roman" w:cs="Times New Roman"/>
                <w:b/>
                <w:sz w:val="24"/>
                <w:szCs w:val="24"/>
                <w:lang w:val="nl-NL"/>
              </w:rPr>
            </w:pPr>
          </w:p>
        </w:tc>
      </w:tr>
      <w:tr w:rsidR="006D0FC0" w:rsidRPr="00DA5229" w:rsidTr="00E17616">
        <w:tc>
          <w:tcPr>
            <w:tcW w:w="2500" w:type="pct"/>
          </w:tcPr>
          <w:p w:rsidR="006D0FC0" w:rsidRPr="00B75558" w:rsidRDefault="006D0FC0" w:rsidP="00802D78">
            <w:pPr>
              <w:jc w:val="both"/>
              <w:rPr>
                <w:sz w:val="24"/>
                <w:szCs w:val="24"/>
                <w:lang w:val="nl-NL"/>
              </w:rPr>
            </w:pPr>
          </w:p>
        </w:tc>
        <w:tc>
          <w:tcPr>
            <w:tcW w:w="2500" w:type="pct"/>
          </w:tcPr>
          <w:p w:rsidR="006D0FC0" w:rsidRPr="007A328A" w:rsidRDefault="00704F59" w:rsidP="00802D78">
            <w:pPr>
              <w:autoSpaceDE w:val="0"/>
              <w:autoSpaceDN w:val="0"/>
              <w:adjustRightInd w:val="0"/>
              <w:jc w:val="both"/>
              <w:rPr>
                <w:rFonts w:ascii="Times New Roman" w:hAnsi="Times New Roman" w:cs="Times New Roman"/>
                <w:sz w:val="24"/>
                <w:szCs w:val="24"/>
              </w:rPr>
            </w:pPr>
            <w:r>
              <w:rPr>
                <w:rFonts w:ascii="Times New Roman" w:hAnsi="Times New Roman"/>
                <w:b/>
                <w:sz w:val="24"/>
                <w:szCs w:val="24"/>
              </w:rPr>
              <w:t>Artikel 6.</w:t>
            </w:r>
            <w:r>
              <w:rPr>
                <w:rFonts w:ascii="Times New Roman" w:hAnsi="Times New Roman"/>
                <w:sz w:val="24"/>
                <w:szCs w:val="24"/>
              </w:rPr>
              <w:t xml:space="preserve"> Artikel 70 i samme kongelige anordning af 21. juli 2016, annulleret ved statsrådets dom nr. 244.629 af 28. maj 2019, genetableres med følgende ordlyd:</w:t>
            </w:r>
          </w:p>
        </w:tc>
      </w:tr>
      <w:tr w:rsidR="006D0FC0" w:rsidRPr="00DA5229" w:rsidTr="00E17616">
        <w:tc>
          <w:tcPr>
            <w:tcW w:w="2500" w:type="pct"/>
          </w:tcPr>
          <w:p w:rsidR="006D0FC0" w:rsidRPr="007A328A" w:rsidRDefault="006D0FC0" w:rsidP="005243E8">
            <w:pPr>
              <w:rPr>
                <w:sz w:val="24"/>
                <w:szCs w:val="24"/>
                <w:lang w:val="nl-NL"/>
              </w:rPr>
            </w:pPr>
          </w:p>
        </w:tc>
        <w:tc>
          <w:tcPr>
            <w:tcW w:w="2500" w:type="pct"/>
          </w:tcPr>
          <w:p w:rsidR="006D0FC0" w:rsidRPr="007A328A" w:rsidRDefault="006D0FC0" w:rsidP="005243E8">
            <w:pPr>
              <w:autoSpaceDE w:val="0"/>
              <w:autoSpaceDN w:val="0"/>
              <w:adjustRightInd w:val="0"/>
              <w:jc w:val="both"/>
              <w:rPr>
                <w:rFonts w:ascii="Times New Roman" w:hAnsi="Times New Roman" w:cs="Times New Roman"/>
                <w:b/>
                <w:sz w:val="24"/>
                <w:szCs w:val="24"/>
                <w:lang w:val="nl-NL"/>
              </w:rPr>
            </w:pPr>
          </w:p>
        </w:tc>
      </w:tr>
      <w:tr w:rsidR="005243E8" w:rsidRPr="00DA5229" w:rsidTr="00E17616">
        <w:tc>
          <w:tcPr>
            <w:tcW w:w="2500" w:type="pct"/>
          </w:tcPr>
          <w:p w:rsidR="005243E8" w:rsidRPr="00B75558" w:rsidRDefault="005243E8" w:rsidP="005D6452">
            <w:pPr>
              <w:jc w:val="both"/>
              <w:rPr>
                <w:sz w:val="24"/>
                <w:szCs w:val="24"/>
                <w:lang w:val="nl-NL"/>
              </w:rPr>
            </w:pPr>
          </w:p>
        </w:tc>
        <w:tc>
          <w:tcPr>
            <w:tcW w:w="2500" w:type="pct"/>
          </w:tcPr>
          <w:p w:rsidR="005243E8" w:rsidRPr="007A328A" w:rsidRDefault="00704F59" w:rsidP="005243E8">
            <w:pPr>
              <w:autoSpaceDE w:val="0"/>
              <w:autoSpaceDN w:val="0"/>
              <w:adjustRightInd w:val="0"/>
              <w:jc w:val="both"/>
              <w:rPr>
                <w:rFonts w:ascii="Times New Roman" w:hAnsi="Times New Roman" w:cs="Times New Roman"/>
                <w:b/>
                <w:sz w:val="24"/>
                <w:szCs w:val="24"/>
              </w:rPr>
            </w:pPr>
            <w:r>
              <w:rPr>
                <w:rFonts w:ascii="Times New Roman" w:hAnsi="Times New Roman"/>
                <w:bCs/>
                <w:sz w:val="24"/>
                <w:szCs w:val="24"/>
              </w:rPr>
              <w:t>"Artikel 70. Oversigten i bilag 4 kan ændres af ministeren."</w:t>
            </w:r>
          </w:p>
        </w:tc>
      </w:tr>
      <w:tr w:rsidR="005243E8" w:rsidRPr="00DA5229" w:rsidTr="00E17616">
        <w:tc>
          <w:tcPr>
            <w:tcW w:w="2500" w:type="pct"/>
          </w:tcPr>
          <w:p w:rsidR="005243E8" w:rsidRPr="007A328A" w:rsidRDefault="005243E8" w:rsidP="005243E8">
            <w:pPr>
              <w:rPr>
                <w:sz w:val="24"/>
                <w:szCs w:val="24"/>
                <w:lang w:val="nl-NL"/>
              </w:rPr>
            </w:pPr>
          </w:p>
        </w:tc>
        <w:tc>
          <w:tcPr>
            <w:tcW w:w="2500" w:type="pct"/>
          </w:tcPr>
          <w:p w:rsidR="005243E8" w:rsidRPr="007A328A" w:rsidRDefault="005243E8" w:rsidP="005243E8">
            <w:pPr>
              <w:autoSpaceDE w:val="0"/>
              <w:autoSpaceDN w:val="0"/>
              <w:adjustRightInd w:val="0"/>
              <w:jc w:val="both"/>
              <w:rPr>
                <w:rFonts w:ascii="Times New Roman" w:hAnsi="Times New Roman" w:cs="Times New Roman"/>
                <w:b/>
                <w:sz w:val="24"/>
                <w:szCs w:val="24"/>
                <w:lang w:val="nl-NL"/>
              </w:rPr>
            </w:pPr>
          </w:p>
        </w:tc>
      </w:tr>
      <w:tr w:rsidR="00A43346" w:rsidRPr="00DA5229" w:rsidTr="00E17616">
        <w:tc>
          <w:tcPr>
            <w:tcW w:w="2500" w:type="pct"/>
          </w:tcPr>
          <w:p w:rsidR="00A43346" w:rsidRPr="007A328A" w:rsidRDefault="00A43346" w:rsidP="005243E8">
            <w:pPr>
              <w:rPr>
                <w:sz w:val="24"/>
                <w:szCs w:val="24"/>
                <w:lang w:val="nl-NL"/>
              </w:rPr>
            </w:pPr>
          </w:p>
        </w:tc>
        <w:tc>
          <w:tcPr>
            <w:tcW w:w="2500" w:type="pct"/>
          </w:tcPr>
          <w:p w:rsidR="00A43346" w:rsidRPr="007A328A" w:rsidRDefault="00A43346" w:rsidP="005243E8">
            <w:pPr>
              <w:autoSpaceDE w:val="0"/>
              <w:autoSpaceDN w:val="0"/>
              <w:adjustRightInd w:val="0"/>
              <w:jc w:val="both"/>
              <w:rPr>
                <w:rFonts w:ascii="Times New Roman" w:hAnsi="Times New Roman" w:cs="Times New Roman"/>
                <w:b/>
                <w:sz w:val="24"/>
                <w:szCs w:val="24"/>
                <w:lang w:val="nl-NL"/>
              </w:rPr>
            </w:pPr>
          </w:p>
        </w:tc>
      </w:tr>
      <w:tr w:rsidR="00704F59" w:rsidRPr="00DA5229" w:rsidTr="00E17616">
        <w:tc>
          <w:tcPr>
            <w:tcW w:w="2500" w:type="pct"/>
          </w:tcPr>
          <w:p w:rsidR="00704F59" w:rsidRPr="00B75558" w:rsidRDefault="00704F59" w:rsidP="004E466E">
            <w:pPr>
              <w:jc w:val="both"/>
              <w:rPr>
                <w:rFonts w:ascii="Times New Roman" w:hAnsi="Times New Roman" w:cs="Times New Roman"/>
                <w:sz w:val="24"/>
                <w:szCs w:val="24"/>
                <w:lang w:val="nl-NL"/>
              </w:rPr>
            </w:pPr>
          </w:p>
        </w:tc>
        <w:tc>
          <w:tcPr>
            <w:tcW w:w="2500" w:type="pct"/>
          </w:tcPr>
          <w:p w:rsidR="00704F59" w:rsidRPr="003B127F" w:rsidRDefault="007A328A" w:rsidP="003B127F">
            <w:pPr>
              <w:autoSpaceDE w:val="0"/>
              <w:autoSpaceDN w:val="0"/>
              <w:adjustRightInd w:val="0"/>
              <w:jc w:val="both"/>
              <w:rPr>
                <w:rFonts w:ascii="Times New Roman" w:hAnsi="Times New Roman" w:cs="Times New Roman"/>
                <w:sz w:val="24"/>
                <w:szCs w:val="24"/>
              </w:rPr>
            </w:pPr>
            <w:r>
              <w:rPr>
                <w:rFonts w:ascii="Times New Roman" w:hAnsi="Times New Roman"/>
                <w:b/>
                <w:sz w:val="24"/>
                <w:szCs w:val="24"/>
              </w:rPr>
              <w:t>Artikel 7.</w:t>
            </w:r>
            <w:r>
              <w:rPr>
                <w:rFonts w:ascii="Times New Roman" w:hAnsi="Times New Roman"/>
                <w:sz w:val="24"/>
                <w:szCs w:val="24"/>
              </w:rPr>
              <w:t xml:space="preserve"> I samme anordning genetableres bilag 4, annulleret ved dom nr. 244.629 af 28. maj 2019, med bilaget til denne anordning.</w:t>
            </w:r>
          </w:p>
        </w:tc>
      </w:tr>
      <w:tr w:rsidR="00704F59" w:rsidRPr="00DA5229" w:rsidTr="00E17616">
        <w:tc>
          <w:tcPr>
            <w:tcW w:w="2500" w:type="pct"/>
          </w:tcPr>
          <w:p w:rsidR="00704F59" w:rsidRPr="003B127F" w:rsidRDefault="00704F59" w:rsidP="005243E8">
            <w:pPr>
              <w:rPr>
                <w:sz w:val="24"/>
                <w:szCs w:val="24"/>
                <w:lang w:val="nl-NL"/>
              </w:rPr>
            </w:pPr>
          </w:p>
        </w:tc>
        <w:tc>
          <w:tcPr>
            <w:tcW w:w="2500" w:type="pct"/>
          </w:tcPr>
          <w:p w:rsidR="00704F59" w:rsidRPr="003B127F" w:rsidRDefault="00704F59" w:rsidP="005243E8">
            <w:pPr>
              <w:autoSpaceDE w:val="0"/>
              <w:autoSpaceDN w:val="0"/>
              <w:adjustRightInd w:val="0"/>
              <w:jc w:val="both"/>
              <w:rPr>
                <w:rFonts w:ascii="Times New Roman" w:hAnsi="Times New Roman" w:cs="Times New Roman"/>
                <w:b/>
                <w:sz w:val="24"/>
                <w:szCs w:val="24"/>
                <w:lang w:val="nl-NL"/>
              </w:rPr>
            </w:pPr>
          </w:p>
        </w:tc>
      </w:tr>
      <w:tr w:rsidR="00A43346" w:rsidRPr="00DA5229" w:rsidTr="00E17616">
        <w:tc>
          <w:tcPr>
            <w:tcW w:w="2500" w:type="pct"/>
          </w:tcPr>
          <w:p w:rsidR="00A43346" w:rsidRPr="003B127F" w:rsidRDefault="00A43346" w:rsidP="005243E8">
            <w:pPr>
              <w:rPr>
                <w:sz w:val="24"/>
                <w:szCs w:val="24"/>
                <w:lang w:val="nl-NL"/>
              </w:rPr>
            </w:pPr>
          </w:p>
        </w:tc>
        <w:tc>
          <w:tcPr>
            <w:tcW w:w="2500" w:type="pct"/>
          </w:tcPr>
          <w:p w:rsidR="00A43346" w:rsidRPr="003B127F" w:rsidRDefault="00A43346" w:rsidP="005243E8">
            <w:pPr>
              <w:autoSpaceDE w:val="0"/>
              <w:autoSpaceDN w:val="0"/>
              <w:adjustRightInd w:val="0"/>
              <w:jc w:val="both"/>
              <w:rPr>
                <w:rFonts w:ascii="Times New Roman" w:hAnsi="Times New Roman" w:cs="Times New Roman"/>
                <w:b/>
                <w:sz w:val="24"/>
                <w:szCs w:val="24"/>
                <w:lang w:val="nl-NL"/>
              </w:rPr>
            </w:pPr>
          </w:p>
        </w:tc>
      </w:tr>
      <w:tr w:rsidR="006E50F9" w:rsidRPr="00DA5229" w:rsidTr="00E17616">
        <w:tc>
          <w:tcPr>
            <w:tcW w:w="2500" w:type="pct"/>
          </w:tcPr>
          <w:p w:rsidR="006E50F9" w:rsidRPr="00B75558" w:rsidRDefault="006E50F9" w:rsidP="007A328A">
            <w:pPr>
              <w:jc w:val="both"/>
              <w:rPr>
                <w:rFonts w:ascii="Times New Roman" w:hAnsi="Times New Roman" w:cs="Times New Roman"/>
                <w:sz w:val="24"/>
                <w:szCs w:val="24"/>
                <w:highlight w:val="yellow"/>
                <w:lang w:val="nl-NL"/>
              </w:rPr>
            </w:pPr>
          </w:p>
        </w:tc>
        <w:tc>
          <w:tcPr>
            <w:tcW w:w="2500" w:type="pct"/>
          </w:tcPr>
          <w:p w:rsidR="006E50F9" w:rsidRPr="000D4FF6" w:rsidRDefault="006E50F9" w:rsidP="007A328A">
            <w:pPr>
              <w:autoSpaceDE w:val="0"/>
              <w:autoSpaceDN w:val="0"/>
              <w:adjustRightInd w:val="0"/>
              <w:jc w:val="both"/>
              <w:rPr>
                <w:rFonts w:ascii="Times New Roman" w:hAnsi="Times New Roman" w:cs="Times New Roman"/>
                <w:sz w:val="24"/>
                <w:szCs w:val="24"/>
                <w:highlight w:val="yellow"/>
              </w:rPr>
            </w:pPr>
            <w:r>
              <w:rPr>
                <w:rFonts w:ascii="Times New Roman" w:hAnsi="Times New Roman"/>
                <w:b/>
                <w:sz w:val="24"/>
                <w:szCs w:val="24"/>
              </w:rPr>
              <w:t>Artikel 8.</w:t>
            </w:r>
            <w:r>
              <w:rPr>
                <w:rFonts w:ascii="Times New Roman" w:hAnsi="Times New Roman"/>
                <w:sz w:val="24"/>
                <w:szCs w:val="24"/>
              </w:rPr>
              <w:t xml:space="preserve"> Denne anordning træder i kraft den dag, hvor den bekendtgøres i Belgiens statstidende.</w:t>
            </w:r>
          </w:p>
        </w:tc>
      </w:tr>
      <w:tr w:rsidR="005243E8" w:rsidRPr="00DA5229" w:rsidTr="00E17616">
        <w:tc>
          <w:tcPr>
            <w:tcW w:w="2500" w:type="pct"/>
          </w:tcPr>
          <w:p w:rsidR="005243E8" w:rsidRPr="000D4FF6" w:rsidRDefault="005243E8" w:rsidP="005243E8">
            <w:pPr>
              <w:rPr>
                <w:sz w:val="24"/>
                <w:szCs w:val="24"/>
                <w:lang w:val="nl-NL"/>
              </w:rPr>
            </w:pPr>
          </w:p>
        </w:tc>
        <w:tc>
          <w:tcPr>
            <w:tcW w:w="2500" w:type="pct"/>
          </w:tcPr>
          <w:p w:rsidR="005243E8" w:rsidRPr="000D4FF6" w:rsidRDefault="005243E8" w:rsidP="005243E8">
            <w:pPr>
              <w:autoSpaceDE w:val="0"/>
              <w:autoSpaceDN w:val="0"/>
              <w:adjustRightInd w:val="0"/>
              <w:jc w:val="both"/>
              <w:rPr>
                <w:rFonts w:ascii="Times New Roman" w:hAnsi="Times New Roman" w:cs="Times New Roman"/>
                <w:b/>
                <w:sz w:val="24"/>
                <w:szCs w:val="24"/>
                <w:lang w:val="nl-NL"/>
              </w:rPr>
            </w:pPr>
          </w:p>
        </w:tc>
      </w:tr>
      <w:tr w:rsidR="00A43346" w:rsidRPr="00DA5229" w:rsidTr="00E17616">
        <w:tc>
          <w:tcPr>
            <w:tcW w:w="2500" w:type="pct"/>
          </w:tcPr>
          <w:p w:rsidR="00A43346" w:rsidRPr="000D4FF6" w:rsidRDefault="00A43346" w:rsidP="005243E8">
            <w:pPr>
              <w:rPr>
                <w:sz w:val="24"/>
                <w:szCs w:val="24"/>
                <w:lang w:val="nl-NL"/>
              </w:rPr>
            </w:pPr>
          </w:p>
        </w:tc>
        <w:tc>
          <w:tcPr>
            <w:tcW w:w="2500" w:type="pct"/>
          </w:tcPr>
          <w:p w:rsidR="00A43346" w:rsidRPr="000D4FF6" w:rsidRDefault="00A43346" w:rsidP="005243E8">
            <w:pPr>
              <w:autoSpaceDE w:val="0"/>
              <w:autoSpaceDN w:val="0"/>
              <w:adjustRightInd w:val="0"/>
              <w:jc w:val="both"/>
              <w:rPr>
                <w:rFonts w:ascii="Times New Roman" w:hAnsi="Times New Roman" w:cs="Times New Roman"/>
                <w:b/>
                <w:sz w:val="24"/>
                <w:szCs w:val="24"/>
                <w:lang w:val="nl-NL"/>
              </w:rPr>
            </w:pPr>
          </w:p>
        </w:tc>
      </w:tr>
      <w:tr w:rsidR="005243E8" w:rsidRPr="00DA5229" w:rsidTr="00E17616">
        <w:tc>
          <w:tcPr>
            <w:tcW w:w="2500" w:type="pct"/>
          </w:tcPr>
          <w:p w:rsidR="005243E8" w:rsidRPr="00B75558" w:rsidRDefault="005243E8" w:rsidP="007A328A">
            <w:pPr>
              <w:jc w:val="both"/>
              <w:rPr>
                <w:sz w:val="24"/>
                <w:szCs w:val="24"/>
                <w:lang w:val="nl-NL"/>
              </w:rPr>
            </w:pPr>
          </w:p>
        </w:tc>
        <w:tc>
          <w:tcPr>
            <w:tcW w:w="2500" w:type="pct"/>
          </w:tcPr>
          <w:p w:rsidR="005243E8" w:rsidRPr="007A328A" w:rsidRDefault="00802D78" w:rsidP="007A328A">
            <w:pPr>
              <w:autoSpaceDE w:val="0"/>
              <w:autoSpaceDN w:val="0"/>
              <w:adjustRightInd w:val="0"/>
              <w:jc w:val="both"/>
              <w:rPr>
                <w:rFonts w:ascii="Times New Roman" w:hAnsi="Times New Roman" w:cs="Times New Roman"/>
                <w:b/>
                <w:sz w:val="24"/>
                <w:szCs w:val="24"/>
              </w:rPr>
            </w:pPr>
            <w:r>
              <w:rPr>
                <w:rFonts w:ascii="Times New Roman" w:hAnsi="Times New Roman"/>
                <w:b/>
                <w:sz w:val="24"/>
                <w:szCs w:val="24"/>
              </w:rPr>
              <w:t>Artikel 9.</w:t>
            </w:r>
            <w:r>
              <w:rPr>
                <w:rFonts w:ascii="Times New Roman" w:hAnsi="Times New Roman"/>
                <w:sz w:val="24"/>
                <w:szCs w:val="24"/>
              </w:rPr>
              <w:t xml:space="preserve"> Ministeren for folkesundhed og landbrugsministeren har hver på sit felt til opgave at gennemføre denne anordning.</w:t>
            </w:r>
          </w:p>
        </w:tc>
      </w:tr>
      <w:tr w:rsidR="005243E8" w:rsidRPr="00DA5229" w:rsidTr="00E17616">
        <w:tc>
          <w:tcPr>
            <w:tcW w:w="2500" w:type="pct"/>
          </w:tcPr>
          <w:p w:rsidR="005243E8" w:rsidRPr="007A328A" w:rsidRDefault="005243E8" w:rsidP="005243E8">
            <w:pPr>
              <w:rPr>
                <w:sz w:val="24"/>
                <w:szCs w:val="24"/>
                <w:lang w:val="nl-NL"/>
              </w:rPr>
            </w:pPr>
          </w:p>
        </w:tc>
        <w:tc>
          <w:tcPr>
            <w:tcW w:w="2500" w:type="pct"/>
          </w:tcPr>
          <w:p w:rsidR="005243E8" w:rsidRPr="007A328A" w:rsidRDefault="005243E8" w:rsidP="005243E8">
            <w:pPr>
              <w:autoSpaceDE w:val="0"/>
              <w:autoSpaceDN w:val="0"/>
              <w:adjustRightInd w:val="0"/>
              <w:jc w:val="both"/>
              <w:rPr>
                <w:rFonts w:ascii="Times New Roman" w:hAnsi="Times New Roman" w:cs="Times New Roman"/>
                <w:b/>
                <w:sz w:val="24"/>
                <w:szCs w:val="24"/>
                <w:lang w:val="nl-NL"/>
              </w:rPr>
            </w:pPr>
          </w:p>
        </w:tc>
      </w:tr>
      <w:tr w:rsidR="0074657B" w:rsidRPr="00DA5229" w:rsidTr="00E17616">
        <w:tc>
          <w:tcPr>
            <w:tcW w:w="2500" w:type="pct"/>
          </w:tcPr>
          <w:p w:rsidR="0074657B" w:rsidRPr="007A328A" w:rsidRDefault="0074657B" w:rsidP="005243E8">
            <w:pPr>
              <w:rPr>
                <w:sz w:val="24"/>
                <w:szCs w:val="24"/>
                <w:lang w:val="nl-NL"/>
              </w:rPr>
            </w:pPr>
          </w:p>
        </w:tc>
        <w:tc>
          <w:tcPr>
            <w:tcW w:w="2500" w:type="pct"/>
          </w:tcPr>
          <w:p w:rsidR="0074657B" w:rsidRPr="007A328A" w:rsidRDefault="0074657B" w:rsidP="005243E8">
            <w:pPr>
              <w:autoSpaceDE w:val="0"/>
              <w:autoSpaceDN w:val="0"/>
              <w:adjustRightInd w:val="0"/>
              <w:jc w:val="both"/>
              <w:rPr>
                <w:rFonts w:ascii="Times New Roman" w:hAnsi="Times New Roman" w:cs="Times New Roman"/>
                <w:b/>
                <w:sz w:val="24"/>
                <w:szCs w:val="24"/>
                <w:lang w:val="nl-NL"/>
              </w:rPr>
            </w:pPr>
          </w:p>
        </w:tc>
      </w:tr>
      <w:tr w:rsidR="00146DA2" w:rsidRPr="007A328A" w:rsidTr="00E17616">
        <w:tc>
          <w:tcPr>
            <w:tcW w:w="2500" w:type="pct"/>
          </w:tcPr>
          <w:p w:rsidR="00146DA2" w:rsidRPr="007A328A" w:rsidRDefault="00146DA2" w:rsidP="00146DA2">
            <w:pPr>
              <w:rPr>
                <w:sz w:val="24"/>
                <w:szCs w:val="24"/>
                <w:lang w:val="nl-NL"/>
              </w:rPr>
            </w:pPr>
          </w:p>
        </w:tc>
        <w:tc>
          <w:tcPr>
            <w:tcW w:w="2500" w:type="pct"/>
          </w:tcPr>
          <w:p w:rsidR="00146DA2" w:rsidRPr="007A328A" w:rsidRDefault="00627C66" w:rsidP="00627C66">
            <w:pPr>
              <w:tabs>
                <w:tab w:val="left" w:pos="0"/>
                <w:tab w:val="left" w:pos="32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sz w:val="24"/>
                <w:szCs w:val="24"/>
              </w:rPr>
            </w:pPr>
            <w:r>
              <w:rPr>
                <w:sz w:val="24"/>
                <w:szCs w:val="24"/>
              </w:rPr>
              <w:t>……………….., …………………</w:t>
            </w:r>
          </w:p>
        </w:tc>
      </w:tr>
      <w:tr w:rsidR="00146DA2" w:rsidRPr="007A328A" w:rsidTr="00E17616">
        <w:tc>
          <w:tcPr>
            <w:tcW w:w="2500" w:type="pct"/>
          </w:tcPr>
          <w:p w:rsidR="00146DA2" w:rsidRPr="007A328A" w:rsidRDefault="00146DA2" w:rsidP="00627C66">
            <w:pPr>
              <w:rPr>
                <w:sz w:val="24"/>
                <w:szCs w:val="24"/>
                <w:lang w:val="nl-NL"/>
              </w:rPr>
            </w:pPr>
          </w:p>
        </w:tc>
        <w:tc>
          <w:tcPr>
            <w:tcW w:w="2500" w:type="pct"/>
          </w:tcPr>
          <w:p w:rsidR="00146DA2" w:rsidRPr="007A328A" w:rsidRDefault="00146DA2" w:rsidP="00146DA2">
            <w:pPr>
              <w:autoSpaceDE w:val="0"/>
              <w:autoSpaceDN w:val="0"/>
              <w:adjustRightInd w:val="0"/>
              <w:jc w:val="both"/>
              <w:rPr>
                <w:rFonts w:ascii="Times New Roman" w:hAnsi="Times New Roman" w:cs="Times New Roman"/>
                <w:b/>
                <w:sz w:val="24"/>
                <w:szCs w:val="24"/>
                <w:lang w:val="nl-NL"/>
              </w:rPr>
            </w:pPr>
          </w:p>
        </w:tc>
      </w:tr>
      <w:tr w:rsidR="00146DA2" w:rsidRPr="007A328A" w:rsidTr="00E17616">
        <w:tc>
          <w:tcPr>
            <w:tcW w:w="2500" w:type="pct"/>
          </w:tcPr>
          <w:p w:rsidR="00146DA2" w:rsidRPr="007A328A" w:rsidRDefault="00146DA2" w:rsidP="00146DA2">
            <w:pPr>
              <w:jc w:val="center"/>
              <w:rPr>
                <w:sz w:val="24"/>
                <w:szCs w:val="24"/>
                <w:lang w:val="nl-NL"/>
              </w:rPr>
            </w:pPr>
          </w:p>
        </w:tc>
        <w:tc>
          <w:tcPr>
            <w:tcW w:w="2500" w:type="pct"/>
          </w:tcPr>
          <w:p w:rsidR="00146DA2" w:rsidRPr="007A328A" w:rsidRDefault="00146DA2" w:rsidP="00146DA2">
            <w:pPr>
              <w:autoSpaceDE w:val="0"/>
              <w:autoSpaceDN w:val="0"/>
              <w:adjustRightInd w:val="0"/>
              <w:jc w:val="center"/>
              <w:rPr>
                <w:rFonts w:ascii="Times New Roman" w:hAnsi="Times New Roman" w:cs="Times New Roman"/>
                <w:b/>
                <w:sz w:val="24"/>
                <w:szCs w:val="24"/>
              </w:rPr>
            </w:pPr>
            <w:r>
              <w:rPr>
                <w:rFonts w:ascii="Times New Roman" w:hAnsi="Times New Roman"/>
                <w:sz w:val="24"/>
                <w:szCs w:val="24"/>
              </w:rPr>
              <w:t>På kongens vegne:</w:t>
            </w: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lang w:val="fr-BE" w:eastAsia="nl-NL"/>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fr-BE" w:eastAsia="nl-NL"/>
              </w:rPr>
            </w:pP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lang w:val="fr-BE" w:eastAsia="nl-NL"/>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r>
              <w:rPr>
                <w:rFonts w:ascii="Times New Roman" w:hAnsi="Times New Roman"/>
                <w:sz w:val="24"/>
                <w:szCs w:val="24"/>
              </w:rPr>
              <w:t>Ministeren for folkesundhed</w:t>
            </w: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lang w:val="fr-BE" w:eastAsia="nl-NL"/>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tc>
      </w:tr>
      <w:tr w:rsidR="00146DA2" w:rsidRPr="007A328A" w:rsidTr="00E17616">
        <w:tc>
          <w:tcPr>
            <w:tcW w:w="5000" w:type="pct"/>
            <w:gridSpan w:val="2"/>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r>
              <w:rPr>
                <w:rFonts w:ascii="Times New Roman" w:hAnsi="Times New Roman"/>
                <w:sz w:val="24"/>
                <w:szCs w:val="24"/>
              </w:rPr>
              <w:t>Maggie DE BLOCK</w:t>
            </w:r>
          </w:p>
        </w:tc>
      </w:tr>
      <w:tr w:rsidR="00995AC5" w:rsidRPr="007A328A" w:rsidTr="00E17616">
        <w:tc>
          <w:tcPr>
            <w:tcW w:w="5000" w:type="pct"/>
            <w:gridSpan w:val="2"/>
          </w:tcPr>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BE" w:eastAsia="nl-NL"/>
              </w:rPr>
            </w:pP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lang w:val="fr-BE" w:eastAsia="nl-NL"/>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r>
              <w:rPr>
                <w:rFonts w:ascii="Times New Roman" w:hAnsi="Times New Roman"/>
                <w:sz w:val="24"/>
                <w:szCs w:val="24"/>
              </w:rPr>
              <w:t>Landbrugsministeren</w:t>
            </w: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lang w:val="fr-BE" w:eastAsia="nl-NL"/>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lang w:val="nl-NL" w:eastAsia="nl-NL"/>
              </w:rPr>
            </w:pPr>
          </w:p>
        </w:tc>
      </w:tr>
      <w:tr w:rsidR="00995AC5" w:rsidRPr="007A328A" w:rsidTr="00E17616">
        <w:tc>
          <w:tcPr>
            <w:tcW w:w="5000" w:type="pct"/>
            <w:gridSpan w:val="2"/>
          </w:tcPr>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r>
              <w:rPr>
                <w:rFonts w:ascii="Times New Roman" w:hAnsi="Times New Roman"/>
                <w:sz w:val="24"/>
                <w:szCs w:val="24"/>
              </w:rPr>
              <w:t>Willy BORSUS</w:t>
            </w: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lang w:val="fr-BE" w:eastAsia="nl-NL"/>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lang w:val="nl-NL" w:eastAsia="nl-NL"/>
              </w:rPr>
            </w:pPr>
          </w:p>
        </w:tc>
      </w:tr>
    </w:tbl>
    <w:p w:rsidR="00C138A8" w:rsidRPr="007A328A" w:rsidRDefault="00C138A8">
      <w:pPr>
        <w:rPr>
          <w:sz w:val="24"/>
          <w:szCs w:val="24"/>
          <w:lang w:val="fr-BE"/>
        </w:rPr>
      </w:pPr>
    </w:p>
    <w:p w:rsidR="00995AC5" w:rsidRPr="007A328A" w:rsidRDefault="00995AC5">
      <w:pPr>
        <w:rPr>
          <w:sz w:val="24"/>
          <w:szCs w:val="24"/>
          <w:lang w:val="fr-BE"/>
        </w:rPr>
      </w:pPr>
    </w:p>
    <w:p w:rsidR="00995AC5" w:rsidRPr="007A328A" w:rsidRDefault="00995AC5">
      <w:pPr>
        <w:rPr>
          <w:sz w:val="24"/>
          <w:szCs w:val="24"/>
          <w:lang w:val="fr-BE"/>
        </w:rPr>
      </w:pPr>
    </w:p>
    <w:p w:rsidR="00995AC5" w:rsidRPr="007A328A" w:rsidRDefault="00995AC5">
      <w:pPr>
        <w:rPr>
          <w:sz w:val="24"/>
          <w:szCs w:val="24"/>
          <w:lang w:val="fr-BE"/>
        </w:rPr>
      </w:pPr>
    </w:p>
    <w:p w:rsidR="00995AC5" w:rsidRPr="007A328A" w:rsidRDefault="00995AC5">
      <w:pPr>
        <w:rPr>
          <w:sz w:val="24"/>
          <w:szCs w:val="24"/>
          <w:lang w:val="fr-BE"/>
        </w:rPr>
      </w:pPr>
    </w:p>
    <w:p w:rsidR="002700E8" w:rsidRPr="007A328A" w:rsidRDefault="00C138A8" w:rsidP="008C1F33">
      <w:pPr>
        <w:spacing w:after="0" w:line="240" w:lineRule="auto"/>
        <w:jc w:val="both"/>
        <w:rPr>
          <w:rFonts w:ascii="Times New Roman" w:eastAsia="Times New Roman" w:hAnsi="Times New Roman" w:cs="Times New Roman"/>
          <w:sz w:val="24"/>
          <w:szCs w:val="24"/>
        </w:rPr>
      </w:pPr>
      <w:r>
        <w:rPr>
          <w:rFonts w:ascii="Times New Roman" w:hAnsi="Times New Roman"/>
          <w:sz w:val="24"/>
          <w:szCs w:val="24"/>
        </w:rPr>
        <w:t>Bilag til kongelig anordning af XXX om ændring af kongelig anordning af 21. juli 2016 om betingelser for dyrlægers og dyreansvarliges anvendelse af lægemidler</w:t>
      </w:r>
    </w:p>
    <w:p w:rsidR="002700E8" w:rsidRPr="007A328A" w:rsidRDefault="002700E8" w:rsidP="008C1F33">
      <w:pPr>
        <w:spacing w:after="0" w:line="240" w:lineRule="auto"/>
        <w:jc w:val="both"/>
        <w:rPr>
          <w:rFonts w:ascii="Times New Roman" w:eastAsia="Times New Roman" w:hAnsi="Times New Roman" w:cs="Times New Roman"/>
          <w:sz w:val="24"/>
          <w:szCs w:val="24"/>
          <w:lang w:val="nl-NL" w:eastAsia="nl-NL"/>
        </w:rPr>
      </w:pPr>
    </w:p>
    <w:p w:rsidR="008C1F33" w:rsidRDefault="008C1F33" w:rsidP="00627C66">
      <w:pPr>
        <w:keepNext/>
        <w:keepLines/>
        <w:suppressAutoHyphens/>
        <w:spacing w:after="0" w:line="240" w:lineRule="auto"/>
        <w:rPr>
          <w:rFonts w:ascii="Times New Roman" w:eastAsia="SimSun" w:hAnsi="Times New Roman" w:cs="Times New Roman"/>
          <w:sz w:val="24"/>
          <w:szCs w:val="24"/>
        </w:rPr>
      </w:pPr>
      <w:r>
        <w:rPr>
          <w:rFonts w:ascii="Times New Roman" w:hAnsi="Times New Roman"/>
          <w:sz w:val="24"/>
          <w:szCs w:val="24"/>
        </w:rPr>
        <w:t>"Bilag 4.</w:t>
      </w:r>
    </w:p>
    <w:p w:rsidR="008C1F33" w:rsidRDefault="008C1F33" w:rsidP="00627C66">
      <w:pPr>
        <w:keepNext/>
        <w:keepLines/>
        <w:suppressAutoHyphens/>
        <w:spacing w:after="0" w:line="240" w:lineRule="auto"/>
        <w:rPr>
          <w:rFonts w:ascii="Times New Roman" w:eastAsia="SimSun" w:hAnsi="Times New Roman" w:cs="Times New Roman"/>
          <w:sz w:val="24"/>
          <w:szCs w:val="24"/>
          <w:lang w:val="nl-BE" w:eastAsia="nl-NL"/>
        </w:rPr>
      </w:pPr>
    </w:p>
    <w:p w:rsidR="002700E8" w:rsidRPr="007A328A" w:rsidRDefault="002700E8" w:rsidP="00627C66">
      <w:pPr>
        <w:keepNext/>
        <w:keepLines/>
        <w:suppressAutoHyphens/>
        <w:spacing w:after="0" w:line="240" w:lineRule="auto"/>
        <w:jc w:val="both"/>
        <w:rPr>
          <w:rFonts w:ascii="Times New Roman" w:eastAsia="SimSun" w:hAnsi="Times New Roman" w:cs="Times New Roman"/>
          <w:sz w:val="24"/>
          <w:szCs w:val="24"/>
        </w:rPr>
      </w:pPr>
      <w:r>
        <w:rPr>
          <w:rFonts w:ascii="Times New Roman" w:hAnsi="Times New Roman"/>
          <w:sz w:val="24"/>
          <w:szCs w:val="24"/>
        </w:rPr>
        <w:t>Kritisk vigtige antibiotika er dem, der hører til nedenstående antibiotikaklasser:</w:t>
      </w:r>
    </w:p>
    <w:p w:rsidR="002700E8" w:rsidRPr="007A328A" w:rsidRDefault="002700E8" w:rsidP="00627C66">
      <w:pPr>
        <w:keepNext/>
        <w:keepLines/>
        <w:suppressAutoHyphens/>
        <w:spacing w:after="0" w:line="240" w:lineRule="auto"/>
        <w:jc w:val="center"/>
        <w:rPr>
          <w:rFonts w:ascii="Times New Roman" w:eastAsia="SimSun" w:hAnsi="Times New Roman" w:cs="Times New Roman"/>
          <w:sz w:val="24"/>
          <w:szCs w:val="24"/>
          <w:lang w:val="nl-BE" w:eastAsia="nl-NL"/>
        </w:rPr>
      </w:pPr>
    </w:p>
    <w:tbl>
      <w:tblPr>
        <w:tblW w:w="5000" w:type="pct"/>
        <w:tblLook w:val="04A0" w:firstRow="1" w:lastRow="0" w:firstColumn="1" w:lastColumn="0" w:noHBand="0" w:noVBand="1"/>
      </w:tblPr>
      <w:tblGrid>
        <w:gridCol w:w="617"/>
        <w:gridCol w:w="8455"/>
      </w:tblGrid>
      <w:tr w:rsidR="002700E8" w:rsidRPr="00DA5229"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SimSun" w:hAnsi="Times New Roman" w:cs="Times New Roman"/>
                <w:sz w:val="24"/>
                <w:szCs w:val="24"/>
                <w:lang w:val="nl-BE" w:eastAsia="nl-NL"/>
              </w:rPr>
            </w:pPr>
          </w:p>
        </w:tc>
        <w:tc>
          <w:tcPr>
            <w:tcW w:w="4660" w:type="pct"/>
            <w:vAlign w:val="center"/>
          </w:tcPr>
          <w:p w:rsidR="002700E8" w:rsidRPr="007A328A" w:rsidRDefault="002700E8" w:rsidP="002700E8">
            <w:pPr>
              <w:suppressAutoHyphens/>
              <w:spacing w:after="0" w:line="240" w:lineRule="auto"/>
              <w:rPr>
                <w:rFonts w:ascii="Times New Roman" w:eastAsia="SimSun" w:hAnsi="Times New Roman" w:cs="Times New Roman"/>
                <w:sz w:val="24"/>
                <w:szCs w:val="24"/>
              </w:rPr>
            </w:pPr>
            <w:r>
              <w:rPr>
                <w:rFonts w:ascii="Times New Roman" w:hAnsi="Times New Roman"/>
                <w:sz w:val="24"/>
                <w:szCs w:val="24"/>
              </w:rPr>
              <w:t>tredjegenerations-cefalosporiner</w:t>
            </w:r>
          </w:p>
          <w:p w:rsidR="002700E8" w:rsidRPr="007A328A" w:rsidRDefault="002700E8" w:rsidP="002700E8">
            <w:pPr>
              <w:suppressAutoHyphens/>
              <w:spacing w:after="0" w:line="240" w:lineRule="auto"/>
              <w:rPr>
                <w:rFonts w:ascii="Times New Roman" w:eastAsia="SimSun" w:hAnsi="Times New Roman" w:cs="Times New Roman"/>
                <w:sz w:val="24"/>
                <w:szCs w:val="24"/>
                <w:lang w:val="nl-BE" w:eastAsia="nl-NL"/>
              </w:rPr>
            </w:pPr>
          </w:p>
        </w:tc>
      </w:tr>
      <w:tr w:rsidR="002700E8" w:rsidRPr="00DA5229"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SimSun" w:hAnsi="Times New Roman" w:cs="Times New Roman"/>
                <w:sz w:val="24"/>
                <w:szCs w:val="24"/>
                <w:lang w:val="nl-BE" w:eastAsia="nl-NL"/>
              </w:rPr>
            </w:pPr>
          </w:p>
        </w:tc>
        <w:tc>
          <w:tcPr>
            <w:tcW w:w="4660" w:type="pct"/>
          </w:tcPr>
          <w:p w:rsidR="002700E8" w:rsidRPr="007A328A" w:rsidRDefault="002700E8" w:rsidP="002700E8">
            <w:pPr>
              <w:suppressAutoHyphens/>
              <w:spacing w:after="0" w:line="240" w:lineRule="auto"/>
              <w:rPr>
                <w:rFonts w:ascii="Times New Roman" w:eastAsia="SimSun" w:hAnsi="Times New Roman" w:cs="Times New Roman"/>
                <w:sz w:val="24"/>
                <w:szCs w:val="24"/>
              </w:rPr>
            </w:pPr>
            <w:r>
              <w:rPr>
                <w:rFonts w:ascii="Times New Roman" w:hAnsi="Times New Roman"/>
                <w:sz w:val="24"/>
                <w:szCs w:val="24"/>
              </w:rPr>
              <w:t>fjerdegenerations-cefalosporiner</w:t>
            </w:r>
          </w:p>
          <w:p w:rsidR="002700E8" w:rsidRPr="007A328A" w:rsidRDefault="002700E8" w:rsidP="002700E8">
            <w:pPr>
              <w:suppressAutoHyphens/>
              <w:spacing w:after="0" w:line="240" w:lineRule="auto"/>
              <w:rPr>
                <w:rFonts w:ascii="Times New Roman" w:eastAsia="SimSun" w:hAnsi="Times New Roman" w:cs="Times New Roman"/>
                <w:sz w:val="24"/>
                <w:szCs w:val="24"/>
                <w:lang w:val="nl-BE" w:eastAsia="nl-NL"/>
              </w:rPr>
            </w:pPr>
          </w:p>
        </w:tc>
      </w:tr>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SimSun" w:hAnsi="Times New Roman" w:cs="Times New Roman"/>
                <w:sz w:val="24"/>
                <w:szCs w:val="24"/>
                <w:lang w:val="nl-BE" w:eastAsia="nl-NL"/>
              </w:rPr>
            </w:pPr>
          </w:p>
        </w:tc>
        <w:tc>
          <w:tcPr>
            <w:tcW w:w="4660" w:type="pct"/>
            <w:vAlign w:val="center"/>
          </w:tcPr>
          <w:p w:rsidR="002700E8" w:rsidRPr="007A328A" w:rsidRDefault="002700E8" w:rsidP="002700E8">
            <w:pPr>
              <w:suppressAutoHyphens/>
              <w:spacing w:after="0" w:line="240" w:lineRule="auto"/>
              <w:rPr>
                <w:rFonts w:ascii="Times New Roman" w:eastAsia="SimSun" w:hAnsi="Times New Roman" w:cs="Times New Roman"/>
                <w:sz w:val="24"/>
                <w:szCs w:val="24"/>
              </w:rPr>
            </w:pPr>
            <w:r>
              <w:rPr>
                <w:rFonts w:ascii="Times New Roman" w:hAnsi="Times New Roman"/>
                <w:sz w:val="24"/>
                <w:szCs w:val="24"/>
              </w:rPr>
              <w:t>førstegenerations-fluorokinoloner</w:t>
            </w:r>
          </w:p>
          <w:p w:rsidR="002700E8" w:rsidRPr="007A328A" w:rsidRDefault="002700E8" w:rsidP="002700E8">
            <w:pPr>
              <w:suppressAutoHyphens/>
              <w:spacing w:after="0" w:line="240" w:lineRule="auto"/>
              <w:rPr>
                <w:rFonts w:ascii="Times New Roman" w:eastAsia="SimSun" w:hAnsi="Times New Roman" w:cs="Times New Roman"/>
                <w:sz w:val="24"/>
                <w:szCs w:val="24"/>
                <w:lang w:val="nl-BE" w:eastAsia="nl-NL"/>
              </w:rPr>
            </w:pPr>
          </w:p>
        </w:tc>
      </w:tr>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SimSun" w:hAnsi="Times New Roman" w:cs="Times New Roman"/>
                <w:sz w:val="24"/>
                <w:szCs w:val="24"/>
                <w:lang w:val="nl-BE" w:eastAsia="nl-NL"/>
              </w:rPr>
            </w:pPr>
          </w:p>
        </w:tc>
        <w:tc>
          <w:tcPr>
            <w:tcW w:w="4660" w:type="pct"/>
            <w:vAlign w:val="center"/>
          </w:tcPr>
          <w:p w:rsidR="002700E8" w:rsidRPr="007A328A" w:rsidRDefault="002700E8" w:rsidP="002700E8">
            <w:pPr>
              <w:suppressAutoHyphens/>
              <w:spacing w:after="0" w:line="240" w:lineRule="auto"/>
              <w:rPr>
                <w:rFonts w:ascii="Times New Roman" w:eastAsia="SimSun" w:hAnsi="Times New Roman" w:cs="Times New Roman"/>
                <w:sz w:val="24"/>
                <w:szCs w:val="24"/>
              </w:rPr>
            </w:pPr>
            <w:r>
              <w:rPr>
                <w:rFonts w:ascii="Times New Roman" w:hAnsi="Times New Roman"/>
                <w:sz w:val="24"/>
                <w:szCs w:val="24"/>
              </w:rPr>
              <w:t xml:space="preserve">andengenerations-fluorokinoloner </w:t>
            </w:r>
          </w:p>
          <w:p w:rsidR="002700E8" w:rsidRPr="007A328A" w:rsidRDefault="002700E8" w:rsidP="002700E8">
            <w:pPr>
              <w:suppressAutoHyphens/>
              <w:spacing w:after="0" w:line="240" w:lineRule="auto"/>
              <w:rPr>
                <w:rFonts w:ascii="Times New Roman" w:eastAsia="SimSun" w:hAnsi="Times New Roman" w:cs="Times New Roman"/>
                <w:sz w:val="24"/>
                <w:szCs w:val="24"/>
                <w:lang w:val="nl-BE" w:eastAsia="nl-NL"/>
              </w:rPr>
            </w:pPr>
          </w:p>
        </w:tc>
      </w:tr>
      <w:tr w:rsidR="002700E8" w:rsidRPr="00DA5229"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SimSun" w:hAnsi="Times New Roman" w:cs="Times New Roman"/>
                <w:sz w:val="24"/>
                <w:szCs w:val="24"/>
                <w:lang w:val="nl-BE" w:eastAsia="nl-NL"/>
              </w:rPr>
            </w:pPr>
          </w:p>
        </w:tc>
        <w:tc>
          <w:tcPr>
            <w:tcW w:w="4660" w:type="pct"/>
          </w:tcPr>
          <w:p w:rsidR="002700E8" w:rsidRPr="007A328A" w:rsidRDefault="002700E8" w:rsidP="002700E8">
            <w:pPr>
              <w:suppressAutoHyphens/>
              <w:spacing w:after="0" w:line="240" w:lineRule="auto"/>
              <w:rPr>
                <w:rFonts w:ascii="Times New Roman" w:eastAsia="SimSun" w:hAnsi="Times New Roman" w:cs="Times New Roman"/>
                <w:bCs/>
                <w:sz w:val="24"/>
                <w:szCs w:val="24"/>
              </w:rPr>
            </w:pPr>
            <w:r>
              <w:rPr>
                <w:rFonts w:ascii="Times New Roman" w:hAnsi="Times New Roman"/>
                <w:bCs/>
                <w:sz w:val="24"/>
                <w:szCs w:val="24"/>
              </w:rPr>
              <w:t>tredjegenerations-fluorokinoloner."</w:t>
            </w:r>
          </w:p>
          <w:p w:rsidR="002700E8" w:rsidRPr="007A328A" w:rsidRDefault="002700E8" w:rsidP="002700E8">
            <w:pPr>
              <w:suppressAutoHyphens/>
              <w:spacing w:after="0" w:line="240" w:lineRule="auto"/>
              <w:rPr>
                <w:rFonts w:ascii="Times New Roman" w:eastAsia="SimSun" w:hAnsi="Times New Roman" w:cs="Times New Roman"/>
                <w:sz w:val="24"/>
                <w:szCs w:val="24"/>
                <w:lang w:val="nl-BE" w:eastAsia="nl-NL"/>
              </w:rPr>
            </w:pPr>
          </w:p>
        </w:tc>
      </w:tr>
    </w:tbl>
    <w:p w:rsidR="002700E8" w:rsidRPr="007A328A" w:rsidRDefault="002700E8" w:rsidP="002700E8">
      <w:pPr>
        <w:suppressAutoHyphens/>
        <w:spacing w:after="0" w:line="240" w:lineRule="auto"/>
        <w:jc w:val="center"/>
        <w:rPr>
          <w:rFonts w:ascii="Times New Roman" w:eastAsia="SimSun" w:hAnsi="Times New Roman" w:cs="Times New Roman"/>
          <w:sz w:val="24"/>
          <w:szCs w:val="24"/>
          <w:lang w:val="nl-BE" w:eastAsia="nl-NL"/>
        </w:rPr>
      </w:pPr>
    </w:p>
    <w:p w:rsidR="002700E8" w:rsidRPr="007A328A" w:rsidRDefault="002700E8" w:rsidP="002700E8">
      <w:pPr>
        <w:suppressAutoHyphens/>
        <w:spacing w:after="0" w:line="240" w:lineRule="auto"/>
        <w:jc w:val="center"/>
        <w:rPr>
          <w:rFonts w:ascii="Times New Roman" w:eastAsia="SimSun" w:hAnsi="Times New Roman" w:cs="Times New Roman"/>
          <w:sz w:val="24"/>
          <w:szCs w:val="24"/>
          <w:lang w:val="nl-BE" w:eastAsia="nl-NL"/>
        </w:rPr>
      </w:pPr>
    </w:p>
    <w:p w:rsidR="002700E8" w:rsidRPr="007A328A" w:rsidRDefault="002700E8" w:rsidP="008C1F33">
      <w:pPr>
        <w:suppressAutoHyphens/>
        <w:spacing w:after="0" w:line="240" w:lineRule="auto"/>
        <w:jc w:val="both"/>
        <w:rPr>
          <w:rFonts w:ascii="Times New Roman" w:eastAsia="SimSun" w:hAnsi="Times New Roman" w:cs="Times New Roman"/>
          <w:sz w:val="24"/>
          <w:szCs w:val="24"/>
        </w:rPr>
      </w:pPr>
      <w:r>
        <w:rPr>
          <w:rFonts w:ascii="Times New Roman" w:hAnsi="Times New Roman"/>
          <w:sz w:val="24"/>
          <w:szCs w:val="24"/>
        </w:rPr>
        <w:t>Set og godkendt som tilføjelse til vores kongelige anordning af XXX om ændring af kongelig anordning af 21. juli 2016 om betingelser for dyrlægers og dyreansvarliges anvendelse af lægemidler.</w:t>
      </w:r>
    </w:p>
    <w:p w:rsidR="002700E8" w:rsidRPr="007A328A" w:rsidRDefault="002700E8">
      <w:pPr>
        <w:rPr>
          <w:sz w:val="24"/>
          <w:szCs w:val="24"/>
          <w:lang w:val="nl-BE"/>
        </w:rPr>
      </w:pPr>
    </w:p>
    <w:tbl>
      <w:tblPr>
        <w:tblStyle w:val="TabellemithellemGitternetz"/>
        <w:tblW w:w="5000" w:type="pct"/>
        <w:tblLook w:val="04A0" w:firstRow="1" w:lastRow="0" w:firstColumn="1" w:lastColumn="0" w:noHBand="0" w:noVBand="1"/>
      </w:tblPr>
      <w:tblGrid>
        <w:gridCol w:w="4531"/>
        <w:gridCol w:w="4531"/>
      </w:tblGrid>
      <w:tr w:rsidR="002700E8" w:rsidRPr="007A328A" w:rsidTr="00627C66">
        <w:trPr>
          <w:cantSplit/>
        </w:trPr>
        <w:tc>
          <w:tcPr>
            <w:tcW w:w="5000" w:type="pct"/>
            <w:gridSpan w:val="2"/>
          </w:tcPr>
          <w:p w:rsidR="002700E8" w:rsidRPr="007A328A" w:rsidRDefault="002700E8" w:rsidP="002700E8">
            <w:pPr>
              <w:jc w:val="center"/>
              <w:rPr>
                <w:rFonts w:ascii="Times New Roman" w:eastAsia="Times New Roman" w:hAnsi="Times New Roman" w:cs="Times New Roman"/>
                <w:sz w:val="24"/>
                <w:szCs w:val="24"/>
              </w:rPr>
            </w:pPr>
            <w:r>
              <w:rPr>
                <w:rFonts w:ascii="Times New Roman" w:hAnsi="Times New Roman"/>
                <w:sz w:val="24"/>
                <w:szCs w:val="24"/>
              </w:rPr>
              <w:t xml:space="preserve">På kongens vegne: </w:t>
            </w:r>
          </w:p>
        </w:tc>
      </w:tr>
      <w:tr w:rsidR="002700E8" w:rsidRPr="007A328A" w:rsidTr="00627C66">
        <w:trPr>
          <w:cantSplit/>
        </w:trPr>
        <w:tc>
          <w:tcPr>
            <w:tcW w:w="2500" w:type="pct"/>
          </w:tcPr>
          <w:p w:rsidR="002700E8" w:rsidRPr="007A328A" w:rsidRDefault="002700E8" w:rsidP="00C138A8">
            <w:pPr>
              <w:rPr>
                <w:sz w:val="24"/>
                <w:szCs w:val="24"/>
                <w:lang w:val="fr-BE"/>
              </w:rPr>
            </w:pPr>
          </w:p>
        </w:tc>
        <w:tc>
          <w:tcPr>
            <w:tcW w:w="2500" w:type="pct"/>
          </w:tcPr>
          <w:p w:rsidR="002700E8" w:rsidRPr="007A328A" w:rsidRDefault="002700E8" w:rsidP="00C138A8">
            <w:pPr>
              <w:rPr>
                <w:sz w:val="24"/>
                <w:szCs w:val="24"/>
                <w:lang w:val="fr-BE"/>
              </w:rPr>
            </w:pPr>
          </w:p>
        </w:tc>
      </w:tr>
      <w:tr w:rsidR="002700E8" w:rsidRPr="007A328A" w:rsidTr="00627C66">
        <w:trPr>
          <w:cantSplit/>
        </w:trPr>
        <w:tc>
          <w:tcPr>
            <w:tcW w:w="5000" w:type="pct"/>
            <w:gridSpan w:val="2"/>
          </w:tcPr>
          <w:p w:rsidR="002700E8" w:rsidRPr="007A328A" w:rsidRDefault="002700E8" w:rsidP="002700E8">
            <w:pPr>
              <w:jc w:val="center"/>
              <w:rPr>
                <w:rFonts w:ascii="Times New Roman" w:eastAsia="Times New Roman" w:hAnsi="Times New Roman" w:cs="Times New Roman"/>
                <w:sz w:val="24"/>
                <w:szCs w:val="24"/>
              </w:rPr>
            </w:pPr>
            <w:r>
              <w:rPr>
                <w:rFonts w:ascii="Times New Roman" w:hAnsi="Times New Roman"/>
                <w:sz w:val="24"/>
                <w:szCs w:val="24"/>
              </w:rPr>
              <w:t>Ministeren for folkesundhed</w:t>
            </w:r>
          </w:p>
        </w:tc>
      </w:tr>
      <w:tr w:rsidR="008C1F33" w:rsidRPr="007A328A" w:rsidTr="00627C66">
        <w:trPr>
          <w:cantSplit/>
        </w:trPr>
        <w:tc>
          <w:tcPr>
            <w:tcW w:w="5000" w:type="pct"/>
            <w:gridSpan w:val="2"/>
          </w:tcPr>
          <w:p w:rsidR="008C1F33" w:rsidRPr="007A328A" w:rsidRDefault="008C1F33" w:rsidP="00C138A8">
            <w:pPr>
              <w:rPr>
                <w:sz w:val="24"/>
                <w:szCs w:val="24"/>
                <w:lang w:val="fr-BE"/>
              </w:rPr>
            </w:pPr>
          </w:p>
        </w:tc>
      </w:tr>
      <w:tr w:rsidR="002700E8" w:rsidRPr="007A328A" w:rsidTr="00627C66">
        <w:trPr>
          <w:cantSplit/>
        </w:trPr>
        <w:tc>
          <w:tcPr>
            <w:tcW w:w="5000" w:type="pct"/>
            <w:gridSpan w:val="2"/>
          </w:tcPr>
          <w:p w:rsidR="002700E8" w:rsidRPr="007A328A" w:rsidRDefault="002700E8" w:rsidP="00C138A8">
            <w:pPr>
              <w:jc w:val="center"/>
              <w:rPr>
                <w:rFonts w:ascii="Times New Roman" w:eastAsia="Times New Roman" w:hAnsi="Times New Roman" w:cs="Times New Roman"/>
                <w:sz w:val="24"/>
                <w:szCs w:val="24"/>
              </w:rPr>
            </w:pPr>
            <w:r>
              <w:rPr>
                <w:rFonts w:ascii="Times New Roman" w:hAnsi="Times New Roman"/>
                <w:sz w:val="24"/>
                <w:szCs w:val="24"/>
              </w:rPr>
              <w:t>Maggie DE BLOCK</w:t>
            </w:r>
          </w:p>
        </w:tc>
      </w:tr>
      <w:tr w:rsidR="002700E8" w:rsidRPr="007A328A" w:rsidTr="00627C66">
        <w:trPr>
          <w:cantSplit/>
        </w:trPr>
        <w:tc>
          <w:tcPr>
            <w:tcW w:w="2500" w:type="pct"/>
          </w:tcPr>
          <w:p w:rsidR="002700E8" w:rsidRPr="007A328A" w:rsidRDefault="002700E8" w:rsidP="00C138A8">
            <w:pPr>
              <w:rPr>
                <w:sz w:val="24"/>
                <w:szCs w:val="24"/>
                <w:lang w:val="fr-BE"/>
              </w:rPr>
            </w:pPr>
          </w:p>
        </w:tc>
        <w:tc>
          <w:tcPr>
            <w:tcW w:w="2500" w:type="pct"/>
          </w:tcPr>
          <w:p w:rsidR="002700E8" w:rsidRPr="007A328A" w:rsidRDefault="002700E8" w:rsidP="00C138A8">
            <w:pPr>
              <w:rPr>
                <w:sz w:val="24"/>
                <w:szCs w:val="24"/>
                <w:lang w:val="fr-BE"/>
              </w:rPr>
            </w:pPr>
          </w:p>
        </w:tc>
      </w:tr>
      <w:tr w:rsidR="002700E8" w:rsidRPr="007A328A" w:rsidTr="00627C66">
        <w:trPr>
          <w:cantSplit/>
        </w:trPr>
        <w:tc>
          <w:tcPr>
            <w:tcW w:w="5000" w:type="pct"/>
            <w:gridSpan w:val="2"/>
          </w:tcPr>
          <w:p w:rsidR="002700E8" w:rsidRPr="007A328A" w:rsidRDefault="002700E8" w:rsidP="002700E8">
            <w:pPr>
              <w:jc w:val="center"/>
              <w:rPr>
                <w:rFonts w:ascii="Times New Roman" w:eastAsia="Times New Roman" w:hAnsi="Times New Roman" w:cs="Times New Roman"/>
                <w:sz w:val="24"/>
                <w:szCs w:val="24"/>
              </w:rPr>
            </w:pPr>
            <w:r>
              <w:rPr>
                <w:rFonts w:ascii="Times New Roman" w:hAnsi="Times New Roman"/>
                <w:sz w:val="24"/>
                <w:szCs w:val="24"/>
              </w:rPr>
              <w:t>Landbrugsministeren</w:t>
            </w:r>
          </w:p>
        </w:tc>
      </w:tr>
      <w:tr w:rsidR="008C1F33" w:rsidRPr="007A328A" w:rsidTr="00627C66">
        <w:trPr>
          <w:cantSplit/>
        </w:trPr>
        <w:tc>
          <w:tcPr>
            <w:tcW w:w="5000" w:type="pct"/>
            <w:gridSpan w:val="2"/>
          </w:tcPr>
          <w:p w:rsidR="008C1F33" w:rsidRPr="007A328A" w:rsidRDefault="008C1F33" w:rsidP="00C138A8">
            <w:pPr>
              <w:rPr>
                <w:sz w:val="24"/>
                <w:szCs w:val="24"/>
                <w:lang w:val="fr-BE"/>
              </w:rPr>
            </w:pPr>
          </w:p>
        </w:tc>
      </w:tr>
      <w:tr w:rsidR="002700E8" w:rsidRPr="007A328A" w:rsidTr="00627C66">
        <w:trPr>
          <w:cantSplit/>
        </w:trPr>
        <w:tc>
          <w:tcPr>
            <w:tcW w:w="5000" w:type="pct"/>
            <w:gridSpan w:val="2"/>
          </w:tcPr>
          <w:p w:rsidR="002700E8" w:rsidRPr="007A328A" w:rsidRDefault="000A3AED" w:rsidP="00C138A8">
            <w:pPr>
              <w:jc w:val="center"/>
              <w:rPr>
                <w:rFonts w:ascii="Times New Roman" w:eastAsia="Times New Roman" w:hAnsi="Times New Roman" w:cs="Times New Roman"/>
                <w:sz w:val="24"/>
                <w:szCs w:val="24"/>
              </w:rPr>
            </w:pPr>
            <w:r>
              <w:rPr>
                <w:rFonts w:ascii="Times New Roman" w:hAnsi="Times New Roman"/>
                <w:sz w:val="24"/>
                <w:szCs w:val="24"/>
              </w:rPr>
              <w:t>Denis DUCARME</w:t>
            </w:r>
          </w:p>
        </w:tc>
      </w:tr>
    </w:tbl>
    <w:p w:rsidR="002700E8" w:rsidRPr="007A328A" w:rsidRDefault="002700E8" w:rsidP="002700E8">
      <w:pPr>
        <w:rPr>
          <w:sz w:val="24"/>
          <w:szCs w:val="24"/>
          <w:lang w:val="nl-BE"/>
        </w:rPr>
      </w:pPr>
    </w:p>
    <w:sectPr w:rsidR="002700E8" w:rsidRPr="007A328A" w:rsidSect="00E17616">
      <w:footerReference w:type="default" r:id="rId8"/>
      <w:pgSz w:w="11906" w:h="16838"/>
      <w:pgMar w:top="1417" w:right="1417" w:bottom="1417" w:left="1417" w:header="708" w:footer="98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1971" w:rsidRDefault="005A1971" w:rsidP="00270D6C">
      <w:pPr>
        <w:spacing w:after="0" w:line="240" w:lineRule="auto"/>
      </w:pPr>
      <w:r>
        <w:separator/>
      </w:r>
    </w:p>
  </w:endnote>
  <w:endnote w:type="continuationSeparator" w:id="0">
    <w:p w:rsidR="005A1971" w:rsidRDefault="005A1971" w:rsidP="00270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1460934"/>
      <w:docPartObj>
        <w:docPartGallery w:val="Page Numbers (Bottom of Page)"/>
        <w:docPartUnique/>
      </w:docPartObj>
    </w:sdtPr>
    <w:sdtEndPr/>
    <w:sdtContent>
      <w:p w:rsidR="00C138A8" w:rsidRDefault="00C138A8">
        <w:pPr>
          <w:pStyle w:val="Fuzeile"/>
          <w:jc w:val="center"/>
        </w:pPr>
        <w:r w:rsidRPr="00270D6C">
          <w:rPr>
            <w:rFonts w:ascii="Times New Roman" w:hAnsi="Times New Roman" w:cs="Times New Roman"/>
          </w:rPr>
          <w:fldChar w:fldCharType="begin"/>
        </w:r>
        <w:r w:rsidRPr="00270D6C">
          <w:rPr>
            <w:rFonts w:ascii="Times New Roman" w:hAnsi="Times New Roman" w:cs="Times New Roman"/>
          </w:rPr>
          <w:instrText>PAGE   \* MERGEFORMAT</w:instrText>
        </w:r>
        <w:r w:rsidRPr="00270D6C">
          <w:rPr>
            <w:rFonts w:ascii="Times New Roman" w:hAnsi="Times New Roman" w:cs="Times New Roman"/>
          </w:rPr>
          <w:fldChar w:fldCharType="separate"/>
        </w:r>
        <w:r w:rsidR="00A14F3A">
          <w:rPr>
            <w:rFonts w:ascii="Times New Roman" w:hAnsi="Times New Roman" w:cs="Times New Roman"/>
            <w:noProof/>
          </w:rPr>
          <w:t>7</w:t>
        </w:r>
        <w:r w:rsidRPr="00270D6C">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1971" w:rsidRDefault="005A1971" w:rsidP="00270D6C">
      <w:pPr>
        <w:spacing w:after="0" w:line="240" w:lineRule="auto"/>
      </w:pPr>
      <w:r>
        <w:separator/>
      </w:r>
    </w:p>
  </w:footnote>
  <w:footnote w:type="continuationSeparator" w:id="0">
    <w:p w:rsidR="005A1971" w:rsidRDefault="005A1971" w:rsidP="00270D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12C9D"/>
    <w:multiLevelType w:val="hybridMultilevel"/>
    <w:tmpl w:val="A45CF0F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78801928"/>
    <w:multiLevelType w:val="hybridMultilevel"/>
    <w:tmpl w:val="A45CF0F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doNotHyphenateCap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762"/>
    <w:rsid w:val="00015A2E"/>
    <w:rsid w:val="000520B5"/>
    <w:rsid w:val="00075F6E"/>
    <w:rsid w:val="000A16EF"/>
    <w:rsid w:val="000A3AED"/>
    <w:rsid w:val="000C18D6"/>
    <w:rsid w:val="000D4FF6"/>
    <w:rsid w:val="001432A5"/>
    <w:rsid w:val="00146DA2"/>
    <w:rsid w:val="002700E8"/>
    <w:rsid w:val="00270D6C"/>
    <w:rsid w:val="00290788"/>
    <w:rsid w:val="003446C7"/>
    <w:rsid w:val="00362D29"/>
    <w:rsid w:val="003818CE"/>
    <w:rsid w:val="003B127F"/>
    <w:rsid w:val="004769A4"/>
    <w:rsid w:val="004E466E"/>
    <w:rsid w:val="00520AD9"/>
    <w:rsid w:val="005243E8"/>
    <w:rsid w:val="005409CF"/>
    <w:rsid w:val="00553E05"/>
    <w:rsid w:val="00582419"/>
    <w:rsid w:val="005A1971"/>
    <w:rsid w:val="005D6452"/>
    <w:rsid w:val="00616AD6"/>
    <w:rsid w:val="00627C66"/>
    <w:rsid w:val="00640AB7"/>
    <w:rsid w:val="00676A53"/>
    <w:rsid w:val="006D0FC0"/>
    <w:rsid w:val="006E50F9"/>
    <w:rsid w:val="00704F59"/>
    <w:rsid w:val="0074657B"/>
    <w:rsid w:val="00773261"/>
    <w:rsid w:val="00774F9F"/>
    <w:rsid w:val="00776DD2"/>
    <w:rsid w:val="0078277C"/>
    <w:rsid w:val="007A328A"/>
    <w:rsid w:val="007D1C9B"/>
    <w:rsid w:val="007F6A71"/>
    <w:rsid w:val="00802D78"/>
    <w:rsid w:val="00832A42"/>
    <w:rsid w:val="008C1F33"/>
    <w:rsid w:val="00995AC5"/>
    <w:rsid w:val="009C2993"/>
    <w:rsid w:val="00A14F3A"/>
    <w:rsid w:val="00A16744"/>
    <w:rsid w:val="00A43346"/>
    <w:rsid w:val="00A532E7"/>
    <w:rsid w:val="00A8079B"/>
    <w:rsid w:val="00AA109F"/>
    <w:rsid w:val="00AC0762"/>
    <w:rsid w:val="00B75558"/>
    <w:rsid w:val="00C138A8"/>
    <w:rsid w:val="00C5784C"/>
    <w:rsid w:val="00D33580"/>
    <w:rsid w:val="00D44E7C"/>
    <w:rsid w:val="00D73EAC"/>
    <w:rsid w:val="00DA5229"/>
    <w:rsid w:val="00DB6455"/>
    <w:rsid w:val="00E17616"/>
    <w:rsid w:val="00E22505"/>
    <w:rsid w:val="00EA7D63"/>
    <w:rsid w:val="00F0032D"/>
    <w:rsid w:val="00F60C7F"/>
    <w:rsid w:val="00F62004"/>
    <w:rsid w:val="00FA2D30"/>
    <w:rsid w:val="00FF4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F726E55A-FF6B-4B90-A384-5B446A1AA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AC07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70D6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70D6C"/>
  </w:style>
  <w:style w:type="paragraph" w:styleId="Fuzeile">
    <w:name w:val="footer"/>
    <w:basedOn w:val="Standard"/>
    <w:link w:val="FuzeileZchn"/>
    <w:uiPriority w:val="99"/>
    <w:unhideWhenUsed/>
    <w:rsid w:val="00270D6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70D6C"/>
  </w:style>
  <w:style w:type="paragraph" w:styleId="Textkrper-Zeileneinzug">
    <w:name w:val="Body Text Indent"/>
    <w:basedOn w:val="Standard"/>
    <w:link w:val="Textkrper-ZeileneinzugZchn"/>
    <w:rsid w:val="00270D6C"/>
    <w:pPr>
      <w:spacing w:after="0" w:line="240" w:lineRule="auto"/>
      <w:ind w:firstLine="360"/>
      <w:jc w:val="both"/>
    </w:pPr>
    <w:rPr>
      <w:rFonts w:ascii="Arial" w:eastAsia="Times New Roman" w:hAnsi="Arial" w:cs="Arial"/>
      <w:sz w:val="20"/>
      <w:lang w:eastAsia="nl-NL"/>
    </w:rPr>
  </w:style>
  <w:style w:type="character" w:customStyle="1" w:styleId="Textkrper-ZeileneinzugZchn">
    <w:name w:val="Textkörper-Zeileneinzug Zchn"/>
    <w:basedOn w:val="Absatz-Standardschriftart"/>
    <w:link w:val="Textkrper-Zeileneinzug"/>
    <w:rsid w:val="00270D6C"/>
    <w:rPr>
      <w:rFonts w:ascii="Arial" w:eastAsia="Times New Roman" w:hAnsi="Arial" w:cs="Arial"/>
      <w:sz w:val="20"/>
      <w:lang w:val="da-DK" w:eastAsia="nl-NL"/>
    </w:rPr>
  </w:style>
  <w:style w:type="table" w:styleId="TabellemithellemGitternetz">
    <w:name w:val="Grid Table Light"/>
    <w:basedOn w:val="NormaleTabelle"/>
    <w:uiPriority w:val="40"/>
    <w:rsid w:val="005243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5243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5243E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4">
    <w:name w:val="Plain Table 4"/>
    <w:basedOn w:val="NormaleTabelle"/>
    <w:uiPriority w:val="44"/>
    <w:rsid w:val="005243E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5243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rsid w:val="005243E8"/>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5243E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Sprechblasentext">
    <w:name w:val="Balloon Text"/>
    <w:basedOn w:val="Standard"/>
    <w:link w:val="SprechblasentextZchn"/>
    <w:uiPriority w:val="99"/>
    <w:semiHidden/>
    <w:unhideWhenUsed/>
    <w:rsid w:val="00075F6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75F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86C44-ABB6-46D8-AF2C-62F038137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1376</Words>
  <Characters>7849</Characters>
  <Application>Microsoft Office Word</Application>
  <DocSecurity>0</DocSecurity>
  <Lines>65</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AFMPS-FAGG</Company>
  <LinksUpToDate>false</LinksUpToDate>
  <CharactersWithSpaces>9207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Goossens Sarah</dc:creator>
  <cp:keywords/>
  <dc:description/>
  <cp:lastModifiedBy>JENSEN, Per Apel</cp:lastModifiedBy>
  <cp:revision>4</cp:revision>
  <cp:lastPrinted>2019-07-23T08:42:00Z</cp:lastPrinted>
  <dcterms:created xsi:type="dcterms:W3CDTF">2019-07-30T13:36:00Z</dcterms:created>
  <dcterms:modified xsi:type="dcterms:W3CDTF">2019-08-07T09:05:00Z</dcterms:modified>
</cp:coreProperties>
</file>