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8CE539" w14:textId="351A472F" w:rsidR="00043C42" w:rsidRPr="00EC10D8" w:rsidRDefault="00043C42" w:rsidP="00EC10D8">
      <w:pPr>
        <w:rPr>
          <w:rFonts w:ascii="Courier New" w:hAnsi="Courier New" w:cs="Courier New"/>
          <w:sz w:val="20"/>
          <w:szCs w:val="20"/>
        </w:rPr>
      </w:pPr>
      <w:r>
        <w:rPr>
          <w:rFonts w:ascii="Courier New" w:hAnsi="Courier New"/>
          <w:sz w:val="20"/>
          <w:szCs w:val="20"/>
        </w:rPr>
        <w:t>1. ------IND- 2020 0183 F-- ET- ------ 20200408 --- --- PROJET</w:t>
      </w:r>
    </w:p>
    <w:tbl>
      <w:tblPr>
        <w:tblW w:w="3982" w:type="dxa"/>
        <w:tblInd w:w="57" w:type="dxa"/>
        <w:tblCellMar>
          <w:top w:w="57" w:type="dxa"/>
          <w:left w:w="57" w:type="dxa"/>
          <w:bottom w:w="57" w:type="dxa"/>
          <w:right w:w="57" w:type="dxa"/>
        </w:tblCellMar>
        <w:tblLook w:val="00A0" w:firstRow="1" w:lastRow="0" w:firstColumn="1" w:lastColumn="0" w:noHBand="0" w:noVBand="0"/>
      </w:tblPr>
      <w:tblGrid>
        <w:gridCol w:w="1527"/>
        <w:gridCol w:w="968"/>
        <w:gridCol w:w="1487"/>
      </w:tblGrid>
      <w:tr w:rsidR="00927B0A" w:rsidRPr="00043C42" w14:paraId="758782B6" w14:textId="77777777" w:rsidTr="00043C42">
        <w:trPr>
          <w:cantSplit/>
        </w:trPr>
        <w:tc>
          <w:tcPr>
            <w:tcW w:w="3982" w:type="dxa"/>
            <w:gridSpan w:val="3"/>
          </w:tcPr>
          <w:p w14:paraId="75F93C34" w14:textId="77777777" w:rsidR="00927B0A" w:rsidRPr="00043C42" w:rsidRDefault="00927B0A" w:rsidP="00043C42">
            <w:pPr>
              <w:pStyle w:val="SNREPUBLIQUE"/>
            </w:pPr>
            <w:r>
              <w:t>PRANTSUSE VABARIIK</w:t>
            </w:r>
          </w:p>
        </w:tc>
      </w:tr>
      <w:tr w:rsidR="00927B0A" w:rsidRPr="00043C42" w14:paraId="377F3705" w14:textId="77777777" w:rsidTr="00043C42">
        <w:trPr>
          <w:cantSplit/>
        </w:trPr>
        <w:tc>
          <w:tcPr>
            <w:tcW w:w="1527" w:type="dxa"/>
          </w:tcPr>
          <w:p w14:paraId="6AAE68A4" w14:textId="77777777" w:rsidR="00927B0A" w:rsidRPr="00043C42" w:rsidRDefault="00927B0A" w:rsidP="00043C42">
            <w:pPr>
              <w:rPr>
                <w:lang w:eastAsia="en-US"/>
              </w:rPr>
            </w:pPr>
          </w:p>
        </w:tc>
        <w:tc>
          <w:tcPr>
            <w:tcW w:w="968" w:type="dxa"/>
          </w:tcPr>
          <w:p w14:paraId="3FF14467" w14:textId="77777777" w:rsidR="00927B0A" w:rsidRPr="00043C42" w:rsidRDefault="00927B0A" w:rsidP="00043C42">
            <w:pPr>
              <w:rPr>
                <w:lang w:eastAsia="en-US"/>
              </w:rPr>
            </w:pPr>
          </w:p>
        </w:tc>
        <w:tc>
          <w:tcPr>
            <w:tcW w:w="1487" w:type="dxa"/>
          </w:tcPr>
          <w:p w14:paraId="25DA01AE" w14:textId="77777777" w:rsidR="00927B0A" w:rsidRPr="00043C42" w:rsidRDefault="00927B0A" w:rsidP="00043C42">
            <w:pPr>
              <w:rPr>
                <w:lang w:eastAsia="en-US"/>
              </w:rPr>
            </w:pPr>
          </w:p>
        </w:tc>
      </w:tr>
      <w:tr w:rsidR="00927B0A" w:rsidRPr="00043C42" w14:paraId="3C83425A" w14:textId="77777777" w:rsidTr="00043C42">
        <w:trPr>
          <w:cantSplit/>
        </w:trPr>
        <w:tc>
          <w:tcPr>
            <w:tcW w:w="3982" w:type="dxa"/>
            <w:gridSpan w:val="3"/>
          </w:tcPr>
          <w:p w14:paraId="266E873F" w14:textId="77777777" w:rsidR="00927B0A" w:rsidRPr="00043C42" w:rsidRDefault="00927B0A" w:rsidP="00043C42">
            <w:pPr>
              <w:pStyle w:val="SNTimbre"/>
              <w:widowControl/>
            </w:pPr>
            <w:r>
              <w:t xml:space="preserve">Ökoloogilise ja solidaarse ülemineku ministeerium </w:t>
            </w:r>
          </w:p>
          <w:p w14:paraId="794739D9" w14:textId="77777777" w:rsidR="00927B0A" w:rsidRPr="00043C42" w:rsidRDefault="00927B0A" w:rsidP="00043C42">
            <w:pPr>
              <w:pStyle w:val="SNTimbre"/>
              <w:widowControl/>
            </w:pPr>
          </w:p>
        </w:tc>
      </w:tr>
    </w:tbl>
    <w:p w14:paraId="12954EBD" w14:textId="77777777" w:rsidR="00927B0A" w:rsidRPr="00043C42" w:rsidRDefault="00927B0A" w:rsidP="00043C42">
      <w:pPr>
        <w:pStyle w:val="SNNature"/>
        <w:keepNext/>
        <w:keepLines/>
        <w:widowControl/>
      </w:pPr>
      <w:r>
        <w:t>[kuupäev] 2020. aasta dekreet nr 2020-[…]</w:t>
      </w:r>
    </w:p>
    <w:p w14:paraId="04FA6C8D" w14:textId="77777777" w:rsidR="00927B0A" w:rsidRPr="00043C42" w:rsidRDefault="00927B0A" w:rsidP="00043C42">
      <w:pPr>
        <w:pStyle w:val="SNNature"/>
        <w:keepNext/>
        <w:keepLines/>
        <w:widowControl/>
      </w:pPr>
      <w:r>
        <w:t>jalgrataste märgistamise kohta</w:t>
      </w:r>
    </w:p>
    <w:p w14:paraId="16230011" w14:textId="77777777" w:rsidR="00927B0A" w:rsidRPr="00043C42" w:rsidRDefault="00927B0A" w:rsidP="00043C42">
      <w:pPr>
        <w:pStyle w:val="SNNORCentr"/>
        <w:keepNext/>
        <w:keepLines/>
      </w:pPr>
    </w:p>
    <w:p w14:paraId="3E37B1B5" w14:textId="18BD2372" w:rsidR="00120376" w:rsidRPr="00043C42" w:rsidRDefault="00927B0A" w:rsidP="00043C42">
      <w:pPr>
        <w:pStyle w:val="NormalWeb"/>
        <w:keepNext/>
        <w:keepLines/>
        <w:spacing w:after="198" w:line="276" w:lineRule="auto"/>
        <w:jc w:val="center"/>
      </w:pPr>
      <w:r>
        <w:t>NOR: TRET2007448D</w:t>
      </w:r>
    </w:p>
    <w:p w14:paraId="0625E19B" w14:textId="1F61C3C0" w:rsidR="005D6D47" w:rsidRPr="00043C42" w:rsidRDefault="005D6D47" w:rsidP="00043C42">
      <w:pPr>
        <w:pStyle w:val="SNNORCentr"/>
        <w:keepNext/>
        <w:keepLines/>
      </w:pPr>
    </w:p>
    <w:p w14:paraId="739D3115" w14:textId="77777777" w:rsidR="005D6D47" w:rsidRPr="00043C42" w:rsidRDefault="005D6D47" w:rsidP="00043C42">
      <w:pPr>
        <w:pStyle w:val="SNNORCentr"/>
        <w:keepNext/>
        <w:keepLines/>
      </w:pPr>
    </w:p>
    <w:p w14:paraId="6E2DFCB0" w14:textId="5F9E8547" w:rsidR="00927B0A" w:rsidRPr="00043C42" w:rsidRDefault="00927B0A" w:rsidP="00043C42">
      <w:pPr>
        <w:pStyle w:val="SNNORCentr"/>
        <w:jc w:val="both"/>
        <w:rPr>
          <w:color w:val="00000A"/>
          <w:szCs w:val="24"/>
        </w:rPr>
      </w:pPr>
      <w:r>
        <w:rPr>
          <w:b/>
          <w:i/>
          <w:iCs/>
          <w:color w:val="00000A"/>
          <w:szCs w:val="24"/>
        </w:rPr>
        <w:t>Sihtrühmad</w:t>
      </w:r>
      <w:r>
        <w:rPr>
          <w:i/>
          <w:iCs/>
          <w:color w:val="00000A"/>
          <w:szCs w:val="24"/>
        </w:rPr>
        <w:t xml:space="preserve">: uute ja kasutatud jalgrataste müüjad, jalgrataste hävitamise või korduskasutamise eest vastutavad asutused, jalgrattaomanikud, jalgrataste ostjad, jalgrataste märgistamisega tegelevad ettevõtjad, politsei- ja sandarmeeriajõud, munitsipaalpolitsei, kaotatud omandiga tegelevad teenistused. </w:t>
      </w:r>
    </w:p>
    <w:p w14:paraId="7543DA14" w14:textId="77777777" w:rsidR="00927B0A" w:rsidRPr="00043C42" w:rsidRDefault="00927B0A" w:rsidP="00043C42">
      <w:pPr>
        <w:spacing w:before="100" w:beforeAutospacing="1" w:after="100" w:afterAutospacing="1" w:line="240" w:lineRule="auto"/>
        <w:rPr>
          <w:rFonts w:ascii="Times New Roman" w:hAnsi="Times New Roman" w:cs="Times New Roman"/>
          <w:i/>
          <w:iCs/>
          <w:color w:val="00000A"/>
          <w:sz w:val="24"/>
          <w:szCs w:val="24"/>
        </w:rPr>
      </w:pPr>
      <w:r>
        <w:rPr>
          <w:rFonts w:ascii="Times New Roman" w:hAnsi="Times New Roman"/>
          <w:b/>
          <w:bCs/>
          <w:i/>
          <w:iCs/>
          <w:color w:val="00000A"/>
          <w:sz w:val="24"/>
          <w:szCs w:val="24"/>
        </w:rPr>
        <w:t>Eesmärk</w:t>
      </w:r>
      <w:r>
        <w:rPr>
          <w:rFonts w:ascii="Times New Roman" w:hAnsi="Times New Roman"/>
          <w:i/>
          <w:iCs/>
          <w:color w:val="00000A"/>
          <w:sz w:val="24"/>
          <w:szCs w:val="24"/>
        </w:rPr>
        <w:t>: määrata kindlaks transpordikoodeksi VII jaotise 1. peatüki 2. osa artiklite L. 1271-2 kuni L. 1271-5 (jalgrataste märgistamise kohta) kohaldamise tingimused.</w:t>
      </w:r>
    </w:p>
    <w:p w14:paraId="47123211" w14:textId="47755C6B" w:rsidR="00927B0A" w:rsidRPr="00043C42" w:rsidRDefault="00927B0A" w:rsidP="00043C42">
      <w:pPr>
        <w:spacing w:before="100" w:beforeAutospacing="1" w:after="100" w:afterAutospacing="1" w:line="240" w:lineRule="auto"/>
        <w:rPr>
          <w:rFonts w:ascii="Times New Roman" w:hAnsi="Times New Roman" w:cs="Times New Roman"/>
          <w:color w:val="00000A"/>
          <w:sz w:val="24"/>
          <w:szCs w:val="24"/>
        </w:rPr>
      </w:pPr>
      <w:r>
        <w:rPr>
          <w:rFonts w:ascii="Times New Roman" w:hAnsi="Times New Roman"/>
          <w:b/>
          <w:bCs/>
          <w:i/>
          <w:iCs/>
          <w:sz w:val="24"/>
          <w:szCs w:val="24"/>
        </w:rPr>
        <w:t>Jõustumine</w:t>
      </w:r>
      <w:r>
        <w:rPr>
          <w:rFonts w:ascii="Times New Roman" w:hAnsi="Times New Roman"/>
          <w:i/>
          <w:iCs/>
          <w:color w:val="2C2A2A"/>
          <w:sz w:val="24"/>
          <w:szCs w:val="24"/>
        </w:rPr>
        <w:t>: tekst jõustub järgmisel päeval pärast selle avaldamise kuupäeva.</w:t>
      </w:r>
    </w:p>
    <w:p w14:paraId="2017994F" w14:textId="0BF1CFE3" w:rsidR="00927B0A" w:rsidRPr="00043C42" w:rsidRDefault="00927B0A" w:rsidP="00043C42">
      <w:pPr>
        <w:spacing w:before="100" w:beforeAutospacing="1" w:after="100" w:afterAutospacing="1" w:line="240" w:lineRule="auto"/>
        <w:rPr>
          <w:rFonts w:ascii="Times New Roman" w:hAnsi="Times New Roman" w:cs="Times New Roman"/>
          <w:i/>
          <w:iCs/>
          <w:color w:val="00000A"/>
          <w:sz w:val="24"/>
          <w:szCs w:val="24"/>
        </w:rPr>
      </w:pPr>
      <w:r>
        <w:rPr>
          <w:rFonts w:ascii="Times New Roman" w:hAnsi="Times New Roman"/>
          <w:b/>
          <w:bCs/>
          <w:i/>
          <w:iCs/>
          <w:color w:val="00000A"/>
          <w:sz w:val="24"/>
          <w:szCs w:val="24"/>
        </w:rPr>
        <w:t xml:space="preserve">Märkus: </w:t>
      </w:r>
      <w:r>
        <w:rPr>
          <w:rFonts w:ascii="Times New Roman" w:hAnsi="Times New Roman"/>
          <w:i/>
          <w:iCs/>
          <w:color w:val="00000A"/>
          <w:sz w:val="24"/>
          <w:szCs w:val="24"/>
        </w:rPr>
        <w:t xml:space="preserve">käesolev dekreet võeti vastu eesmärgiga võidelda jalgrataste ja pedaal-elektrirataste varguste vastu, mis takistab jalgrataste kasutamist. Selles määratakse kindlaks kohustused kaupmeestele, jalgrattaomanikele ja selliste kutsealade esindajatele, kes tegelevad jalgrataste hävitamisega või korduskasutamiseks või ringlussevõtuks ettevalmistamisega, ning lisaks kehtestatakse selles juriidilistele isikutele, kes tõenäoliselt hakkavad jalgrataste märgistamise seadmeid rakendama, riigi poolt antava tegevusloa tingimused. Dekreedis sätestatakse tingimused, vastavalt millele jalgrataste märgistamisteenust pakkuvad tunnustatud ettevõtjad ning märgistatud jalgrataste ühtse riikliku kataloogi haldur andmeid koguvad ja registreerivad. Selle üle peeti arutelu riiklikus infotehnoloogia ja kodanikuvabaduste komisjonis. </w:t>
      </w:r>
    </w:p>
    <w:p w14:paraId="44612B17" w14:textId="511C3C56" w:rsidR="00927B0A" w:rsidRPr="00043C42" w:rsidRDefault="00927B0A" w:rsidP="00043C42">
      <w:pPr>
        <w:spacing w:before="100" w:beforeAutospacing="1" w:after="100" w:afterAutospacing="1" w:line="240" w:lineRule="auto"/>
        <w:rPr>
          <w:rFonts w:ascii="Times New Roman" w:hAnsi="Times New Roman" w:cs="Times New Roman"/>
          <w:color w:val="00000A"/>
          <w:sz w:val="24"/>
          <w:szCs w:val="24"/>
        </w:rPr>
      </w:pPr>
      <w:r>
        <w:rPr>
          <w:rFonts w:ascii="Times New Roman" w:hAnsi="Times New Roman"/>
          <w:b/>
          <w:bCs/>
          <w:i/>
          <w:iCs/>
          <w:color w:val="00000A"/>
          <w:sz w:val="24"/>
          <w:szCs w:val="24"/>
        </w:rPr>
        <w:t>Viited:</w:t>
      </w:r>
      <w:r>
        <w:rPr>
          <w:rFonts w:ascii="Times New Roman" w:hAnsi="Times New Roman"/>
          <w:i/>
          <w:iCs/>
          <w:color w:val="00000A"/>
          <w:sz w:val="24"/>
          <w:szCs w:val="24"/>
        </w:rPr>
        <w:t xml:space="preserve"> käesolev dekreet on vastu võetud vastavalt transpordiseadustiku artiklitele L. 1271-2 kuni L. 1271-5. Sellega saab tutvuda veebilehel Légifrance (https://www.legifrance.gouv.fr).</w:t>
      </w:r>
    </w:p>
    <w:p w14:paraId="5EBEDE75" w14:textId="77777777" w:rsidR="00927B0A" w:rsidRPr="00043C42" w:rsidRDefault="00927B0A" w:rsidP="00043C42">
      <w:pPr>
        <w:keepNext/>
        <w:keepLines/>
        <w:spacing w:before="720" w:after="0" w:line="240" w:lineRule="auto"/>
        <w:rPr>
          <w:rFonts w:ascii="Times New Roman" w:hAnsi="Times New Roman" w:cs="Times New Roman"/>
          <w:b/>
          <w:bCs/>
          <w:color w:val="00000A"/>
          <w:sz w:val="24"/>
          <w:szCs w:val="24"/>
        </w:rPr>
      </w:pPr>
      <w:r>
        <w:rPr>
          <w:rFonts w:ascii="Times New Roman" w:hAnsi="Times New Roman"/>
          <w:b/>
          <w:bCs/>
          <w:color w:val="00000A"/>
          <w:sz w:val="24"/>
          <w:szCs w:val="24"/>
        </w:rPr>
        <w:t>Peaminister,</w:t>
      </w:r>
    </w:p>
    <w:p w14:paraId="5B6904D2" w14:textId="0F4B0F30" w:rsidR="00927B0A" w:rsidRPr="00043C42" w:rsidRDefault="00927B0A" w:rsidP="00043C42">
      <w:pPr>
        <w:spacing w:before="238" w:after="119" w:line="240" w:lineRule="auto"/>
        <w:ind w:firstLine="720"/>
        <w:rPr>
          <w:rFonts w:ascii="Times New Roman" w:hAnsi="Times New Roman" w:cs="Times New Roman"/>
        </w:rPr>
      </w:pPr>
      <w:r>
        <w:rPr>
          <w:rFonts w:ascii="Times New Roman" w:hAnsi="Times New Roman"/>
          <w:color w:val="00000A"/>
          <w:sz w:val="24"/>
          <w:szCs w:val="24"/>
        </w:rPr>
        <w:t>olles tutvunud ökoloogilise ja solidaarse ülemineku ministri aruandega,</w:t>
      </w:r>
    </w:p>
    <w:p w14:paraId="6EEA9EB4" w14:textId="00609369" w:rsidR="00B96DA8" w:rsidRPr="00043C42" w:rsidRDefault="00B96DA8" w:rsidP="00043C42">
      <w:pPr>
        <w:pStyle w:val="western"/>
        <w:spacing w:before="278" w:beforeAutospacing="0" w:after="0" w:line="240" w:lineRule="auto"/>
        <w:ind w:firstLine="708"/>
        <w:jc w:val="both"/>
        <w:rPr>
          <w:color w:val="00000A"/>
        </w:rPr>
      </w:pPr>
      <w:r>
        <w:rPr>
          <w:color w:val="00000A"/>
        </w:rPr>
        <w:lastRenderedPageBreak/>
        <w:t>võttes arvesse direktiivi 2006/123/EÜ teenuste kohta siseturul, eelkõige selle artiklit 15,</w:t>
      </w:r>
    </w:p>
    <w:p w14:paraId="15B7603B" w14:textId="7281211B" w:rsidR="009653C6" w:rsidRPr="00043C42" w:rsidRDefault="009653C6" w:rsidP="00043C42">
      <w:pPr>
        <w:pStyle w:val="western"/>
        <w:spacing w:before="278" w:beforeAutospacing="0" w:after="0" w:line="240" w:lineRule="auto"/>
        <w:ind w:firstLine="708"/>
        <w:jc w:val="both"/>
        <w:rPr>
          <w:sz w:val="22"/>
        </w:rPr>
      </w:pPr>
      <w:r>
        <w:rPr>
          <w:sz w:val="22"/>
        </w:rPr>
        <w:t>võttes arvesse Euroopa Parlamendi ja nõukogu 9. septembri 2015. aasta direktiivi (EL) 2015/1535, millega nähakse ette tehnilistest standarditest ja eeskirjadest ning infoühiskonna teenuste eeskirjadest teatamise kord (kodifitseeritud versioon), ja eelkõige teatist nr aaaa/[XXX]/F,</w:t>
      </w:r>
    </w:p>
    <w:p w14:paraId="66EACFB8" w14:textId="507E7793" w:rsidR="00927B0A" w:rsidRPr="00043C42" w:rsidRDefault="00927B0A" w:rsidP="00043C42">
      <w:pPr>
        <w:pStyle w:val="western"/>
        <w:spacing w:before="278" w:beforeAutospacing="0" w:after="0" w:line="240" w:lineRule="auto"/>
        <w:ind w:firstLine="708"/>
        <w:jc w:val="both"/>
      </w:pPr>
      <w:r>
        <w:rPr>
          <w:color w:val="00000A"/>
        </w:rPr>
        <w:t>võttes arvesse 6. jaanuari 1978. aasta seadust nr 78-17 infotehnoloogia, andmete ja kodanikuõiguste kohta,</w:t>
      </w:r>
    </w:p>
    <w:p w14:paraId="592FA11B" w14:textId="4D35FFC2" w:rsidR="00927B0A" w:rsidRPr="00043C42" w:rsidRDefault="00927B0A" w:rsidP="00043C42">
      <w:pPr>
        <w:pStyle w:val="western"/>
        <w:spacing w:before="278" w:beforeAutospacing="0" w:after="0" w:line="240" w:lineRule="auto"/>
        <w:ind w:firstLine="708"/>
        <w:rPr>
          <w:color w:val="00000A"/>
        </w:rPr>
      </w:pPr>
      <w:r>
        <w:rPr>
          <w:color w:val="00000A"/>
        </w:rPr>
        <w:t>võttes arvesse transpordiseadustikku, eelkõige selle artikleid L. 1271-2 kuni L. 1271-5,</w:t>
      </w:r>
    </w:p>
    <w:p w14:paraId="42E7FC33" w14:textId="00C3CBE1" w:rsidR="00927B0A" w:rsidRPr="00043C42" w:rsidRDefault="00927B0A" w:rsidP="00043C42">
      <w:pPr>
        <w:pStyle w:val="western"/>
        <w:spacing w:before="278" w:beforeAutospacing="0" w:after="0" w:line="240" w:lineRule="auto"/>
        <w:ind w:firstLine="708"/>
        <w:rPr>
          <w:color w:val="00000A"/>
        </w:rPr>
      </w:pPr>
      <w:r>
        <w:rPr>
          <w:color w:val="00000A"/>
        </w:rPr>
        <w:t>võttes arvesse riikliku infotehnoloogia ja kodanikuvabaduste komisjoni [kuupäev] arvamust,</w:t>
      </w:r>
    </w:p>
    <w:p w14:paraId="58C305DF" w14:textId="7756D537" w:rsidR="00927B0A" w:rsidRPr="00043C42" w:rsidRDefault="00927B0A" w:rsidP="00043C42">
      <w:pPr>
        <w:spacing w:before="238" w:after="119" w:line="240" w:lineRule="auto"/>
        <w:ind w:firstLine="720"/>
        <w:rPr>
          <w:rFonts w:ascii="Times New Roman" w:hAnsi="Times New Roman" w:cs="Times New Roman"/>
          <w:color w:val="00000A"/>
          <w:sz w:val="24"/>
          <w:szCs w:val="24"/>
        </w:rPr>
      </w:pPr>
      <w:r>
        <w:rPr>
          <w:rFonts w:ascii="Times New Roman" w:hAnsi="Times New Roman"/>
          <w:color w:val="00000A"/>
          <w:sz w:val="24"/>
          <w:szCs w:val="24"/>
        </w:rPr>
        <w:t>olles kuulanud ära riiginõukogu (avalike tööde osakonna),</w:t>
      </w:r>
    </w:p>
    <w:p w14:paraId="4CC51194" w14:textId="77777777" w:rsidR="00927B0A" w:rsidRPr="00043C42" w:rsidRDefault="00927B0A" w:rsidP="00043C42">
      <w:pPr>
        <w:pStyle w:val="SNActe"/>
        <w:keepNext/>
        <w:keepLines/>
      </w:pPr>
      <w:r>
        <w:t>võtab vastu järgmise dekreedi:</w:t>
      </w:r>
    </w:p>
    <w:p w14:paraId="3F40453D" w14:textId="77777777" w:rsidR="00927B0A" w:rsidRPr="00043C42" w:rsidRDefault="00927B0A" w:rsidP="00043C42">
      <w:pPr>
        <w:keepNext/>
        <w:keepLines/>
        <w:jc w:val="center"/>
        <w:rPr>
          <w:rFonts w:ascii="Times New Roman" w:hAnsi="Times New Roman" w:cs="Times New Roman"/>
        </w:rPr>
      </w:pPr>
      <w:r>
        <w:rPr>
          <w:rFonts w:ascii="Times New Roman" w:hAnsi="Times New Roman"/>
          <w:b/>
        </w:rPr>
        <w:t>Artikkel 1</w:t>
      </w:r>
    </w:p>
    <w:p w14:paraId="1FAD1346" w14:textId="77777777" w:rsidR="00927B0A" w:rsidRPr="00043C42" w:rsidRDefault="00927B0A" w:rsidP="00043C42">
      <w:pPr>
        <w:jc w:val="left"/>
        <w:rPr>
          <w:rFonts w:ascii="Times New Roman" w:hAnsi="Times New Roman" w:cs="Times New Roman"/>
        </w:rPr>
      </w:pPr>
      <w:r>
        <w:rPr>
          <w:rFonts w:ascii="Times New Roman" w:hAnsi="Times New Roman"/>
        </w:rPr>
        <w:t>Transpordiseadustiku (regulatiivosa) esimese osa II raamatut täiendatakse VII jaotisega järgmises sõnastuses:</w:t>
      </w:r>
    </w:p>
    <w:p w14:paraId="4DC91D4D" w14:textId="77777777" w:rsidR="00927B0A" w:rsidRPr="00043C42" w:rsidRDefault="00927B0A" w:rsidP="00043C42">
      <w:pPr>
        <w:keepNext/>
        <w:keepLines/>
        <w:jc w:val="center"/>
        <w:rPr>
          <w:rFonts w:ascii="Times New Roman" w:hAnsi="Times New Roman" w:cs="Times New Roman"/>
        </w:rPr>
      </w:pPr>
      <w:r>
        <w:rPr>
          <w:rFonts w:ascii="Times New Roman" w:hAnsi="Times New Roman"/>
        </w:rPr>
        <w:t>„VII JAOTIS</w:t>
      </w:r>
    </w:p>
    <w:p w14:paraId="3775E7A4" w14:textId="77777777" w:rsidR="00927B0A" w:rsidRPr="00043C42" w:rsidRDefault="00927B0A" w:rsidP="00043C42">
      <w:pPr>
        <w:keepNext/>
        <w:keepLines/>
        <w:jc w:val="center"/>
        <w:rPr>
          <w:rFonts w:ascii="Times New Roman" w:hAnsi="Times New Roman" w:cs="Times New Roman"/>
        </w:rPr>
      </w:pPr>
      <w:r>
        <w:rPr>
          <w:rFonts w:ascii="Times New Roman" w:hAnsi="Times New Roman"/>
        </w:rPr>
        <w:t>AKTIIVNE LIIKUMINE JA TRANSPORDILIIKIDE ÜHENDAMINE</w:t>
      </w:r>
    </w:p>
    <w:p w14:paraId="41446228" w14:textId="77777777" w:rsidR="00927B0A" w:rsidRPr="00043C42" w:rsidRDefault="00927B0A" w:rsidP="00043C42">
      <w:pPr>
        <w:keepNext/>
        <w:keepLines/>
        <w:jc w:val="center"/>
        <w:rPr>
          <w:rFonts w:ascii="Times New Roman" w:hAnsi="Times New Roman" w:cs="Times New Roman"/>
        </w:rPr>
      </w:pPr>
      <w:r>
        <w:rPr>
          <w:rFonts w:ascii="Times New Roman" w:hAnsi="Times New Roman"/>
        </w:rPr>
        <w:t>I PEATÜKK</w:t>
      </w:r>
    </w:p>
    <w:p w14:paraId="777681BA" w14:textId="77777777" w:rsidR="00927B0A" w:rsidRPr="00043C42" w:rsidRDefault="00927B0A" w:rsidP="00043C42">
      <w:pPr>
        <w:keepNext/>
        <w:keepLines/>
        <w:jc w:val="center"/>
        <w:rPr>
          <w:rFonts w:ascii="Times New Roman" w:hAnsi="Times New Roman" w:cs="Times New Roman"/>
        </w:rPr>
      </w:pPr>
      <w:r>
        <w:rPr>
          <w:rFonts w:ascii="Times New Roman" w:hAnsi="Times New Roman"/>
        </w:rPr>
        <w:t>Aktiivne liikumine</w:t>
      </w:r>
    </w:p>
    <w:p w14:paraId="185BBDAD" w14:textId="77777777" w:rsidR="00927B0A" w:rsidRPr="00043C42" w:rsidRDefault="00927B0A" w:rsidP="00043C42">
      <w:pPr>
        <w:keepNext/>
        <w:keepLines/>
        <w:jc w:val="center"/>
        <w:rPr>
          <w:rFonts w:ascii="Times New Roman" w:hAnsi="Times New Roman" w:cs="Times New Roman"/>
        </w:rPr>
      </w:pPr>
      <w:r>
        <w:rPr>
          <w:rFonts w:ascii="Times New Roman" w:hAnsi="Times New Roman"/>
        </w:rPr>
        <w:t>1. osa – Jalgrataste märgistamine</w:t>
      </w:r>
    </w:p>
    <w:p w14:paraId="12884821" w14:textId="77777777" w:rsidR="00927B0A" w:rsidRPr="00043C42" w:rsidRDefault="00927B0A" w:rsidP="00043C42">
      <w:pPr>
        <w:keepNext/>
        <w:keepLines/>
        <w:jc w:val="center"/>
        <w:rPr>
          <w:rFonts w:ascii="Times New Roman" w:hAnsi="Times New Roman" w:cs="Times New Roman"/>
        </w:rPr>
      </w:pPr>
    </w:p>
    <w:p w14:paraId="1143C8E6" w14:textId="4E7434EE" w:rsidR="00927B0A" w:rsidRPr="00043C42" w:rsidRDefault="00927B0A" w:rsidP="00043C42">
      <w:pPr>
        <w:rPr>
          <w:rFonts w:ascii="Times New Roman" w:hAnsi="Times New Roman" w:cs="Times New Roman"/>
        </w:rPr>
      </w:pPr>
      <w:r>
        <w:rPr>
          <w:rFonts w:ascii="Times New Roman" w:hAnsi="Times New Roman"/>
          <w:i/>
          <w:iCs/>
        </w:rPr>
        <w:t>Artikkel R. 1271-1.</w:t>
      </w:r>
      <w:r>
        <w:rPr>
          <w:rFonts w:ascii="Times New Roman" w:hAnsi="Times New Roman"/>
          <w:i/>
        </w:rPr>
        <w:t xml:space="preserve"> </w:t>
      </w:r>
      <w:r>
        <w:rPr>
          <w:rFonts w:ascii="Times New Roman" w:hAnsi="Times New Roman"/>
        </w:rPr>
        <w:t xml:space="preserve">– Käesolevas dekreedis esitatud mõistega „jalgratas“ viidatakse sõidukitele, mida kirjeldatakse liiklusseadustiku artikli R 311-1 punktides 6.10 (jalgratas) ja 6.11 (pedaal-elektriratas). </w:t>
      </w:r>
    </w:p>
    <w:p w14:paraId="707EC7CA" w14:textId="7ED7E9DC" w:rsidR="00927B0A" w:rsidRPr="00043C42" w:rsidRDefault="00927B0A" w:rsidP="00043C42">
      <w:pPr>
        <w:rPr>
          <w:rFonts w:ascii="Times New Roman" w:hAnsi="Times New Roman" w:cs="Times New Roman"/>
        </w:rPr>
      </w:pPr>
      <w:r>
        <w:rPr>
          <w:rFonts w:ascii="Times New Roman" w:hAnsi="Times New Roman"/>
        </w:rPr>
        <w:t xml:space="preserve">„Jalgrataste märgistamisteenust pakkuv tunnustatud ettevõtja“ on riigi poolt tunnustatud ettevõtja transpordiseadustiku artikli L. 1271-5 mõistes ja artiklis R. 1271-10 sätestatud tingimustel. </w:t>
      </w:r>
    </w:p>
    <w:p w14:paraId="094D6BFA" w14:textId="19971C3E" w:rsidR="00CC17BA" w:rsidRPr="00043C42" w:rsidRDefault="00CC17BA" w:rsidP="00043C42">
      <w:pPr>
        <w:rPr>
          <w:rFonts w:ascii="Times New Roman" w:hAnsi="Times New Roman" w:cs="Times New Roman"/>
        </w:rPr>
      </w:pPr>
    </w:p>
    <w:p w14:paraId="48EB1A8E" w14:textId="253C0E0F" w:rsidR="00927B0A" w:rsidRPr="00043C42" w:rsidRDefault="00927B0A" w:rsidP="00043C42">
      <w:pPr>
        <w:rPr>
          <w:rFonts w:ascii="Times New Roman" w:hAnsi="Times New Roman" w:cs="Times New Roman"/>
        </w:rPr>
      </w:pPr>
      <w:r>
        <w:rPr>
          <w:rFonts w:ascii="Times New Roman" w:hAnsi="Times New Roman"/>
          <w:i/>
        </w:rPr>
        <w:t xml:space="preserve">Artikkel R. 1271-2. – </w:t>
      </w:r>
      <w:bookmarkStart w:id="0" w:name="__DdeLink__415_3847704711"/>
      <w:r>
        <w:rPr>
          <w:rFonts w:ascii="Times New Roman" w:hAnsi="Times New Roman"/>
        </w:rPr>
        <w:t>Transpordiseadustiku artiklis L. 1271-3</w:t>
      </w:r>
      <w:bookmarkEnd w:id="0"/>
      <w:r>
        <w:rPr>
          <w:rFonts w:ascii="Times New Roman" w:hAnsi="Times New Roman"/>
        </w:rPr>
        <w:t xml:space="preserve"> ette nähtud märgistatud jalgrataste ühtse riikliku kataloogi kasutusele võtmise eesmärk on võidelda jalgrataste varguste, varjamise ja ebaseadusliku edasimüügi vastu. Selle abil võimaldatakse jalgratta tagastamist selle omanikule.</w:t>
      </w:r>
    </w:p>
    <w:p w14:paraId="7E669C57" w14:textId="31A19D3D" w:rsidR="00927B0A" w:rsidRPr="00043C42" w:rsidRDefault="00927B0A" w:rsidP="00043C42">
      <w:pPr>
        <w:rPr>
          <w:rFonts w:ascii="Times New Roman" w:hAnsi="Times New Roman" w:cs="Times New Roman"/>
        </w:rPr>
      </w:pPr>
      <w:r>
        <w:rPr>
          <w:rFonts w:ascii="Times New Roman" w:hAnsi="Times New Roman"/>
        </w:rPr>
        <w:t>See koostatakse artiklis R. 1271-5 osutatud jalgrataste märgistamisteenust pakkuvate tunnustatud ettevõtjate kogutud andmebaaside põhjal.</w:t>
      </w:r>
    </w:p>
    <w:p w14:paraId="39DF7413" w14:textId="67403AF2" w:rsidR="00CC17BA" w:rsidRPr="00043C42" w:rsidRDefault="00CC17BA" w:rsidP="00043C42">
      <w:pPr>
        <w:rPr>
          <w:rFonts w:ascii="Times New Roman" w:hAnsi="Times New Roman" w:cs="Times New Roman"/>
        </w:rPr>
      </w:pPr>
    </w:p>
    <w:p w14:paraId="3143FF85" w14:textId="1E01E569" w:rsidR="00927B0A" w:rsidRPr="00043C42" w:rsidRDefault="00927B0A" w:rsidP="00043C42">
      <w:pPr>
        <w:rPr>
          <w:rFonts w:ascii="Times New Roman" w:hAnsi="Times New Roman" w:cs="Times New Roman"/>
        </w:rPr>
      </w:pPr>
      <w:r>
        <w:rPr>
          <w:rFonts w:ascii="Times New Roman" w:hAnsi="Times New Roman"/>
          <w:i/>
        </w:rPr>
        <w:t xml:space="preserve">Artikkel R. 1271-3. </w:t>
      </w:r>
      <w:r>
        <w:rPr>
          <w:rFonts w:ascii="Times New Roman" w:hAnsi="Times New Roman"/>
        </w:rPr>
        <w:t xml:space="preserve">– Alates 1. jaanuarist 2021 uute jalgrataste müügi korral ja 1. juulist 2021 kasutatud jalgrataste müügi korral peab kõigile kaupmeeste müüdavatele jalgratastele, välja arvatud artiklis R. 1271-4 nimetatud jalgrattad, olema kantud jalgrataste märgistamisteenust pakkuva tunnustatud </w:t>
      </w:r>
      <w:r>
        <w:rPr>
          <w:rFonts w:ascii="Times New Roman" w:hAnsi="Times New Roman"/>
        </w:rPr>
        <w:lastRenderedPageBreak/>
        <w:t>ettevõtja tunnuskood. Käesolevas artiklis sätestatud kohustusi ei kohaldata jalgrattakaubandusega kutsealaselt tegelevate isikute vahel toimuva müügi korral.</w:t>
      </w:r>
    </w:p>
    <w:p w14:paraId="18AE6CBB" w14:textId="77777777" w:rsidR="00927B0A" w:rsidRPr="00043C42" w:rsidRDefault="00927B0A" w:rsidP="00043C42">
      <w:pPr>
        <w:rPr>
          <w:rFonts w:ascii="Times New Roman" w:hAnsi="Times New Roman" w:cs="Times New Roman"/>
        </w:rPr>
      </w:pPr>
      <w:r>
        <w:rPr>
          <w:rFonts w:ascii="Times New Roman" w:hAnsi="Times New Roman"/>
        </w:rPr>
        <w:t>Märgistatud jalgratta müüki tagav kaupmees peab edastama artikli R. 1271-5 teises lõigus osutatud teabe jalgrataste märgistamisteenust pakkuvale tunnustatud ettevõtjale, kes vastutab jalgrattale tunnuskoodi kandmise eest.</w:t>
      </w:r>
    </w:p>
    <w:p w14:paraId="768E0C7C" w14:textId="77777777" w:rsidR="00927B0A" w:rsidRPr="00043C42" w:rsidRDefault="00927B0A" w:rsidP="00043C42">
      <w:pPr>
        <w:rPr>
          <w:rFonts w:ascii="Times New Roman" w:hAnsi="Times New Roman" w:cs="Times New Roman"/>
        </w:rPr>
      </w:pPr>
      <w:r>
        <w:rPr>
          <w:rFonts w:ascii="Times New Roman" w:hAnsi="Times New Roman"/>
        </w:rPr>
        <w:t>Kaupmees annab ostjale ostutõendi, millel on esitatud jalgratta tunnuskood. Lisaks esitab ta ka teatud vajaliku teabe, mis on ette nähtud selleks, et omanikul oleks võimalik kasutada otseselt oma juurdepääsuõigust asjaomastele andmetele ja neid parandada.</w:t>
      </w:r>
    </w:p>
    <w:p w14:paraId="4281E6FC" w14:textId="77777777" w:rsidR="00927B0A" w:rsidRPr="00043C42" w:rsidRDefault="00927B0A" w:rsidP="00043C42">
      <w:pPr>
        <w:rPr>
          <w:rFonts w:ascii="Times New Roman" w:hAnsi="Times New Roman" w:cs="Times New Roman"/>
        </w:rPr>
      </w:pPr>
      <w:r>
        <w:rPr>
          <w:rFonts w:ascii="Times New Roman" w:hAnsi="Times New Roman"/>
        </w:rPr>
        <w:t>Kõik äriseadustiku artiklis L. 121-1 määratletud kaupmehed peavad täitma käesolevas artiklis määratletud kohustusi.</w:t>
      </w:r>
    </w:p>
    <w:p w14:paraId="0C8727CB" w14:textId="7D359905" w:rsidR="00927B0A" w:rsidRPr="00043C42" w:rsidRDefault="00927B0A" w:rsidP="00043C42">
      <w:pPr>
        <w:rPr>
          <w:rFonts w:ascii="Times New Roman" w:hAnsi="Times New Roman" w:cs="Times New Roman"/>
        </w:rPr>
      </w:pPr>
      <w:r>
        <w:rPr>
          <w:rFonts w:ascii="Times New Roman" w:hAnsi="Times New Roman"/>
        </w:rPr>
        <w:t>Kui kaupmees ei täida mis tahes viisil jalgratta märgistamise kohustust ega edasta tunnuskoodi ja märget jalgratta seisundi kohta tunnustatud ettevõtjale, karistatakse teda esimese klassi rikkumiste eest ette nähtud rahatrahviga.</w:t>
      </w:r>
    </w:p>
    <w:p w14:paraId="386D938F" w14:textId="764EC743" w:rsidR="00CC17BA" w:rsidRPr="00043C42" w:rsidRDefault="00CC17BA" w:rsidP="00043C42">
      <w:pPr>
        <w:rPr>
          <w:rFonts w:ascii="Times New Roman" w:hAnsi="Times New Roman" w:cs="Times New Roman"/>
        </w:rPr>
      </w:pPr>
    </w:p>
    <w:p w14:paraId="17A6D9DB" w14:textId="0240AEBC" w:rsidR="00927B0A" w:rsidRPr="00043C42" w:rsidRDefault="00927B0A" w:rsidP="00043C42">
      <w:pPr>
        <w:rPr>
          <w:rFonts w:ascii="Times New Roman" w:hAnsi="Times New Roman" w:cs="Times New Roman"/>
        </w:rPr>
      </w:pPr>
      <w:r>
        <w:rPr>
          <w:rFonts w:ascii="Times New Roman" w:hAnsi="Times New Roman"/>
          <w:i/>
          <w:iCs/>
        </w:rPr>
        <w:t>Artikkel R. 1271-4.</w:t>
      </w:r>
      <w:r>
        <w:rPr>
          <w:rFonts w:ascii="Times New Roman" w:hAnsi="Times New Roman"/>
          <w:i/>
        </w:rPr>
        <w:t xml:space="preserve"> </w:t>
      </w:r>
      <w:r>
        <w:rPr>
          <w:rFonts w:ascii="Times New Roman" w:hAnsi="Times New Roman"/>
        </w:rPr>
        <w:t xml:space="preserve">– Laste jalgrattad, mille rataste läbimõõt on 16 tolli või väiksem, ei kuulu artiklis R. 1271-3 sätestatud kohustuste kohaldamisalasse. </w:t>
      </w:r>
    </w:p>
    <w:p w14:paraId="770062CC" w14:textId="5EC41C7A" w:rsidR="00927B0A" w:rsidRPr="00043C42" w:rsidRDefault="00927B0A" w:rsidP="00043C42">
      <w:pPr>
        <w:rPr>
          <w:rFonts w:ascii="Times New Roman" w:hAnsi="Times New Roman" w:cs="Times New Roman"/>
        </w:rPr>
      </w:pPr>
      <w:r>
        <w:rPr>
          <w:rFonts w:ascii="Times New Roman" w:hAnsi="Times New Roman"/>
        </w:rPr>
        <w:t xml:space="preserve">Omaniku taotlusel võib märgistatud jalgrataste ühtsesse riiklikku kataloogi kanda ka liiklusseadustiku artikli R. 311-1 punktis 6.14 kirjeldatud sõidukid (tõukerattad), samuti jalgrattahaagised. </w:t>
      </w:r>
    </w:p>
    <w:p w14:paraId="6DC98C47" w14:textId="38F34250" w:rsidR="00CC17BA" w:rsidRPr="00043C42" w:rsidRDefault="00CC17BA" w:rsidP="00043C42">
      <w:pPr>
        <w:rPr>
          <w:rFonts w:ascii="Times New Roman" w:hAnsi="Times New Roman" w:cs="Times New Roman"/>
        </w:rPr>
      </w:pPr>
    </w:p>
    <w:p w14:paraId="47794839" w14:textId="37476270" w:rsidR="00927B0A" w:rsidRPr="00043C42" w:rsidRDefault="00927B0A" w:rsidP="00043C42">
      <w:pPr>
        <w:rPr>
          <w:rFonts w:ascii="Times New Roman" w:hAnsi="Times New Roman" w:cs="Times New Roman"/>
        </w:rPr>
      </w:pPr>
      <w:r>
        <w:rPr>
          <w:rFonts w:ascii="Times New Roman" w:hAnsi="Times New Roman"/>
          <w:i/>
          <w:iCs/>
        </w:rPr>
        <w:t>Artikkel R. 1271-5.</w:t>
      </w:r>
      <w:r>
        <w:rPr>
          <w:rFonts w:ascii="Times New Roman" w:hAnsi="Times New Roman"/>
          <w:i/>
        </w:rPr>
        <w:t xml:space="preserve"> </w:t>
      </w:r>
      <w:r>
        <w:rPr>
          <w:rFonts w:ascii="Times New Roman" w:hAnsi="Times New Roman"/>
        </w:rPr>
        <w:t xml:space="preserve">– Kõik jalgrataste märgistamisteenust pakkuvad tunnustatud ettevõtjad vastutavad märgistatud jalgrataste andmete kandmise eest andmebaasi, mis sisaldab iga jalgratta tunnuskoodi kohta järgmist teavet: </w:t>
      </w:r>
    </w:p>
    <w:p w14:paraId="12D48D60" w14:textId="2091A642" w:rsidR="00927B0A" w:rsidRPr="00043C42" w:rsidRDefault="00927B0A" w:rsidP="00043C42">
      <w:pPr>
        <w:rPr>
          <w:rFonts w:ascii="Times New Roman" w:hAnsi="Times New Roman" w:cs="Times New Roman"/>
        </w:rPr>
      </w:pPr>
      <w:r>
        <w:rPr>
          <w:rFonts w:ascii="Times New Roman" w:hAnsi="Times New Roman"/>
        </w:rPr>
        <w:t>1) isikuandmed, mis võimaldavad teha kindlaks jalgratta omaniku ja temaga ühendust võtta (ees- ja perekonnanimi või ärinimi, telefoninumber, e-posti aadress), jalgratta kirjeldus (seadme tüüp, kaubamärk, mudel, värv) ning jalgratta seisund;</w:t>
      </w:r>
    </w:p>
    <w:p w14:paraId="7F40471B" w14:textId="35279618" w:rsidR="00927B0A" w:rsidRPr="00043C42" w:rsidRDefault="00927B0A" w:rsidP="00043C42">
      <w:pPr>
        <w:rPr>
          <w:rFonts w:ascii="Times New Roman" w:hAnsi="Times New Roman" w:cs="Times New Roman"/>
        </w:rPr>
      </w:pPr>
      <w:r>
        <w:rPr>
          <w:rFonts w:ascii="Times New Roman" w:hAnsi="Times New Roman"/>
        </w:rPr>
        <w:t>2) valikulised isikuandmed (postiaadress, sünnikuupäev, kaasomanike ees- ja perekonnanimi);</w:t>
      </w:r>
    </w:p>
    <w:p w14:paraId="5FF4CF97" w14:textId="3DF4D0FD" w:rsidR="00927B0A" w:rsidRPr="00043C42" w:rsidRDefault="00927B0A" w:rsidP="00043C42">
      <w:pPr>
        <w:rPr>
          <w:rFonts w:ascii="Times New Roman" w:hAnsi="Times New Roman" w:cs="Times New Roman"/>
        </w:rPr>
      </w:pPr>
      <w:r>
        <w:rPr>
          <w:rFonts w:ascii="Times New Roman" w:hAnsi="Times New Roman"/>
        </w:rPr>
        <w:t>3) valikulised jalgratast kirjeldavad andmed (jalgratta seerianumber, mootori seerianumber, aku seerianumber).</w:t>
      </w:r>
    </w:p>
    <w:p w14:paraId="4DCCCC90" w14:textId="169ED215" w:rsidR="00927B0A" w:rsidRPr="00043C42" w:rsidRDefault="00927B0A" w:rsidP="00043C42">
      <w:pPr>
        <w:rPr>
          <w:rFonts w:ascii="Times New Roman" w:hAnsi="Times New Roman" w:cs="Times New Roman"/>
        </w:rPr>
      </w:pPr>
      <w:r>
        <w:rPr>
          <w:rFonts w:ascii="Times New Roman" w:hAnsi="Times New Roman"/>
        </w:rPr>
        <w:t>Kõnealustel jalgrataste märgistamisteenust pakkuvate tunnustatud ettevõtjate andmebaasidel on artiklis R. 1271-2 osutatud märgistatud jalgrataste ühtse riikliku kataloogiga sama otstarve.</w:t>
      </w:r>
    </w:p>
    <w:p w14:paraId="44D0A20E" w14:textId="7D9CFF44" w:rsidR="00927B0A" w:rsidRPr="00043C42" w:rsidRDefault="00927B0A" w:rsidP="00043C42">
      <w:pPr>
        <w:rPr>
          <w:rFonts w:ascii="Times New Roman" w:hAnsi="Times New Roman" w:cs="Times New Roman"/>
        </w:rPr>
      </w:pPr>
      <w:r>
        <w:rPr>
          <w:rFonts w:ascii="Times New Roman" w:hAnsi="Times New Roman"/>
        </w:rPr>
        <w:t xml:space="preserve">Märgistatud jalgrataste ühtne riiklik kataloog koosneb käesolevas artiklis nimetatud ja jalgrataste märgistamisteenust pakkuvate tunnustatud ettevõtjate andmebaasidest kättesaadavast teabest, võttes arvesse, et nimetatud ettevõtjatel on kohustus asjaomast teavet jagada. Sellise teabe pakkumise tingimused sätestab märgistatud jalgrataste ühtse riikliku kataloogi haldur, kellele osutatakse artiklis R- 1271-12. Nende kohta võivad transpordi- ja siseminister anda välja ühise määruse. </w:t>
      </w:r>
    </w:p>
    <w:p w14:paraId="12E5C297" w14:textId="2F656475" w:rsidR="00927B0A" w:rsidRPr="00043C42" w:rsidRDefault="00927B0A" w:rsidP="00043C42">
      <w:pPr>
        <w:rPr>
          <w:rFonts w:ascii="Times New Roman" w:hAnsi="Times New Roman" w:cs="Times New Roman"/>
        </w:rPr>
      </w:pPr>
      <w:r>
        <w:rPr>
          <w:rFonts w:ascii="Times New Roman" w:hAnsi="Times New Roman"/>
        </w:rPr>
        <w:t xml:space="preserve">Tunnuskoodi vorming ja jalgratta erinevad seisundid on sätestatud transpordi- ja siseministri ühise määrusega. </w:t>
      </w:r>
    </w:p>
    <w:p w14:paraId="64D056D6" w14:textId="45BA35D5" w:rsidR="00CC17BA" w:rsidRPr="00043C42" w:rsidRDefault="00CC17BA" w:rsidP="00043C42">
      <w:pPr>
        <w:rPr>
          <w:rFonts w:ascii="Times New Roman" w:hAnsi="Times New Roman" w:cs="Times New Roman"/>
        </w:rPr>
      </w:pPr>
    </w:p>
    <w:p w14:paraId="686B570B" w14:textId="23BD8F8D" w:rsidR="007D0AE1" w:rsidRPr="00043C42" w:rsidRDefault="00B96DA8" w:rsidP="00043C42">
      <w:pPr>
        <w:rPr>
          <w:rFonts w:ascii="Times New Roman" w:hAnsi="Times New Roman" w:cs="Times New Roman"/>
        </w:rPr>
      </w:pPr>
      <w:r>
        <w:rPr>
          <w:rFonts w:ascii="Times New Roman" w:hAnsi="Times New Roman"/>
          <w:i/>
        </w:rPr>
        <w:t>Artikkel R. 1271-6.</w:t>
      </w:r>
      <w:r>
        <w:rPr>
          <w:rFonts w:ascii="Times New Roman" w:hAnsi="Times New Roman"/>
        </w:rPr>
        <w:t xml:space="preserve"> Jalgrataste märgistamisteenust pakkuvad tunnustatud ettevõtjad peavad märgistatud jalgrataste omanikele tagama õiguse oma andmetele juurde pääseda ja neid parandada. Muudatused viib vahetult sisse märgistatud jalgrataste ühtse riikliku kataloogi haldur. Vastuväidete esitamise õigust ei </w:t>
      </w:r>
      <w:r>
        <w:rPr>
          <w:rFonts w:ascii="Times New Roman" w:hAnsi="Times New Roman"/>
        </w:rPr>
        <w:lastRenderedPageBreak/>
        <w:t>kohaldata tunnustatud ettevõtjate poolse märgistatud jalgrataste andmebaaside töötlemise ega märgistatud jalgrataste ühtse riikliku kataloogi töötlemise suhtes.</w:t>
      </w:r>
    </w:p>
    <w:p w14:paraId="47EC1957" w14:textId="77777777" w:rsidR="00CC17BA" w:rsidRPr="00043C42" w:rsidRDefault="00CC17BA" w:rsidP="00043C42">
      <w:pPr>
        <w:jc w:val="left"/>
        <w:rPr>
          <w:rFonts w:ascii="Times New Roman" w:hAnsi="Times New Roman" w:cs="Times New Roman"/>
        </w:rPr>
      </w:pPr>
    </w:p>
    <w:p w14:paraId="23DA0B7E" w14:textId="307A0261" w:rsidR="00B96DA8" w:rsidRPr="00043C42" w:rsidRDefault="008B3028" w:rsidP="00043C42">
      <w:pPr>
        <w:rPr>
          <w:rFonts w:ascii="Times New Roman" w:hAnsi="Times New Roman" w:cs="Times New Roman"/>
        </w:rPr>
      </w:pPr>
      <w:r>
        <w:rPr>
          <w:rFonts w:ascii="Times New Roman" w:hAnsi="Times New Roman"/>
          <w:i/>
        </w:rPr>
        <w:t>Artikkel R. 1271-7.</w:t>
      </w:r>
      <w:r>
        <w:rPr>
          <w:rFonts w:ascii="Times New Roman" w:hAnsi="Times New Roman"/>
        </w:rPr>
        <w:t xml:space="preserve"> – Kui jalgratas ei kuulu enam omaniku valdusesse, kustutatakse artiklis R. 1271-5 osutatud märgistatud jalgratast käsitlevad isikuandmed turvaliselt jalgrataste märgistamisteenust pakkuva tunnustatud ettevõtja ja artiklis R. 1271-12 nimetatud märgistatud jalgrataste ühtse riikliku kataloogi halduri poolt omaniku avalduse alusel asjaomasele tunnustatud ettevõtjale. </w:t>
      </w:r>
    </w:p>
    <w:p w14:paraId="3BD7BEE2" w14:textId="68E8F484" w:rsidR="00CC17BA" w:rsidRPr="00043C42" w:rsidRDefault="00CC17BA" w:rsidP="00043C42">
      <w:pPr>
        <w:rPr>
          <w:rFonts w:ascii="Times New Roman" w:hAnsi="Times New Roman" w:cs="Times New Roman"/>
        </w:rPr>
      </w:pPr>
    </w:p>
    <w:p w14:paraId="08160D95" w14:textId="258A3EFC" w:rsidR="00927B0A" w:rsidRPr="00043C42" w:rsidRDefault="00927B0A" w:rsidP="00043C42">
      <w:pPr>
        <w:rPr>
          <w:rFonts w:ascii="Times New Roman" w:hAnsi="Times New Roman" w:cs="Times New Roman"/>
        </w:rPr>
      </w:pPr>
      <w:r>
        <w:rPr>
          <w:rFonts w:ascii="Times New Roman" w:hAnsi="Times New Roman"/>
          <w:i/>
          <w:iCs/>
        </w:rPr>
        <w:t>Artikkel R. 1271-8.</w:t>
      </w:r>
      <w:r>
        <w:rPr>
          <w:rFonts w:ascii="Times New Roman" w:hAnsi="Times New Roman"/>
          <w:i/>
        </w:rPr>
        <w:t xml:space="preserve"> </w:t>
      </w:r>
      <w:r>
        <w:rPr>
          <w:rFonts w:ascii="Times New Roman" w:hAnsi="Times New Roman"/>
        </w:rPr>
        <w:t>– Märgistatud jalgrataste ühtse riikliku kataloogi andmeid võib edastada järgmistele isikutele nende volituste piirides ja üksnes transpordiseadustiku artiklis L. 1271-3 nimetatud põhjustel:</w:t>
      </w:r>
    </w:p>
    <w:p w14:paraId="5113BA29" w14:textId="46633515" w:rsidR="00927B0A" w:rsidRPr="00043C42" w:rsidRDefault="00927B0A" w:rsidP="00043C42">
      <w:pPr>
        <w:rPr>
          <w:rFonts w:ascii="Times New Roman" w:hAnsi="Times New Roman" w:cs="Times New Roman"/>
        </w:rPr>
      </w:pPr>
      <w:r>
        <w:rPr>
          <w:rFonts w:ascii="Times New Roman" w:hAnsi="Times New Roman"/>
        </w:rPr>
        <w:t>– isikud, teenistused või asutused, kes osalevad jalgrataste märgistamise toimingutes;</w:t>
      </w:r>
    </w:p>
    <w:p w14:paraId="7CD99719" w14:textId="75CA640B" w:rsidR="00927B0A" w:rsidRPr="00043C42" w:rsidRDefault="00927B0A" w:rsidP="00043C42">
      <w:pPr>
        <w:rPr>
          <w:rFonts w:ascii="Times New Roman" w:hAnsi="Times New Roman" w:cs="Times New Roman"/>
        </w:rPr>
      </w:pPr>
      <w:r>
        <w:rPr>
          <w:rFonts w:ascii="Times New Roman" w:hAnsi="Times New Roman"/>
        </w:rPr>
        <w:t>– politsei- ja sandarmeeriajõud ning tolliasutused;</w:t>
      </w:r>
    </w:p>
    <w:p w14:paraId="4286A2FA" w14:textId="51E1FFBD" w:rsidR="00927B0A" w:rsidRPr="00043C42" w:rsidRDefault="00927B0A" w:rsidP="00043C42">
      <w:pPr>
        <w:rPr>
          <w:rFonts w:ascii="Times New Roman" w:hAnsi="Times New Roman" w:cs="Times New Roman"/>
        </w:rPr>
      </w:pPr>
      <w:r>
        <w:rPr>
          <w:rFonts w:ascii="Times New Roman" w:hAnsi="Times New Roman"/>
        </w:rPr>
        <w:t>– transpordi ja liikuvuse eest vastutava keskvalitsuse juht või tema esindajad;</w:t>
      </w:r>
    </w:p>
    <w:p w14:paraId="42272544" w14:textId="46E34FAA" w:rsidR="00927B0A" w:rsidRPr="00043C42" w:rsidRDefault="00927B0A" w:rsidP="00043C42">
      <w:pPr>
        <w:rPr>
          <w:rFonts w:ascii="Times New Roman" w:hAnsi="Times New Roman" w:cs="Times New Roman"/>
        </w:rPr>
      </w:pPr>
      <w:r>
        <w:rPr>
          <w:rFonts w:ascii="Times New Roman" w:hAnsi="Times New Roman"/>
        </w:rPr>
        <w:t>– sõidukite teisaldajad;</w:t>
      </w:r>
    </w:p>
    <w:p w14:paraId="72CD7060" w14:textId="1278D568" w:rsidR="00927B0A" w:rsidRPr="00043C42" w:rsidRDefault="00927B0A" w:rsidP="00043C42">
      <w:pPr>
        <w:rPr>
          <w:rFonts w:ascii="Times New Roman" w:hAnsi="Times New Roman" w:cs="Times New Roman"/>
        </w:rPr>
      </w:pPr>
      <w:r>
        <w:rPr>
          <w:rFonts w:ascii="Times New Roman" w:hAnsi="Times New Roman"/>
        </w:rPr>
        <w:t>– munitsipaalpolitsei ametnikud, maavahid ning kohalikud kaotatud omandiga tegelevate teenistuste ametnikud, keda on volitanud nende omavalitsusüksuste linnapead.</w:t>
      </w:r>
    </w:p>
    <w:p w14:paraId="4E5D0870" w14:textId="46EC27D0" w:rsidR="00927B0A" w:rsidRPr="00043C42" w:rsidRDefault="00927B0A" w:rsidP="00043C42">
      <w:pPr>
        <w:rPr>
          <w:rFonts w:ascii="Times New Roman" w:hAnsi="Times New Roman" w:cs="Times New Roman"/>
        </w:rPr>
      </w:pPr>
      <w:r>
        <w:rPr>
          <w:rFonts w:ascii="Times New Roman" w:hAnsi="Times New Roman"/>
        </w:rPr>
        <w:t>Jalgratta seisundi alane teave on tunnuskoodilt vabalt kättesaadav.</w:t>
      </w:r>
    </w:p>
    <w:p w14:paraId="62198A60" w14:textId="2671F58C" w:rsidR="00927B0A" w:rsidRPr="00043C42" w:rsidRDefault="00927B0A" w:rsidP="00043C42">
      <w:pPr>
        <w:rPr>
          <w:rFonts w:ascii="Times New Roman" w:hAnsi="Times New Roman" w:cs="Times New Roman"/>
        </w:rPr>
      </w:pPr>
      <w:r>
        <w:rPr>
          <w:rFonts w:ascii="Times New Roman" w:hAnsi="Times New Roman"/>
        </w:rPr>
        <w:t>Märgistatud jalgrataste ühtsesse riiklikku kataloogi kantud teavet ei ole lubatud tarvitada kaubanduslikel eesmärkidel, kuid seda võib kasutada anonüümse statistika koostamisel.</w:t>
      </w:r>
    </w:p>
    <w:p w14:paraId="715F2850" w14:textId="493CC26B" w:rsidR="00CC17BA" w:rsidRPr="00043C42" w:rsidRDefault="00CC17BA" w:rsidP="00043C42">
      <w:pPr>
        <w:rPr>
          <w:rFonts w:ascii="Times New Roman" w:hAnsi="Times New Roman" w:cs="Times New Roman"/>
        </w:rPr>
      </w:pPr>
    </w:p>
    <w:p w14:paraId="58542816" w14:textId="132540AD" w:rsidR="00927B0A" w:rsidRPr="00043C42" w:rsidRDefault="00927B0A" w:rsidP="00043C42">
      <w:pPr>
        <w:rPr>
          <w:rFonts w:ascii="Times New Roman" w:hAnsi="Times New Roman" w:cs="Times New Roman"/>
        </w:rPr>
      </w:pPr>
      <w:r>
        <w:rPr>
          <w:rFonts w:ascii="Times New Roman" w:hAnsi="Times New Roman"/>
          <w:i/>
          <w:iCs/>
        </w:rPr>
        <w:t>Artikkel R. 1271-9.</w:t>
      </w:r>
      <w:r>
        <w:rPr>
          <w:rFonts w:ascii="Times New Roman" w:hAnsi="Times New Roman"/>
          <w:i/>
        </w:rPr>
        <w:t xml:space="preserve"> </w:t>
      </w:r>
      <w:r>
        <w:rPr>
          <w:rFonts w:ascii="Times New Roman" w:hAnsi="Times New Roman"/>
        </w:rPr>
        <w:t>– Jalgratta seisundi muutumise korral, eriti pärast vargust, vargusjärgsel tagastamisel, kasutuselt kõrvaldamisel või hävitamisel, peab märgistatud jalgratta omanik sellest teavitama asjaomast jalgrataste märgistamisteenust pakkuvat tunnustatud ettevõtjat.</w:t>
      </w:r>
    </w:p>
    <w:p w14:paraId="2F92C7D5" w14:textId="6A9A7CA5" w:rsidR="00927B0A" w:rsidRPr="00043C42" w:rsidRDefault="00927B0A" w:rsidP="00043C42">
      <w:pPr>
        <w:rPr>
          <w:rFonts w:ascii="Times New Roman" w:hAnsi="Times New Roman" w:cs="Times New Roman"/>
        </w:rPr>
      </w:pPr>
      <w:r>
        <w:rPr>
          <w:rFonts w:ascii="Times New Roman" w:hAnsi="Times New Roman"/>
        </w:rPr>
        <w:t>Märgistatud jalgratta võõrandamisel peab selle loovutaja, kui ta ei ole kaupmees ega sellise kutseala esindaja, kes tegeleb korduskasutamiseks või ringlussevõtuks ettevalmistamisega, teatama asjaomase jalgrataste märgistamisteenust pakkuva tunnustatud ettevõtja andmebaasis omandiõiguse muutusest. Ta peab võõrandamisel edastama kõnealuse tunnustatud ettevõtja kataloogile juurdepääsuks vajalikud andmed, et võõrandajal oleks võimalik temaga seotud teave registreerida.</w:t>
      </w:r>
    </w:p>
    <w:p w14:paraId="43ACC23F" w14:textId="68CA9382" w:rsidR="00CC17BA" w:rsidRPr="00043C42" w:rsidRDefault="00CC17BA" w:rsidP="00043C42">
      <w:pPr>
        <w:rPr>
          <w:rFonts w:ascii="Times New Roman" w:hAnsi="Times New Roman" w:cs="Times New Roman"/>
        </w:rPr>
      </w:pPr>
    </w:p>
    <w:p w14:paraId="4EB1D22C" w14:textId="7C3E235F" w:rsidR="00927B0A" w:rsidRPr="00043C42" w:rsidRDefault="00927B0A" w:rsidP="00043C42">
      <w:pPr>
        <w:rPr>
          <w:rFonts w:ascii="Times New Roman" w:hAnsi="Times New Roman" w:cs="Times New Roman"/>
        </w:rPr>
      </w:pPr>
      <w:r>
        <w:rPr>
          <w:rFonts w:ascii="Times New Roman" w:hAnsi="Times New Roman"/>
          <w:i/>
        </w:rPr>
        <w:t xml:space="preserve">Artikkel R. 1271-10. </w:t>
      </w:r>
      <w:r>
        <w:rPr>
          <w:rFonts w:ascii="Times New Roman" w:hAnsi="Times New Roman"/>
        </w:rPr>
        <w:t>– Transpordiminister, olles ära kuulanud siseministri ja artiklis R. 1271-12 osutatud märgistatud jalgrataste ühtse riikliku kataloogi halduri arvamuse, annab jalgrataste märgistamisteenust pakkuvatele ettevõtjatele tegevusloa ühe aasta pikkuseks perioodiks, mis pikeneb automaatselt kuue aastani, kui ta tõendab, et ettevõtjad pakuvad transpordi- ja siseministri ühises määruses sätestatud maksevõime, pädevuse ja usaldusväärsuse tagatisi.</w:t>
      </w:r>
    </w:p>
    <w:p w14:paraId="16D8BF20" w14:textId="0A2DB2DE" w:rsidR="00927B0A" w:rsidRPr="00043C42" w:rsidRDefault="00927B0A" w:rsidP="00043C42">
      <w:pPr>
        <w:rPr>
          <w:rFonts w:ascii="Times New Roman" w:hAnsi="Times New Roman" w:cs="Times New Roman"/>
        </w:rPr>
      </w:pPr>
      <w:r>
        <w:rPr>
          <w:rFonts w:ascii="Times New Roman" w:hAnsi="Times New Roman"/>
        </w:rPr>
        <w:t>Kui tunnustatud ettevõtja ei täida eespool nimetatud määruses kehtestatud nõudeid või kui ta ei järgi artiklites R. 1271-5 ja R. 1271-11 osutatud eeskirju, võib tegevusloa peatada ajavahemikuks, mis ei ületa üht aastat, või tühistada. Asjaomast ettevõtjat teavitatakse kavandatud meetmete põhjustest ja laadist ning talle antakse võimalus esitada kirjalikke seisukohti ja, kui see on asjakohane, tema vastava nõudmise korral ka suulisi märkusi.</w:t>
      </w:r>
    </w:p>
    <w:p w14:paraId="1428D9A3" w14:textId="5566BCBA" w:rsidR="00927B0A" w:rsidRPr="00043C42" w:rsidRDefault="00927B0A" w:rsidP="00043C42">
      <w:pPr>
        <w:rPr>
          <w:rFonts w:ascii="Times New Roman" w:hAnsi="Times New Roman" w:cs="Times New Roman"/>
        </w:rPr>
      </w:pPr>
      <w:r>
        <w:rPr>
          <w:rFonts w:ascii="Times New Roman" w:hAnsi="Times New Roman"/>
        </w:rPr>
        <w:lastRenderedPageBreak/>
        <w:t>Ajal, kui tegevusluba on peatatud, säilitab ettevõtja märgistatud jalgrattaid käsitlevaid andmeid ja sisestab andmebaasi talle edastatud kanded ja muudatused.</w:t>
      </w:r>
    </w:p>
    <w:p w14:paraId="2F12EE9D" w14:textId="48341CF5" w:rsidR="00CC17BA" w:rsidRPr="00043C42" w:rsidRDefault="00CC17BA" w:rsidP="00043C42">
      <w:pPr>
        <w:rPr>
          <w:rFonts w:ascii="Times New Roman" w:hAnsi="Times New Roman" w:cs="Times New Roman"/>
        </w:rPr>
      </w:pPr>
    </w:p>
    <w:p w14:paraId="5F2C87A4" w14:textId="31B33DB6" w:rsidR="00927B0A" w:rsidRPr="004025E1" w:rsidRDefault="00927B0A" w:rsidP="00043C42">
      <w:pPr>
        <w:rPr>
          <w:rFonts w:ascii="Times New Roman" w:hAnsi="Times New Roman" w:cs="Times New Roman"/>
          <w:spacing w:val="-2"/>
        </w:rPr>
      </w:pPr>
      <w:r w:rsidRPr="004025E1">
        <w:rPr>
          <w:rFonts w:ascii="Times New Roman" w:hAnsi="Times New Roman"/>
          <w:i/>
          <w:iCs/>
          <w:spacing w:val="-2"/>
        </w:rPr>
        <w:t>Artikkel R. 1271-11.</w:t>
      </w:r>
      <w:r w:rsidRPr="004025E1">
        <w:rPr>
          <w:rFonts w:ascii="Times New Roman" w:hAnsi="Times New Roman"/>
          <w:spacing w:val="-2"/>
        </w:rPr>
        <w:t xml:space="preserve"> – Jalgrataste märgistamisteenust pakkuv tunnustatud ettevõtja kannab tehnilise meetodi abil rattale tunnuskoodi, mis peab olema alaline, mida ei saa ratast kahjustamata muuta ja mis tuleb eelistatult kinnitada jalgratta raamile. Tunnuskoodi, mis peab olema pargitud rattal kergesti loetav, annab üksnes märgistatud jalgrataste ühtse riikliku kataloogi haldur, kellele viidatakse artiklis R. 1271-12.</w:t>
      </w:r>
    </w:p>
    <w:p w14:paraId="4A5C8F32" w14:textId="4731928F" w:rsidR="00927B0A" w:rsidRPr="00043C42" w:rsidRDefault="00927B0A" w:rsidP="00043C42">
      <w:pPr>
        <w:rPr>
          <w:rFonts w:ascii="Times New Roman" w:hAnsi="Times New Roman" w:cs="Times New Roman"/>
        </w:rPr>
      </w:pPr>
      <w:r>
        <w:rPr>
          <w:rFonts w:ascii="Times New Roman" w:hAnsi="Times New Roman"/>
        </w:rPr>
        <w:t>Jalgrataste märgistamiseks kasutatava tehnilise meetodi suhtes võib kohaldada transpordi- ja siseministri määruses kehtestatud nõudeid.</w:t>
      </w:r>
    </w:p>
    <w:p w14:paraId="5A8F36B7" w14:textId="1CCF343F" w:rsidR="00CC17BA" w:rsidRPr="00043C42" w:rsidRDefault="00CC17BA" w:rsidP="00043C42">
      <w:pPr>
        <w:rPr>
          <w:rFonts w:ascii="Times New Roman" w:hAnsi="Times New Roman" w:cs="Times New Roman"/>
        </w:rPr>
      </w:pPr>
    </w:p>
    <w:p w14:paraId="5FC8D6A5" w14:textId="1F3FD279" w:rsidR="00927B0A" w:rsidRPr="00043C42" w:rsidRDefault="00927B0A" w:rsidP="00043C42">
      <w:pPr>
        <w:spacing w:line="240" w:lineRule="auto"/>
        <w:rPr>
          <w:rFonts w:ascii="Times New Roman" w:hAnsi="Times New Roman" w:cs="Times New Roman"/>
        </w:rPr>
      </w:pPr>
      <w:r>
        <w:rPr>
          <w:rFonts w:ascii="Times New Roman" w:hAnsi="Times New Roman"/>
          <w:i/>
          <w:iCs/>
          <w:color w:val="000000"/>
        </w:rPr>
        <w:t>Artikkel R. 1271-12.</w:t>
      </w:r>
      <w:r>
        <w:rPr>
          <w:rFonts w:ascii="Times New Roman" w:hAnsi="Times New Roman"/>
          <w:iCs/>
          <w:color w:val="000000"/>
        </w:rPr>
        <w:t xml:space="preserve"> – Märgistatud jalgrataste ühtset riiklikku kataloogi haldab asutus, kes vastab sobivuse, kogemuse ja tehnilise pädevuse tingimustele, mis on vajalikud isikuandmeid sisaldava jalgrataste tuvastamise riikliku kataloogi usaldusväärseks ja kindlaks haldamiseks. Nimetatud asutus valitakse välja, arvestades selle teadmisi jalgrataste valdkonnas. Ta vastutab märgistatud jalgrataste ühtse riikliku kataloogi töötlemise eest.</w:t>
      </w:r>
    </w:p>
    <w:p w14:paraId="36DF6B55" w14:textId="7AA1FB42" w:rsidR="00927B0A" w:rsidRPr="004025E1" w:rsidRDefault="00927B0A" w:rsidP="00043C42">
      <w:pPr>
        <w:spacing w:line="240" w:lineRule="auto"/>
        <w:rPr>
          <w:rFonts w:ascii="Times New Roman" w:hAnsi="Times New Roman" w:cs="Times New Roman"/>
          <w:spacing w:val="-4"/>
        </w:rPr>
      </w:pPr>
      <w:r w:rsidRPr="004025E1">
        <w:rPr>
          <w:rFonts w:ascii="Times New Roman" w:hAnsi="Times New Roman"/>
          <w:iCs/>
          <w:color w:val="000000"/>
          <w:spacing w:val="-4"/>
        </w:rPr>
        <w:t>Transpordiminister määrab selle asutuse ametisse kuueks aastaks. Määratud asutuse volitusi võib pikendada.</w:t>
      </w:r>
    </w:p>
    <w:p w14:paraId="34256B3B" w14:textId="7AE7F268" w:rsidR="00927B0A" w:rsidRPr="00043C42" w:rsidRDefault="00927B0A" w:rsidP="00043C42">
      <w:pPr>
        <w:spacing w:line="240" w:lineRule="auto"/>
        <w:rPr>
          <w:rFonts w:ascii="Times New Roman" w:hAnsi="Times New Roman" w:cs="Times New Roman"/>
        </w:rPr>
      </w:pPr>
      <w:r>
        <w:rPr>
          <w:rFonts w:ascii="Times New Roman" w:hAnsi="Times New Roman"/>
          <w:iCs/>
          <w:color w:val="000000"/>
        </w:rPr>
        <w:t>Transpordiministril on õigus kõnealune otsus igal ajal tagasi võtta järgmistel juhtudel:</w:t>
      </w:r>
    </w:p>
    <w:p w14:paraId="1A8F77A0" w14:textId="7C04348A" w:rsidR="00927B0A" w:rsidRPr="00043C42" w:rsidRDefault="00927B0A" w:rsidP="00043C42">
      <w:pPr>
        <w:spacing w:line="240" w:lineRule="auto"/>
        <w:rPr>
          <w:rFonts w:ascii="Times New Roman" w:hAnsi="Times New Roman" w:cs="Times New Roman"/>
        </w:rPr>
      </w:pPr>
      <w:r>
        <w:rPr>
          <w:rFonts w:ascii="Times New Roman" w:hAnsi="Times New Roman"/>
          <w:iCs/>
          <w:color w:val="000000"/>
        </w:rPr>
        <w:t>1) määratud asutus ei vasta enam kriteeriumidele, mille alusel ta ametisse määrati;</w:t>
      </w:r>
    </w:p>
    <w:p w14:paraId="0CECE9A7" w14:textId="7E981892" w:rsidR="00927B0A" w:rsidRPr="00043C42" w:rsidRDefault="00927B0A" w:rsidP="00043C42">
      <w:pPr>
        <w:spacing w:line="240" w:lineRule="auto"/>
        <w:rPr>
          <w:rFonts w:ascii="Times New Roman" w:hAnsi="Times New Roman" w:cs="Times New Roman"/>
        </w:rPr>
      </w:pPr>
      <w:r>
        <w:rPr>
          <w:rFonts w:ascii="Times New Roman" w:hAnsi="Times New Roman"/>
          <w:iCs/>
          <w:color w:val="000000"/>
        </w:rPr>
        <w:t>2) asutus ei vasta artiklis R. 1271-13 sätestatud nõuetele;</w:t>
      </w:r>
    </w:p>
    <w:p w14:paraId="77CC6BCE" w14:textId="387931A8" w:rsidR="00927B0A" w:rsidRPr="00043C42" w:rsidRDefault="00927B0A" w:rsidP="00043C42">
      <w:pPr>
        <w:spacing w:line="240" w:lineRule="auto"/>
        <w:rPr>
          <w:rFonts w:ascii="Times New Roman" w:hAnsi="Times New Roman" w:cs="Times New Roman"/>
          <w:iCs/>
          <w:color w:val="000000"/>
        </w:rPr>
      </w:pPr>
      <w:r>
        <w:rPr>
          <w:rFonts w:ascii="Times New Roman" w:hAnsi="Times New Roman"/>
          <w:iCs/>
          <w:color w:val="000000"/>
        </w:rPr>
        <w:t xml:space="preserve"> 3) asutus on oma kohustuste täitmise nõuet tõsiselt või korduvalt rikkunud;</w:t>
      </w:r>
    </w:p>
    <w:p w14:paraId="7850AA41" w14:textId="7BEF06EA" w:rsidR="00927B0A" w:rsidRPr="00043C42" w:rsidRDefault="00927B0A" w:rsidP="00043C42">
      <w:pPr>
        <w:spacing w:line="240" w:lineRule="auto"/>
        <w:rPr>
          <w:rFonts w:ascii="Times New Roman" w:hAnsi="Times New Roman" w:cs="Times New Roman"/>
        </w:rPr>
      </w:pPr>
      <w:r>
        <w:rPr>
          <w:rFonts w:ascii="Times New Roman" w:hAnsi="Times New Roman"/>
          <w:iCs/>
          <w:color w:val="000000"/>
        </w:rPr>
        <w:t xml:space="preserve"> 4) üldiste huvide tõttu.</w:t>
      </w:r>
    </w:p>
    <w:p w14:paraId="49A07985" w14:textId="5C4AC1E3" w:rsidR="00927B0A" w:rsidRPr="00043C42" w:rsidRDefault="00927B0A" w:rsidP="00043C42">
      <w:pPr>
        <w:spacing w:line="240" w:lineRule="auto"/>
        <w:rPr>
          <w:rFonts w:ascii="Times New Roman" w:hAnsi="Times New Roman" w:cs="Times New Roman"/>
          <w:iCs/>
          <w:color w:val="000000"/>
        </w:rPr>
      </w:pPr>
      <w:r>
        <w:rPr>
          <w:rFonts w:ascii="Times New Roman" w:hAnsi="Times New Roman"/>
          <w:iCs/>
          <w:color w:val="000000"/>
        </w:rPr>
        <w:t>Esimesel ja teisel juhul annab minister eelnevalt asutusele võimaluse ministri määratud tähtajaks oma kohustusi täitma hakata.</w:t>
      </w:r>
    </w:p>
    <w:p w14:paraId="15B269D4" w14:textId="77777777" w:rsidR="00CC17BA" w:rsidRPr="00043C42" w:rsidRDefault="00CC17BA" w:rsidP="00043C42">
      <w:pPr>
        <w:spacing w:line="240" w:lineRule="auto"/>
        <w:rPr>
          <w:rFonts w:ascii="Times New Roman" w:hAnsi="Times New Roman" w:cs="Times New Roman"/>
        </w:rPr>
      </w:pPr>
    </w:p>
    <w:p w14:paraId="660D5606" w14:textId="49E12492" w:rsidR="00927B0A" w:rsidRPr="00043C42" w:rsidRDefault="00927B0A" w:rsidP="00043C42">
      <w:pPr>
        <w:rPr>
          <w:rFonts w:ascii="Times New Roman" w:hAnsi="Times New Roman" w:cs="Times New Roman"/>
        </w:rPr>
      </w:pPr>
      <w:r>
        <w:rPr>
          <w:rFonts w:ascii="Times New Roman" w:hAnsi="Times New Roman"/>
          <w:i/>
          <w:iCs/>
          <w:color w:val="000000"/>
        </w:rPr>
        <w:t xml:space="preserve">Artikkel R. 1271-13. </w:t>
      </w:r>
      <w:r>
        <w:rPr>
          <w:rFonts w:ascii="Times New Roman" w:hAnsi="Times New Roman"/>
        </w:rPr>
        <w:t>– Kui jalgrataste märgistamisteenust pakkuv tunnustatud ettevõtja lõpetab tegevuse või kui tema tegevusluba tühistatakse, võtab selle ettevõtja pädevusalasse kuulunud märgistatud jalgrataste andmete haldamise üle märgistatud jalgrataste ühtse riikliku kataloogi haldur. Kõnealune haldur täidab selliste jalgrataste märgistamise järelevalves hulka põhifunktsioone, sealhulgas tagab märgistatud rataste omanikele juurdepääsuõiguse asjaomastele andmetele ja õiguse neid parandada.</w:t>
      </w:r>
    </w:p>
    <w:p w14:paraId="28AA1B8B" w14:textId="70B57C9E" w:rsidR="00927B0A" w:rsidRPr="004025E1" w:rsidRDefault="00927B0A" w:rsidP="00043C42">
      <w:pPr>
        <w:rPr>
          <w:rFonts w:ascii="Times New Roman" w:hAnsi="Times New Roman" w:cs="Times New Roman"/>
          <w:spacing w:val="-2"/>
        </w:rPr>
      </w:pPr>
      <w:r w:rsidRPr="004025E1">
        <w:rPr>
          <w:rFonts w:ascii="Times New Roman" w:hAnsi="Times New Roman"/>
          <w:spacing w:val="-2"/>
        </w:rPr>
        <w:t>Tingimused, mille alusel tehakse märgistatud jalgrataste ühtne riiklik kataloog juurdepääsetavaks muudele kui artiklis R. 1271-8 osutatud isikutele, võidakse võtta vastu transpordi- ja siseministri ühise määrusega.</w:t>
      </w:r>
    </w:p>
    <w:p w14:paraId="2FE0EC35" w14:textId="77777777" w:rsidR="00CC17BA" w:rsidRPr="00043C42" w:rsidRDefault="00CC17BA" w:rsidP="00043C42">
      <w:pPr>
        <w:rPr>
          <w:rFonts w:ascii="Times New Roman" w:hAnsi="Times New Roman" w:cs="Times New Roman"/>
        </w:rPr>
      </w:pPr>
    </w:p>
    <w:p w14:paraId="1AF0A8B9" w14:textId="0A31D38F" w:rsidR="00927B0A" w:rsidRPr="00043C42" w:rsidRDefault="00927B0A" w:rsidP="00043C42">
      <w:pPr>
        <w:rPr>
          <w:rFonts w:ascii="Times New Roman" w:hAnsi="Times New Roman" w:cs="Times New Roman"/>
        </w:rPr>
      </w:pPr>
      <w:r>
        <w:rPr>
          <w:rFonts w:ascii="Times New Roman" w:hAnsi="Times New Roman"/>
          <w:i/>
          <w:iCs/>
          <w:color w:val="000000"/>
        </w:rPr>
        <w:t xml:space="preserve">Artikkel R. 1271-14. </w:t>
      </w:r>
      <w:r>
        <w:rPr>
          <w:rFonts w:ascii="Times New Roman" w:hAnsi="Times New Roman"/>
        </w:rPr>
        <w:t>– Kõik selliste kutsealade esindajad, kes tegelevad jalgrataste hävitamisega või korduskasutamiseks või ringlussevõtuks ettevalmistamisega, peavad end registreerima artiklis R. 1271-12 osutatud märgistatud jalgrataste ühtse riikliku kataloogi halduri juures.</w:t>
      </w:r>
    </w:p>
    <w:p w14:paraId="1D858997" w14:textId="645871AE" w:rsidR="00927B0A" w:rsidRPr="00043C42" w:rsidRDefault="00927B0A" w:rsidP="00043C42">
      <w:pPr>
        <w:rPr>
          <w:rFonts w:ascii="Times New Roman" w:hAnsi="Times New Roman" w:cs="Times New Roman"/>
        </w:rPr>
      </w:pPr>
      <w:r>
        <w:rPr>
          <w:rFonts w:ascii="Times New Roman" w:hAnsi="Times New Roman"/>
        </w:rPr>
        <w:t xml:space="preserve">Transpordiseadustiku artikli L. 1271-4 kohaselt teavitab kõnealuste kutsealade esindaja, kui talle antakse üle märgistatud jalgratas, sellest artiklis R. 1271-12 osutatud märgistatud jalgrataste ühtse riikliku kataloogi haldurit, kes teeb vajalikud toimingud jalgrataste märgistamisteenust pakkuva tunnustatud ettevõtja juures omanikku käsitleva teabe saamiseks. </w:t>
      </w:r>
    </w:p>
    <w:p w14:paraId="26FC2B2A" w14:textId="26FEAB34" w:rsidR="00927B0A" w:rsidRPr="00043C42" w:rsidRDefault="00927B0A" w:rsidP="00043C42">
      <w:pPr>
        <w:rPr>
          <w:rFonts w:ascii="Times New Roman" w:hAnsi="Times New Roman" w:cs="Times New Roman"/>
        </w:rPr>
      </w:pPr>
      <w:r>
        <w:rPr>
          <w:rFonts w:ascii="Times New Roman" w:hAnsi="Times New Roman"/>
        </w:rPr>
        <w:t xml:space="preserve">Kui omanik ei ole teada või kui ta ei ole sellele teavitusele kolme kuu jooksul vastanud, siis kustutab märgistatud jalgrataste ühtse riikliku kataloogi haldur kõik jalgrattaga seotud isikuandmed ja teeb </w:t>
      </w:r>
      <w:r>
        <w:rPr>
          <w:rFonts w:ascii="Times New Roman" w:hAnsi="Times New Roman"/>
        </w:rPr>
        <w:lastRenderedPageBreak/>
        <w:t>jalgrataste märgistamisteenust pakkuva tunnustatud ettevõtja juures kõik kustutamiseks vajalikud toimingud. Ta edastab kutsetöötajatele kogu teabe, mis on vajalik jalgrataste märgistamisteenust pakkuva tunnustatud ettevõtja andmebaasile juurdepääsemiseks.</w:t>
      </w:r>
    </w:p>
    <w:p w14:paraId="3310C4C6" w14:textId="3414E994" w:rsidR="00927B0A" w:rsidRPr="004025E1" w:rsidRDefault="00927B0A" w:rsidP="00043C42">
      <w:pPr>
        <w:rPr>
          <w:rFonts w:ascii="Times New Roman" w:hAnsi="Times New Roman" w:cs="Times New Roman"/>
          <w:spacing w:val="-4"/>
        </w:rPr>
      </w:pPr>
      <w:r w:rsidRPr="004025E1">
        <w:rPr>
          <w:rFonts w:ascii="Times New Roman" w:hAnsi="Times New Roman"/>
          <w:spacing w:val="-4"/>
        </w:rPr>
        <w:t xml:space="preserve">Märgistatud jalgratta võõrandamisel peavad kutsetöötajad täitma artiklis R. 1271-3 sätestatud kohustusi. Kui kutsetöötaja ei täida mis tahes viisil tunnuskoodist teavitamise kohustust ega edasta märget jalgratta seisundi kohta tunnustatud ettevõtjale, karistatakse teda esimese klassi rikkumiste eest ette nähtud rahatrahviga. </w:t>
      </w:r>
    </w:p>
    <w:p w14:paraId="0F49B294" w14:textId="77777777" w:rsidR="00146DE8" w:rsidRPr="00043C42" w:rsidRDefault="00146DE8" w:rsidP="00043C42">
      <w:pPr>
        <w:rPr>
          <w:rFonts w:ascii="Times New Roman" w:hAnsi="Times New Roman" w:cs="Times New Roman"/>
        </w:rPr>
      </w:pPr>
    </w:p>
    <w:p w14:paraId="33320881" w14:textId="4157202E" w:rsidR="00927B0A" w:rsidRPr="00043C42" w:rsidRDefault="00927B0A" w:rsidP="00043C42">
      <w:pPr>
        <w:keepNext/>
        <w:keepLines/>
        <w:jc w:val="center"/>
        <w:rPr>
          <w:rFonts w:ascii="Times New Roman" w:hAnsi="Times New Roman" w:cs="Times New Roman"/>
        </w:rPr>
      </w:pPr>
      <w:r>
        <w:rPr>
          <w:rFonts w:ascii="Times New Roman" w:hAnsi="Times New Roman"/>
          <w:b/>
        </w:rPr>
        <w:t>Artikkel 2</w:t>
      </w:r>
      <w:r>
        <w:rPr>
          <w:rFonts w:ascii="Times New Roman" w:hAnsi="Times New Roman"/>
        </w:rPr>
        <w:t xml:space="preserve"> – Jõustamine</w:t>
      </w:r>
    </w:p>
    <w:p w14:paraId="217D162E" w14:textId="59C9AE38" w:rsidR="00927B0A" w:rsidRPr="00043C42" w:rsidRDefault="00927B0A" w:rsidP="00043C42">
      <w:pPr>
        <w:rPr>
          <w:rFonts w:ascii="Times New Roman" w:hAnsi="Times New Roman" w:cs="Times New Roman"/>
        </w:rPr>
      </w:pPr>
      <w:r>
        <w:rPr>
          <w:rFonts w:ascii="Times New Roman" w:hAnsi="Times New Roman"/>
        </w:rPr>
        <w:t>Pitsatihoidja ja justiitsminister, ökoloogilise ja solidaarse ülemineku minister, siseminister ning ökoloogilise ja solidaarse ülemineku ministeeriumis transpordiküsimuste eest vastutav riigisekretär vastutavad igaüks oma pädevusalas käesoleva dekreedi jõustamise eest. Käesolev dekreet avaldatakse Prantsuse Vabariigi ametlikus väljaandes.</w:t>
      </w:r>
    </w:p>
    <w:p w14:paraId="56C8A9F7" w14:textId="77777777" w:rsidR="00927B0A" w:rsidRPr="00043C42" w:rsidRDefault="00927B0A" w:rsidP="00043C42">
      <w:pPr>
        <w:spacing w:before="100" w:beforeAutospacing="1" w:after="100" w:afterAutospacing="1" w:line="240" w:lineRule="auto"/>
        <w:jc w:val="left"/>
        <w:rPr>
          <w:rFonts w:ascii="Times New Roman" w:hAnsi="Times New Roman" w:cs="Times New Roman"/>
          <w:sz w:val="24"/>
          <w:szCs w:val="24"/>
        </w:rPr>
      </w:pPr>
      <w:r>
        <w:rPr>
          <w:rFonts w:ascii="Times New Roman" w:hAnsi="Times New Roman"/>
          <w:sz w:val="24"/>
          <w:szCs w:val="24"/>
        </w:rPr>
        <w:t xml:space="preserve">[Koostamise koht ja kuupäev] </w:t>
      </w:r>
    </w:p>
    <w:p w14:paraId="122EB71B" w14:textId="77777777" w:rsidR="00043C42" w:rsidRDefault="00043C42" w:rsidP="00043C42">
      <w:pPr>
        <w:spacing w:before="100" w:beforeAutospacing="1" w:after="100" w:afterAutospacing="1" w:line="240" w:lineRule="auto"/>
        <w:jc w:val="left"/>
        <w:rPr>
          <w:rFonts w:ascii="Times New Roman" w:hAnsi="Times New Roman" w:cs="Times New Roman"/>
          <w:sz w:val="24"/>
          <w:szCs w:val="24"/>
        </w:rPr>
      </w:pPr>
    </w:p>
    <w:p w14:paraId="3C88CF13" w14:textId="77777777" w:rsidR="00043C42" w:rsidRDefault="00927B0A" w:rsidP="00043C42">
      <w:pPr>
        <w:spacing w:before="100" w:beforeAutospacing="1" w:after="100" w:afterAutospacing="1" w:line="240" w:lineRule="auto"/>
        <w:jc w:val="left"/>
        <w:rPr>
          <w:rFonts w:ascii="Times New Roman" w:hAnsi="Times New Roman" w:cs="Times New Roman"/>
          <w:sz w:val="24"/>
          <w:szCs w:val="24"/>
        </w:rPr>
      </w:pPr>
      <w:r>
        <w:rPr>
          <w:rFonts w:ascii="Times New Roman" w:hAnsi="Times New Roman"/>
          <w:sz w:val="24"/>
          <w:szCs w:val="24"/>
        </w:rPr>
        <w:t xml:space="preserve">Edouard Philippe </w:t>
      </w:r>
    </w:p>
    <w:p w14:paraId="3E6F5138" w14:textId="5D5F75B4" w:rsidR="00043C42" w:rsidRDefault="00043C42" w:rsidP="00043C42">
      <w:pPr>
        <w:spacing w:before="100" w:beforeAutospacing="1" w:after="100" w:afterAutospacing="1" w:line="240" w:lineRule="auto"/>
        <w:jc w:val="left"/>
        <w:rPr>
          <w:rFonts w:ascii="Times New Roman" w:hAnsi="Times New Roman" w:cs="Times New Roman"/>
          <w:sz w:val="24"/>
          <w:szCs w:val="24"/>
        </w:rPr>
      </w:pPr>
    </w:p>
    <w:p w14:paraId="6B2D5EF7" w14:textId="677CEBCF" w:rsidR="00927B0A" w:rsidRPr="00043C42" w:rsidRDefault="00927B0A" w:rsidP="00043C42">
      <w:pPr>
        <w:spacing w:before="100" w:beforeAutospacing="1" w:after="100" w:afterAutospacing="1" w:line="240" w:lineRule="auto"/>
        <w:jc w:val="left"/>
        <w:rPr>
          <w:rFonts w:ascii="Times New Roman" w:hAnsi="Times New Roman" w:cs="Times New Roman"/>
          <w:sz w:val="24"/>
          <w:szCs w:val="24"/>
        </w:rPr>
      </w:pPr>
      <w:r>
        <w:rPr>
          <w:rFonts w:ascii="Times New Roman" w:hAnsi="Times New Roman"/>
          <w:sz w:val="24"/>
          <w:szCs w:val="24"/>
        </w:rPr>
        <w:t>Peaministri nimel:</w:t>
      </w:r>
    </w:p>
    <w:p w14:paraId="3DD988BC" w14:textId="32335953" w:rsidR="00043C42" w:rsidRDefault="00043C42" w:rsidP="00043C42">
      <w:pPr>
        <w:spacing w:before="100" w:beforeAutospacing="1" w:after="100" w:afterAutospacing="1" w:line="240" w:lineRule="auto"/>
        <w:jc w:val="left"/>
        <w:rPr>
          <w:rFonts w:ascii="Times New Roman" w:hAnsi="Times New Roman" w:cs="Times New Roman"/>
          <w:sz w:val="24"/>
          <w:szCs w:val="24"/>
        </w:rPr>
      </w:pPr>
    </w:p>
    <w:p w14:paraId="46A11BB2" w14:textId="4F8BB632" w:rsidR="00927B0A" w:rsidRPr="00043C42" w:rsidRDefault="00927B0A" w:rsidP="00043C42">
      <w:pPr>
        <w:spacing w:before="100" w:beforeAutospacing="1" w:after="100" w:afterAutospacing="1" w:line="240" w:lineRule="auto"/>
        <w:jc w:val="left"/>
        <w:rPr>
          <w:rFonts w:ascii="Times New Roman" w:hAnsi="Times New Roman" w:cs="Times New Roman"/>
        </w:rPr>
      </w:pPr>
      <w:r>
        <w:rPr>
          <w:rFonts w:ascii="Times New Roman" w:hAnsi="Times New Roman"/>
        </w:rPr>
        <w:t xml:space="preserve">pitsatihoidja ja justiitsminister </w:t>
      </w:r>
    </w:p>
    <w:p w14:paraId="2DB06025" w14:textId="77777777" w:rsidR="00927B0A" w:rsidRPr="00043C42" w:rsidRDefault="00927B0A" w:rsidP="00043C42">
      <w:pPr>
        <w:spacing w:before="100" w:beforeAutospacing="1" w:after="100" w:afterAutospacing="1" w:line="240" w:lineRule="auto"/>
        <w:jc w:val="left"/>
        <w:rPr>
          <w:rFonts w:ascii="Times New Roman" w:hAnsi="Times New Roman" w:cs="Times New Roman"/>
        </w:rPr>
      </w:pPr>
      <w:r>
        <w:rPr>
          <w:rFonts w:ascii="Times New Roman" w:hAnsi="Times New Roman"/>
        </w:rPr>
        <w:t>Nicole Belloubet</w:t>
      </w:r>
    </w:p>
    <w:p w14:paraId="6265352B" w14:textId="77777777" w:rsidR="00927B0A" w:rsidRPr="00043C42" w:rsidRDefault="00927B0A" w:rsidP="00043C42">
      <w:pPr>
        <w:spacing w:before="100" w:beforeAutospacing="1" w:after="100" w:afterAutospacing="1" w:line="240" w:lineRule="auto"/>
        <w:jc w:val="left"/>
        <w:rPr>
          <w:rFonts w:ascii="Times New Roman" w:hAnsi="Times New Roman" w:cs="Times New Roman"/>
        </w:rPr>
      </w:pPr>
    </w:p>
    <w:p w14:paraId="5FB5A8A2" w14:textId="77777777" w:rsidR="00927B0A" w:rsidRPr="00043C42" w:rsidRDefault="00927B0A" w:rsidP="00043C42">
      <w:pPr>
        <w:spacing w:before="100" w:beforeAutospacing="1" w:after="100" w:afterAutospacing="1" w:line="240" w:lineRule="auto"/>
        <w:jc w:val="left"/>
        <w:rPr>
          <w:rFonts w:ascii="Times New Roman" w:hAnsi="Times New Roman" w:cs="Times New Roman"/>
        </w:rPr>
      </w:pPr>
      <w:r>
        <w:rPr>
          <w:rFonts w:ascii="Times New Roman" w:hAnsi="Times New Roman"/>
        </w:rPr>
        <w:t xml:space="preserve">ökoloogilise ja solidaarse ülemineku minister </w:t>
      </w:r>
    </w:p>
    <w:p w14:paraId="57132BE9" w14:textId="77777777" w:rsidR="00927B0A" w:rsidRPr="00043C42" w:rsidRDefault="00927B0A" w:rsidP="00043C42">
      <w:pPr>
        <w:spacing w:before="100" w:beforeAutospacing="1" w:after="100" w:afterAutospacing="1" w:line="240" w:lineRule="auto"/>
        <w:jc w:val="left"/>
        <w:rPr>
          <w:rFonts w:ascii="Times New Roman" w:hAnsi="Times New Roman" w:cs="Times New Roman"/>
        </w:rPr>
      </w:pPr>
      <w:r>
        <w:rPr>
          <w:rFonts w:ascii="Times New Roman" w:hAnsi="Times New Roman"/>
        </w:rPr>
        <w:t>Elisabeth Borne</w:t>
      </w:r>
    </w:p>
    <w:p w14:paraId="0FFBEB12" w14:textId="77777777" w:rsidR="00927B0A" w:rsidRPr="00043C42" w:rsidRDefault="00927B0A" w:rsidP="00043C42">
      <w:pPr>
        <w:spacing w:before="100" w:beforeAutospacing="1" w:after="100" w:afterAutospacing="1" w:line="240" w:lineRule="auto"/>
        <w:jc w:val="left"/>
        <w:rPr>
          <w:rFonts w:ascii="Times New Roman" w:hAnsi="Times New Roman" w:cs="Times New Roman"/>
          <w:sz w:val="24"/>
          <w:szCs w:val="24"/>
        </w:rPr>
      </w:pPr>
    </w:p>
    <w:p w14:paraId="4E75D9D8" w14:textId="77777777" w:rsidR="00927B0A" w:rsidRPr="00043C42" w:rsidRDefault="00927B0A" w:rsidP="00043C42">
      <w:pPr>
        <w:spacing w:before="100" w:beforeAutospacing="1" w:after="100" w:afterAutospacing="1" w:line="240" w:lineRule="auto"/>
        <w:jc w:val="left"/>
        <w:rPr>
          <w:rFonts w:ascii="Times New Roman" w:hAnsi="Times New Roman" w:cs="Times New Roman"/>
        </w:rPr>
      </w:pPr>
      <w:r>
        <w:rPr>
          <w:rFonts w:ascii="Times New Roman" w:hAnsi="Times New Roman"/>
        </w:rPr>
        <w:t>siseminister</w:t>
      </w:r>
      <w:bookmarkStart w:id="1" w:name="_GoBack"/>
      <w:bookmarkEnd w:id="1"/>
    </w:p>
    <w:p w14:paraId="1A33182D" w14:textId="77777777" w:rsidR="00927B0A" w:rsidRPr="00043C42" w:rsidRDefault="00927B0A" w:rsidP="00043C42">
      <w:pPr>
        <w:spacing w:before="100" w:beforeAutospacing="1" w:after="100" w:afterAutospacing="1" w:line="240" w:lineRule="auto"/>
        <w:jc w:val="left"/>
        <w:rPr>
          <w:rFonts w:ascii="Times New Roman" w:hAnsi="Times New Roman" w:cs="Times New Roman"/>
        </w:rPr>
      </w:pPr>
      <w:r>
        <w:rPr>
          <w:rFonts w:ascii="Times New Roman" w:hAnsi="Times New Roman"/>
        </w:rPr>
        <w:t>Christophe Castaner</w:t>
      </w:r>
    </w:p>
    <w:p w14:paraId="35332E9F" w14:textId="77777777" w:rsidR="00927B0A" w:rsidRPr="00043C42" w:rsidRDefault="00927B0A" w:rsidP="00043C42">
      <w:pPr>
        <w:spacing w:before="100" w:beforeAutospacing="1" w:after="100" w:afterAutospacing="1" w:line="240" w:lineRule="auto"/>
        <w:jc w:val="left"/>
        <w:rPr>
          <w:rFonts w:ascii="Times New Roman" w:hAnsi="Times New Roman" w:cs="Times New Roman"/>
        </w:rPr>
      </w:pPr>
    </w:p>
    <w:p w14:paraId="07904D0D" w14:textId="77777777" w:rsidR="00927B0A" w:rsidRPr="00043C42" w:rsidRDefault="00927B0A" w:rsidP="00043C42">
      <w:pPr>
        <w:spacing w:before="100" w:beforeAutospacing="1" w:after="100" w:afterAutospacing="1" w:line="240" w:lineRule="auto"/>
        <w:jc w:val="left"/>
        <w:rPr>
          <w:rFonts w:ascii="Times New Roman" w:hAnsi="Times New Roman" w:cs="Times New Roman"/>
        </w:rPr>
      </w:pPr>
      <w:r>
        <w:rPr>
          <w:rFonts w:ascii="Times New Roman" w:hAnsi="Times New Roman"/>
        </w:rPr>
        <w:t xml:space="preserve">ökoloogilise ja solidaarse ülemineku ministeeriumis transpordiküsimuste eest vastutav riigisekretär </w:t>
      </w:r>
    </w:p>
    <w:p w14:paraId="45E8A38B" w14:textId="77777777" w:rsidR="00927B0A" w:rsidRPr="00043C42" w:rsidRDefault="00927B0A" w:rsidP="00043C42">
      <w:pPr>
        <w:spacing w:before="100" w:beforeAutospacing="1" w:after="100" w:afterAutospacing="1" w:line="240" w:lineRule="auto"/>
        <w:jc w:val="left"/>
        <w:rPr>
          <w:rFonts w:ascii="Times New Roman" w:hAnsi="Times New Roman" w:cs="Times New Roman"/>
          <w:i/>
        </w:rPr>
      </w:pPr>
      <w:r>
        <w:rPr>
          <w:rFonts w:ascii="Times New Roman" w:hAnsi="Times New Roman"/>
        </w:rPr>
        <w:t>Jean-Baptiste Djebbari</w:t>
      </w:r>
    </w:p>
    <w:sectPr w:rsidR="00927B0A" w:rsidRPr="00043C42" w:rsidSect="004632E4">
      <w:headerReference w:type="default" r:id="rId7"/>
      <w:footerReference w:type="default" r:id="rId8"/>
      <w:pgSz w:w="11906" w:h="16838"/>
      <w:pgMar w:top="1417" w:right="1417" w:bottom="1417" w:left="1417"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582277" w14:textId="77777777" w:rsidR="00DB332F" w:rsidRDefault="00DB332F">
      <w:pPr>
        <w:spacing w:after="0" w:line="240" w:lineRule="auto"/>
      </w:pPr>
      <w:r>
        <w:separator/>
      </w:r>
    </w:p>
  </w:endnote>
  <w:endnote w:type="continuationSeparator" w:id="0">
    <w:p w14:paraId="2F03E832" w14:textId="77777777" w:rsidR="00DB332F" w:rsidRDefault="00DB3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Liberation Serif">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A8EDB6" w14:textId="77777777" w:rsidR="00927B0A" w:rsidRDefault="00927B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6F97A0" w14:textId="77777777" w:rsidR="00DB332F" w:rsidRDefault="00DB332F">
      <w:pPr>
        <w:spacing w:after="0" w:line="240" w:lineRule="auto"/>
      </w:pPr>
      <w:r>
        <w:separator/>
      </w:r>
    </w:p>
  </w:footnote>
  <w:footnote w:type="continuationSeparator" w:id="0">
    <w:p w14:paraId="44537308" w14:textId="77777777" w:rsidR="00DB332F" w:rsidRDefault="00DB33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06802" w14:textId="7220558C" w:rsidR="00927B0A" w:rsidRDefault="002E36D7">
    <w:pPr>
      <w:pStyle w:val="Header"/>
    </w:pPr>
    <w:r>
      <w:rPr>
        <w:noProof/>
      </w:rPr>
      <mc:AlternateContent>
        <mc:Choice Requires="wps">
          <w:drawing>
            <wp:anchor distT="0" distB="0" distL="114300" distR="114300" simplePos="0" relativeHeight="251660288" behindDoc="0" locked="0" layoutInCell="1" allowOverlap="1" wp14:anchorId="5F223B26" wp14:editId="3F43FC5E">
              <wp:simplePos x="0" y="0"/>
              <wp:positionH relativeFrom="column">
                <wp:posOffset>0</wp:posOffset>
              </wp:positionH>
              <wp:positionV relativeFrom="paragraph">
                <wp:posOffset>0</wp:posOffset>
              </wp:positionV>
              <wp:extent cx="635000" cy="635000"/>
              <wp:effectExtent l="9525" t="9525" r="12700" b="12700"/>
              <wp:wrapNone/>
              <wp:docPr id="1" name="Forme libre 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0 w 21600"/>
                          <a:gd name="T1" fmla="*/ 0 h 21600"/>
                          <a:gd name="T2" fmla="*/ 635000 w 21600"/>
                          <a:gd name="T3" fmla="*/ 0 h 21600"/>
                          <a:gd name="T4" fmla="*/ 0 w 21600"/>
                          <a:gd name="T5" fmla="*/ 635000 h 21600"/>
                          <a:gd name="T6" fmla="*/ 635000 w 21600"/>
                          <a:gd name="T7" fmla="*/ 635000 h 21600"/>
                          <a:gd name="T8" fmla="*/ 0 60000 65536"/>
                          <a:gd name="T9" fmla="*/ 0 60000 65536"/>
                          <a:gd name="T10" fmla="*/ 0 60000 65536"/>
                          <a:gd name="T11" fmla="*/ 0 60000 65536"/>
                          <a:gd name="T12" fmla="*/ 3163 w 21600"/>
                          <a:gd name="T13" fmla="*/ 3163 h 21600"/>
                          <a:gd name="T14" fmla="*/ 18437 w 21600"/>
                          <a:gd name="T15" fmla="*/ 18437 h 21600"/>
                        </a:gdLst>
                        <a:ahLst/>
                        <a:cxnLst>
                          <a:cxn ang="T8">
                            <a:pos x="T0" y="T1"/>
                          </a:cxn>
                          <a:cxn ang="T9">
                            <a:pos x="T2" y="T3"/>
                          </a:cxn>
                          <a:cxn ang="T10">
                            <a:pos x="T4" y="T5"/>
                          </a:cxn>
                          <a:cxn ang="T11">
                            <a:pos x="T6" y="T7"/>
                          </a:cxn>
                        </a:cxnLst>
                        <a:rect l="T12" t="T13" r="T14" b="T15"/>
                        <a:pathLst>
                          <a:path w="21600" h="21600">
                            <a:moveTo>
                              <a:pt x="0" y="0"/>
                            </a:moveTo>
                            <a:lnTo>
                              <a:pt x="21600" y="0"/>
                            </a:lnTo>
                          </a:path>
                          <a:path w="21600" h="21600">
                            <a:moveTo>
                              <a:pt x="0" y="21600"/>
                            </a:moveTo>
                            <a:lnTo>
                              <a:pt x="21600" y="21600"/>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0CADED" id="Forme libre 1" o:spid="_x0000_s1026"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" path="m,l21600,em,21600r21600,e">
              <v:stroke joinstyle="miter"/>
              <v:path o:connecttype="custom" o:connectlocs="0,0;18667824,0;0,18667824;18667824,18667824" o:connectangles="0,0,0,0" textboxrect="3163,3163,18437,18437"/>
              <o:lock v:ext="edit" selection="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821A59"/>
    <w:multiLevelType w:val="hybridMultilevel"/>
    <w:tmpl w:val="5914E240"/>
    <w:lvl w:ilvl="0" w:tplc="F14206BA">
      <w:start w:val="50"/>
      <w:numFmt w:val="bullet"/>
      <w:lvlText w:val="-"/>
      <w:lvlJc w:val="left"/>
      <w:pPr>
        <w:ind w:left="720" w:hanging="360"/>
      </w:pPr>
      <w:rPr>
        <w:rFonts w:ascii="Calibri Light" w:eastAsia="Times New Roman" w:hAnsi="Calibri Light"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doNotHyphenateCap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E86"/>
    <w:rsid w:val="00002ED8"/>
    <w:rsid w:val="00003867"/>
    <w:rsid w:val="00003980"/>
    <w:rsid w:val="0000785E"/>
    <w:rsid w:val="00022630"/>
    <w:rsid w:val="00036BB9"/>
    <w:rsid w:val="00040D1E"/>
    <w:rsid w:val="00043C42"/>
    <w:rsid w:val="00043E44"/>
    <w:rsid w:val="0004718A"/>
    <w:rsid w:val="00054531"/>
    <w:rsid w:val="00064B87"/>
    <w:rsid w:val="00077D99"/>
    <w:rsid w:val="00084CD2"/>
    <w:rsid w:val="00086AB3"/>
    <w:rsid w:val="00086EB4"/>
    <w:rsid w:val="00092D2A"/>
    <w:rsid w:val="000953B6"/>
    <w:rsid w:val="000A3C50"/>
    <w:rsid w:val="000A5DC2"/>
    <w:rsid w:val="000B7343"/>
    <w:rsid w:val="000C497E"/>
    <w:rsid w:val="000C4B7E"/>
    <w:rsid w:val="000C4D65"/>
    <w:rsid w:val="0010033B"/>
    <w:rsid w:val="001148CD"/>
    <w:rsid w:val="00114B3C"/>
    <w:rsid w:val="00115795"/>
    <w:rsid w:val="00120062"/>
    <w:rsid w:val="00120376"/>
    <w:rsid w:val="00127D6A"/>
    <w:rsid w:val="00130024"/>
    <w:rsid w:val="001304CA"/>
    <w:rsid w:val="00132FE8"/>
    <w:rsid w:val="00133E86"/>
    <w:rsid w:val="00137262"/>
    <w:rsid w:val="00140368"/>
    <w:rsid w:val="0014576E"/>
    <w:rsid w:val="00145CA6"/>
    <w:rsid w:val="00145D85"/>
    <w:rsid w:val="00146DE8"/>
    <w:rsid w:val="0015789B"/>
    <w:rsid w:val="00164B8C"/>
    <w:rsid w:val="00164EB0"/>
    <w:rsid w:val="00172050"/>
    <w:rsid w:val="0017689B"/>
    <w:rsid w:val="00180B01"/>
    <w:rsid w:val="00182FDC"/>
    <w:rsid w:val="00184CFA"/>
    <w:rsid w:val="001A39B5"/>
    <w:rsid w:val="001A45D9"/>
    <w:rsid w:val="001D70CF"/>
    <w:rsid w:val="001E1DE7"/>
    <w:rsid w:val="001E3338"/>
    <w:rsid w:val="001E5D81"/>
    <w:rsid w:val="001F0321"/>
    <w:rsid w:val="001F37F6"/>
    <w:rsid w:val="001F7C01"/>
    <w:rsid w:val="00205D91"/>
    <w:rsid w:val="00215379"/>
    <w:rsid w:val="00224BEF"/>
    <w:rsid w:val="00235F8F"/>
    <w:rsid w:val="00245AC4"/>
    <w:rsid w:val="00261B04"/>
    <w:rsid w:val="00267268"/>
    <w:rsid w:val="0027062B"/>
    <w:rsid w:val="00271A38"/>
    <w:rsid w:val="00276572"/>
    <w:rsid w:val="00282625"/>
    <w:rsid w:val="00286415"/>
    <w:rsid w:val="002A1D37"/>
    <w:rsid w:val="002A534B"/>
    <w:rsid w:val="002A5A1E"/>
    <w:rsid w:val="002B2528"/>
    <w:rsid w:val="002B57E3"/>
    <w:rsid w:val="002D26A9"/>
    <w:rsid w:val="002D74E8"/>
    <w:rsid w:val="002E36D7"/>
    <w:rsid w:val="002E737F"/>
    <w:rsid w:val="00300A44"/>
    <w:rsid w:val="00301DF0"/>
    <w:rsid w:val="00303A02"/>
    <w:rsid w:val="003043DC"/>
    <w:rsid w:val="00311BD1"/>
    <w:rsid w:val="0033313F"/>
    <w:rsid w:val="00337AB3"/>
    <w:rsid w:val="003524E1"/>
    <w:rsid w:val="00355945"/>
    <w:rsid w:val="0035761A"/>
    <w:rsid w:val="00364E91"/>
    <w:rsid w:val="0037758C"/>
    <w:rsid w:val="00390F5D"/>
    <w:rsid w:val="003944B0"/>
    <w:rsid w:val="003A11EC"/>
    <w:rsid w:val="003B19E1"/>
    <w:rsid w:val="003B23F0"/>
    <w:rsid w:val="003B27E3"/>
    <w:rsid w:val="003B2C6E"/>
    <w:rsid w:val="003B7E27"/>
    <w:rsid w:val="003C0D41"/>
    <w:rsid w:val="003C450E"/>
    <w:rsid w:val="003C4B27"/>
    <w:rsid w:val="003D3E3B"/>
    <w:rsid w:val="003E158D"/>
    <w:rsid w:val="003F606E"/>
    <w:rsid w:val="003F6DCC"/>
    <w:rsid w:val="003F749A"/>
    <w:rsid w:val="00400837"/>
    <w:rsid w:val="00401EA2"/>
    <w:rsid w:val="004025E1"/>
    <w:rsid w:val="0042224E"/>
    <w:rsid w:val="00427423"/>
    <w:rsid w:val="0043231E"/>
    <w:rsid w:val="00433767"/>
    <w:rsid w:val="004457CC"/>
    <w:rsid w:val="00446D0D"/>
    <w:rsid w:val="00451B21"/>
    <w:rsid w:val="0045272B"/>
    <w:rsid w:val="004553C3"/>
    <w:rsid w:val="004632E4"/>
    <w:rsid w:val="00473E6E"/>
    <w:rsid w:val="00480245"/>
    <w:rsid w:val="00487565"/>
    <w:rsid w:val="004954CC"/>
    <w:rsid w:val="004B2481"/>
    <w:rsid w:val="004B370E"/>
    <w:rsid w:val="004D6C3B"/>
    <w:rsid w:val="00504917"/>
    <w:rsid w:val="005206BA"/>
    <w:rsid w:val="00523EC1"/>
    <w:rsid w:val="005251A7"/>
    <w:rsid w:val="00525350"/>
    <w:rsid w:val="00534CDD"/>
    <w:rsid w:val="00564F07"/>
    <w:rsid w:val="005652E0"/>
    <w:rsid w:val="005732EB"/>
    <w:rsid w:val="005821B8"/>
    <w:rsid w:val="00587B0C"/>
    <w:rsid w:val="005949BC"/>
    <w:rsid w:val="005A12B0"/>
    <w:rsid w:val="005A277E"/>
    <w:rsid w:val="005A5F72"/>
    <w:rsid w:val="005B34C7"/>
    <w:rsid w:val="005B53DC"/>
    <w:rsid w:val="005B6506"/>
    <w:rsid w:val="005D1239"/>
    <w:rsid w:val="005D6D47"/>
    <w:rsid w:val="005F5FEE"/>
    <w:rsid w:val="005F602F"/>
    <w:rsid w:val="005F7A43"/>
    <w:rsid w:val="0061113A"/>
    <w:rsid w:val="006116A5"/>
    <w:rsid w:val="00612F70"/>
    <w:rsid w:val="00615063"/>
    <w:rsid w:val="0062484B"/>
    <w:rsid w:val="00661B55"/>
    <w:rsid w:val="00670FBD"/>
    <w:rsid w:val="006861F7"/>
    <w:rsid w:val="006977A8"/>
    <w:rsid w:val="006B37FF"/>
    <w:rsid w:val="006C01A0"/>
    <w:rsid w:val="006D6CDB"/>
    <w:rsid w:val="006E1D67"/>
    <w:rsid w:val="006E6C15"/>
    <w:rsid w:val="007120B6"/>
    <w:rsid w:val="0071281E"/>
    <w:rsid w:val="0071488D"/>
    <w:rsid w:val="00725226"/>
    <w:rsid w:val="00730307"/>
    <w:rsid w:val="00740C34"/>
    <w:rsid w:val="007442D3"/>
    <w:rsid w:val="007516C3"/>
    <w:rsid w:val="00754169"/>
    <w:rsid w:val="0075689E"/>
    <w:rsid w:val="007645BB"/>
    <w:rsid w:val="00776DA3"/>
    <w:rsid w:val="007774B4"/>
    <w:rsid w:val="00785547"/>
    <w:rsid w:val="007861DE"/>
    <w:rsid w:val="0078761B"/>
    <w:rsid w:val="007A5D5B"/>
    <w:rsid w:val="007B1EAE"/>
    <w:rsid w:val="007B7F47"/>
    <w:rsid w:val="007C2C64"/>
    <w:rsid w:val="007C61A8"/>
    <w:rsid w:val="007D0AE1"/>
    <w:rsid w:val="007E099E"/>
    <w:rsid w:val="007E1105"/>
    <w:rsid w:val="007E6325"/>
    <w:rsid w:val="007E79EE"/>
    <w:rsid w:val="007F4325"/>
    <w:rsid w:val="00802F41"/>
    <w:rsid w:val="00810B50"/>
    <w:rsid w:val="00812375"/>
    <w:rsid w:val="00815496"/>
    <w:rsid w:val="00817D8D"/>
    <w:rsid w:val="00823CFA"/>
    <w:rsid w:val="00823FA9"/>
    <w:rsid w:val="00824A78"/>
    <w:rsid w:val="00826657"/>
    <w:rsid w:val="008302D2"/>
    <w:rsid w:val="00833D20"/>
    <w:rsid w:val="008366FF"/>
    <w:rsid w:val="008369AA"/>
    <w:rsid w:val="00846245"/>
    <w:rsid w:val="00851BAB"/>
    <w:rsid w:val="00852245"/>
    <w:rsid w:val="00854E3C"/>
    <w:rsid w:val="00857488"/>
    <w:rsid w:val="00860AD0"/>
    <w:rsid w:val="00882E10"/>
    <w:rsid w:val="008858FF"/>
    <w:rsid w:val="0088590B"/>
    <w:rsid w:val="008A5F2F"/>
    <w:rsid w:val="008B3028"/>
    <w:rsid w:val="008C2237"/>
    <w:rsid w:val="008D48E3"/>
    <w:rsid w:val="008D66CA"/>
    <w:rsid w:val="008E05F0"/>
    <w:rsid w:val="008E2190"/>
    <w:rsid w:val="008F4E1C"/>
    <w:rsid w:val="00902809"/>
    <w:rsid w:val="0090663B"/>
    <w:rsid w:val="00923436"/>
    <w:rsid w:val="0092723B"/>
    <w:rsid w:val="00927B0A"/>
    <w:rsid w:val="00927F0F"/>
    <w:rsid w:val="00931B30"/>
    <w:rsid w:val="00941E6B"/>
    <w:rsid w:val="00945101"/>
    <w:rsid w:val="009458B4"/>
    <w:rsid w:val="0095247A"/>
    <w:rsid w:val="009632AA"/>
    <w:rsid w:val="009653C6"/>
    <w:rsid w:val="00973A85"/>
    <w:rsid w:val="00982D98"/>
    <w:rsid w:val="00992ADB"/>
    <w:rsid w:val="0099384D"/>
    <w:rsid w:val="009A22C9"/>
    <w:rsid w:val="009B2783"/>
    <w:rsid w:val="009B2A08"/>
    <w:rsid w:val="009B4EA0"/>
    <w:rsid w:val="009B6D5C"/>
    <w:rsid w:val="009B7C25"/>
    <w:rsid w:val="009C08DD"/>
    <w:rsid w:val="009D6E9D"/>
    <w:rsid w:val="009E0CBF"/>
    <w:rsid w:val="009E1276"/>
    <w:rsid w:val="009E7670"/>
    <w:rsid w:val="009F1E52"/>
    <w:rsid w:val="009F48F1"/>
    <w:rsid w:val="009F6E52"/>
    <w:rsid w:val="00A00D50"/>
    <w:rsid w:val="00A13F80"/>
    <w:rsid w:val="00A21914"/>
    <w:rsid w:val="00A32277"/>
    <w:rsid w:val="00A324CF"/>
    <w:rsid w:val="00A37D6D"/>
    <w:rsid w:val="00A43CFB"/>
    <w:rsid w:val="00A57C3A"/>
    <w:rsid w:val="00A6152B"/>
    <w:rsid w:val="00A70B55"/>
    <w:rsid w:val="00A77346"/>
    <w:rsid w:val="00A85ADF"/>
    <w:rsid w:val="00A93C4C"/>
    <w:rsid w:val="00A97D8D"/>
    <w:rsid w:val="00AB48CC"/>
    <w:rsid w:val="00AB4FAE"/>
    <w:rsid w:val="00AC1656"/>
    <w:rsid w:val="00AC2F40"/>
    <w:rsid w:val="00AD0464"/>
    <w:rsid w:val="00AF2957"/>
    <w:rsid w:val="00B04659"/>
    <w:rsid w:val="00B04870"/>
    <w:rsid w:val="00B2715B"/>
    <w:rsid w:val="00B328F4"/>
    <w:rsid w:val="00B32AEB"/>
    <w:rsid w:val="00B52236"/>
    <w:rsid w:val="00B54622"/>
    <w:rsid w:val="00B61A60"/>
    <w:rsid w:val="00B65E0F"/>
    <w:rsid w:val="00B8646F"/>
    <w:rsid w:val="00B8724F"/>
    <w:rsid w:val="00B906F9"/>
    <w:rsid w:val="00B961C1"/>
    <w:rsid w:val="00B96DA8"/>
    <w:rsid w:val="00BA1F15"/>
    <w:rsid w:val="00BA3FCE"/>
    <w:rsid w:val="00BB1F48"/>
    <w:rsid w:val="00BD1A55"/>
    <w:rsid w:val="00BF49C3"/>
    <w:rsid w:val="00BF61E9"/>
    <w:rsid w:val="00C0369E"/>
    <w:rsid w:val="00C200E6"/>
    <w:rsid w:val="00C226BE"/>
    <w:rsid w:val="00C24441"/>
    <w:rsid w:val="00C30D0F"/>
    <w:rsid w:val="00C423C8"/>
    <w:rsid w:val="00C57105"/>
    <w:rsid w:val="00C7772C"/>
    <w:rsid w:val="00CA6CD3"/>
    <w:rsid w:val="00CB237B"/>
    <w:rsid w:val="00CB32FD"/>
    <w:rsid w:val="00CC17BA"/>
    <w:rsid w:val="00CD125E"/>
    <w:rsid w:val="00CF6BED"/>
    <w:rsid w:val="00CF6D73"/>
    <w:rsid w:val="00D007DF"/>
    <w:rsid w:val="00D02AA7"/>
    <w:rsid w:val="00D15805"/>
    <w:rsid w:val="00D22537"/>
    <w:rsid w:val="00D60180"/>
    <w:rsid w:val="00D67113"/>
    <w:rsid w:val="00D939ED"/>
    <w:rsid w:val="00DA22BE"/>
    <w:rsid w:val="00DA755E"/>
    <w:rsid w:val="00DB332F"/>
    <w:rsid w:val="00DB3C81"/>
    <w:rsid w:val="00DC02D8"/>
    <w:rsid w:val="00DD33A9"/>
    <w:rsid w:val="00DD4BAA"/>
    <w:rsid w:val="00DE041A"/>
    <w:rsid w:val="00DF14EB"/>
    <w:rsid w:val="00DF62F2"/>
    <w:rsid w:val="00E006A9"/>
    <w:rsid w:val="00E00FC9"/>
    <w:rsid w:val="00E01E5B"/>
    <w:rsid w:val="00E0693A"/>
    <w:rsid w:val="00E163B6"/>
    <w:rsid w:val="00E35876"/>
    <w:rsid w:val="00E4016C"/>
    <w:rsid w:val="00E4062B"/>
    <w:rsid w:val="00E567D6"/>
    <w:rsid w:val="00E708D5"/>
    <w:rsid w:val="00E710DD"/>
    <w:rsid w:val="00E720D5"/>
    <w:rsid w:val="00E7447A"/>
    <w:rsid w:val="00E8681F"/>
    <w:rsid w:val="00EA3243"/>
    <w:rsid w:val="00EA7250"/>
    <w:rsid w:val="00EC10D8"/>
    <w:rsid w:val="00ED2AC1"/>
    <w:rsid w:val="00F015E2"/>
    <w:rsid w:val="00F04F47"/>
    <w:rsid w:val="00F13F0F"/>
    <w:rsid w:val="00F27415"/>
    <w:rsid w:val="00F33F43"/>
    <w:rsid w:val="00F34B59"/>
    <w:rsid w:val="00F37861"/>
    <w:rsid w:val="00F52270"/>
    <w:rsid w:val="00F52774"/>
    <w:rsid w:val="00F66450"/>
    <w:rsid w:val="00F66E27"/>
    <w:rsid w:val="00F81673"/>
    <w:rsid w:val="00F96797"/>
    <w:rsid w:val="00FA0D1A"/>
    <w:rsid w:val="00FB2517"/>
    <w:rsid w:val="00FC63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DB22E9C"/>
  <w15:docId w15:val="{BE41C0F1-F86D-43B7-BAF5-DCB786813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t-EE"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33B"/>
    <w:pPr>
      <w:spacing w:after="160" w:line="259" w:lineRule="auto"/>
      <w:jc w:val="both"/>
    </w:pPr>
    <w:rPr>
      <w:rFonts w:ascii="Calibri Light" w:hAnsi="Calibri Light" w:cs="Calibri Light"/>
    </w:rPr>
  </w:style>
  <w:style w:type="paragraph" w:styleId="Heading1">
    <w:name w:val="heading 1"/>
    <w:basedOn w:val="Normal"/>
    <w:next w:val="Normal"/>
    <w:link w:val="Heading1Char"/>
    <w:uiPriority w:val="99"/>
    <w:qFormat/>
    <w:rsid w:val="008F4E1C"/>
    <w:pPr>
      <w:keepNext/>
      <w:keepLines/>
      <w:spacing w:before="240" w:after="0"/>
      <w:jc w:val="center"/>
      <w:outlineLvl w:val="0"/>
    </w:pPr>
    <w:rPr>
      <w:b/>
      <w:sz w:val="32"/>
      <w:szCs w:val="32"/>
    </w:rPr>
  </w:style>
  <w:style w:type="paragraph" w:styleId="Heading3">
    <w:name w:val="heading 3"/>
    <w:basedOn w:val="Normal"/>
    <w:next w:val="Normal"/>
    <w:link w:val="Heading3Char"/>
    <w:uiPriority w:val="99"/>
    <w:qFormat/>
    <w:rsid w:val="00E720D5"/>
    <w:pPr>
      <w:keepNext/>
      <w:keepLines/>
      <w:spacing w:before="40" w:after="0"/>
      <w:outlineLvl w:val="2"/>
    </w:pPr>
    <w:rPr>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F4E1C"/>
    <w:rPr>
      <w:rFonts w:ascii="Calibri Light" w:eastAsia="Times New Roman" w:hAnsi="Calibri Light" w:cs="Calibri Light"/>
      <w:b/>
      <w:sz w:val="32"/>
      <w:szCs w:val="32"/>
    </w:rPr>
  </w:style>
  <w:style w:type="character" w:customStyle="1" w:styleId="Heading3Char">
    <w:name w:val="Heading 3 Char"/>
    <w:basedOn w:val="DefaultParagraphFont"/>
    <w:link w:val="Heading3"/>
    <w:uiPriority w:val="99"/>
    <w:semiHidden/>
    <w:locked/>
    <w:rsid w:val="00E720D5"/>
    <w:rPr>
      <w:rFonts w:ascii="Calibri Light" w:eastAsia="Times New Roman" w:hAnsi="Calibri Light" w:cs="Calibri Light"/>
      <w:color w:val="1F4D78"/>
      <w:sz w:val="24"/>
      <w:szCs w:val="24"/>
    </w:rPr>
  </w:style>
  <w:style w:type="character" w:customStyle="1" w:styleId="En-tteCar">
    <w:name w:val="En-tête Car"/>
    <w:basedOn w:val="DefaultParagraphFont"/>
    <w:uiPriority w:val="99"/>
    <w:rsid w:val="00390F5D"/>
    <w:rPr>
      <w:rFonts w:cs="Times New Roman"/>
    </w:rPr>
  </w:style>
  <w:style w:type="character" w:customStyle="1" w:styleId="FooterChar">
    <w:name w:val="Footer Char"/>
    <w:basedOn w:val="DefaultParagraphFont"/>
    <w:link w:val="Footer"/>
    <w:uiPriority w:val="99"/>
    <w:locked/>
    <w:rsid w:val="00390F5D"/>
    <w:rPr>
      <w:rFonts w:cs="Times New Roman"/>
    </w:rPr>
  </w:style>
  <w:style w:type="character" w:customStyle="1" w:styleId="LienInternet">
    <w:name w:val="Lien Internet"/>
    <w:basedOn w:val="DefaultParagraphFont"/>
    <w:uiPriority w:val="99"/>
    <w:semiHidden/>
    <w:rsid w:val="003F749A"/>
    <w:rPr>
      <w:rFonts w:cs="Times New Roman"/>
      <w:color w:val="0000FF"/>
      <w:u w:val="single"/>
    </w:rPr>
  </w:style>
  <w:style w:type="character" w:customStyle="1" w:styleId="BalloonTextChar">
    <w:name w:val="Balloon Text Char"/>
    <w:basedOn w:val="DefaultParagraphFont"/>
    <w:link w:val="BalloonText"/>
    <w:uiPriority w:val="99"/>
    <w:semiHidden/>
    <w:locked/>
    <w:rsid w:val="0010033B"/>
    <w:rPr>
      <w:rFonts w:ascii="Segoe UI" w:hAnsi="Segoe UI" w:cs="Segoe UI"/>
      <w:sz w:val="18"/>
      <w:szCs w:val="18"/>
    </w:rPr>
  </w:style>
  <w:style w:type="character" w:styleId="CommentReference">
    <w:name w:val="annotation reference"/>
    <w:basedOn w:val="DefaultParagraphFont"/>
    <w:uiPriority w:val="99"/>
    <w:semiHidden/>
    <w:qFormat/>
    <w:rsid w:val="00040D1E"/>
    <w:rPr>
      <w:rFonts w:cs="Times New Roman"/>
      <w:sz w:val="16"/>
      <w:szCs w:val="16"/>
    </w:rPr>
  </w:style>
  <w:style w:type="character" w:customStyle="1" w:styleId="CommentTextChar">
    <w:name w:val="Comment Text Char"/>
    <w:basedOn w:val="DefaultParagraphFont"/>
    <w:link w:val="CommentText"/>
    <w:uiPriority w:val="99"/>
    <w:semiHidden/>
    <w:qFormat/>
    <w:locked/>
    <w:rsid w:val="00040D1E"/>
    <w:rPr>
      <w:rFonts w:ascii="Calibri Light" w:hAnsi="Calibri Light" w:cs="Calibri Light"/>
      <w:sz w:val="20"/>
      <w:szCs w:val="20"/>
    </w:rPr>
  </w:style>
  <w:style w:type="character" w:customStyle="1" w:styleId="CommentSubjectChar">
    <w:name w:val="Comment Subject Char"/>
    <w:basedOn w:val="CommentTextChar"/>
    <w:link w:val="CommentSubject"/>
    <w:uiPriority w:val="99"/>
    <w:semiHidden/>
    <w:locked/>
    <w:rsid w:val="00040D1E"/>
    <w:rPr>
      <w:rFonts w:ascii="Calibri Light" w:hAnsi="Calibri Light" w:cs="Calibri Light"/>
      <w:b/>
      <w:bCs/>
      <w:sz w:val="20"/>
      <w:szCs w:val="20"/>
    </w:rPr>
  </w:style>
  <w:style w:type="paragraph" w:styleId="Title">
    <w:name w:val="Title"/>
    <w:basedOn w:val="Normal"/>
    <w:next w:val="BodyText"/>
    <w:link w:val="TitleChar"/>
    <w:uiPriority w:val="99"/>
    <w:qFormat/>
    <w:rsid w:val="004632E4"/>
    <w:pPr>
      <w:keepNext/>
      <w:spacing w:before="240" w:after="120"/>
    </w:pPr>
    <w:rPr>
      <w:rFonts w:ascii="Liberation Sans" w:eastAsia="Microsoft YaHei" w:hAnsi="Liberation Sans" w:cs="Lucida Sans"/>
      <w:sz w:val="28"/>
      <w:szCs w:val="28"/>
    </w:rPr>
  </w:style>
  <w:style w:type="character" w:customStyle="1" w:styleId="TitleChar">
    <w:name w:val="Title Char"/>
    <w:basedOn w:val="DefaultParagraphFont"/>
    <w:link w:val="Title"/>
    <w:uiPriority w:val="10"/>
    <w:rsid w:val="008A0F67"/>
    <w:rPr>
      <w:rFonts w:asciiTheme="majorHAnsi" w:eastAsiaTheme="majorEastAsia" w:hAnsiTheme="majorHAnsi" w:cstheme="majorBidi"/>
      <w:b/>
      <w:bCs/>
      <w:kern w:val="28"/>
      <w:sz w:val="32"/>
      <w:szCs w:val="32"/>
    </w:rPr>
  </w:style>
  <w:style w:type="paragraph" w:styleId="BodyText">
    <w:name w:val="Body Text"/>
    <w:basedOn w:val="Normal"/>
    <w:link w:val="BodyTextChar"/>
    <w:uiPriority w:val="99"/>
    <w:rsid w:val="004632E4"/>
    <w:pPr>
      <w:spacing w:after="140" w:line="276" w:lineRule="auto"/>
    </w:pPr>
  </w:style>
  <w:style w:type="character" w:customStyle="1" w:styleId="BodyTextChar">
    <w:name w:val="Body Text Char"/>
    <w:basedOn w:val="DefaultParagraphFont"/>
    <w:link w:val="BodyText"/>
    <w:uiPriority w:val="99"/>
    <w:semiHidden/>
    <w:rsid w:val="008A0F67"/>
    <w:rPr>
      <w:rFonts w:ascii="Calibri Light" w:hAnsi="Calibri Light" w:cs="Calibri Light"/>
    </w:rPr>
  </w:style>
  <w:style w:type="paragraph" w:styleId="List">
    <w:name w:val="List"/>
    <w:basedOn w:val="BodyText"/>
    <w:uiPriority w:val="99"/>
    <w:rsid w:val="004632E4"/>
    <w:rPr>
      <w:rFonts w:cs="Lucida Sans"/>
    </w:rPr>
  </w:style>
  <w:style w:type="paragraph" w:styleId="Caption">
    <w:name w:val="caption"/>
    <w:basedOn w:val="Normal"/>
    <w:uiPriority w:val="99"/>
    <w:qFormat/>
    <w:rsid w:val="004632E4"/>
    <w:pPr>
      <w:suppressLineNumbers/>
      <w:spacing w:before="120" w:after="120"/>
    </w:pPr>
    <w:rPr>
      <w:rFonts w:cs="Lucida Sans"/>
      <w:i/>
      <w:iCs/>
      <w:sz w:val="24"/>
      <w:szCs w:val="24"/>
    </w:rPr>
  </w:style>
  <w:style w:type="paragraph" w:customStyle="1" w:styleId="Index">
    <w:name w:val="Index"/>
    <w:basedOn w:val="Normal"/>
    <w:uiPriority w:val="99"/>
    <w:rsid w:val="004632E4"/>
    <w:pPr>
      <w:suppressLineNumbers/>
    </w:pPr>
    <w:rPr>
      <w:rFonts w:cs="Lucida Sans"/>
    </w:rPr>
  </w:style>
  <w:style w:type="paragraph" w:styleId="ListParagraph">
    <w:name w:val="List Paragraph"/>
    <w:basedOn w:val="Normal"/>
    <w:uiPriority w:val="99"/>
    <w:qFormat/>
    <w:rsid w:val="005A5F72"/>
    <w:pPr>
      <w:ind w:left="720"/>
      <w:contextualSpacing/>
    </w:pPr>
  </w:style>
  <w:style w:type="paragraph" w:styleId="Header">
    <w:name w:val="header"/>
    <w:basedOn w:val="Normal"/>
    <w:link w:val="HeaderChar"/>
    <w:uiPriority w:val="99"/>
    <w:rsid w:val="00390F5D"/>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8A0F67"/>
    <w:rPr>
      <w:rFonts w:ascii="Calibri Light" w:hAnsi="Calibri Light" w:cs="Calibri Light"/>
    </w:rPr>
  </w:style>
  <w:style w:type="paragraph" w:styleId="Footer">
    <w:name w:val="footer"/>
    <w:basedOn w:val="Normal"/>
    <w:link w:val="FooterChar"/>
    <w:uiPriority w:val="99"/>
    <w:rsid w:val="00390F5D"/>
    <w:pPr>
      <w:tabs>
        <w:tab w:val="center" w:pos="4536"/>
        <w:tab w:val="right" w:pos="9072"/>
      </w:tabs>
      <w:spacing w:after="0" w:line="240" w:lineRule="auto"/>
    </w:pPr>
  </w:style>
  <w:style w:type="character" w:customStyle="1" w:styleId="FooterChar1">
    <w:name w:val="Footer Char1"/>
    <w:basedOn w:val="DefaultParagraphFont"/>
    <w:uiPriority w:val="99"/>
    <w:semiHidden/>
    <w:rsid w:val="008A0F67"/>
    <w:rPr>
      <w:rFonts w:ascii="Calibri Light" w:hAnsi="Calibri Light" w:cs="Calibri Light"/>
    </w:rPr>
  </w:style>
  <w:style w:type="paragraph" w:customStyle="1" w:styleId="Textbody">
    <w:name w:val="Text body"/>
    <w:basedOn w:val="Normal"/>
    <w:uiPriority w:val="99"/>
    <w:rsid w:val="00DE041A"/>
    <w:pPr>
      <w:widowControl w:val="0"/>
      <w:suppressAutoHyphens/>
      <w:spacing w:after="140" w:line="288" w:lineRule="auto"/>
      <w:textAlignment w:val="baseline"/>
    </w:pPr>
    <w:rPr>
      <w:rFonts w:ascii="Liberation Serif" w:eastAsia="SimSun" w:hAnsi="Liberation Serif" w:cs="Mangal"/>
      <w:kern w:val="2"/>
      <w:sz w:val="24"/>
      <w:szCs w:val="24"/>
      <w:lang w:eastAsia="zh-CN" w:bidi="hi-IN"/>
    </w:rPr>
  </w:style>
  <w:style w:type="paragraph" w:customStyle="1" w:styleId="Standard">
    <w:name w:val="Standard"/>
    <w:uiPriority w:val="99"/>
    <w:rsid w:val="003B23F0"/>
    <w:pPr>
      <w:widowControl w:val="0"/>
      <w:suppressAutoHyphens/>
      <w:textAlignment w:val="baseline"/>
    </w:pPr>
    <w:rPr>
      <w:rFonts w:ascii="Liberation Serif" w:eastAsia="SimSun" w:hAnsi="Liberation Serif" w:cs="Mangal"/>
      <w:kern w:val="2"/>
      <w:sz w:val="24"/>
      <w:szCs w:val="24"/>
      <w:lang w:eastAsia="zh-CN" w:bidi="hi-IN"/>
    </w:rPr>
  </w:style>
  <w:style w:type="paragraph" w:styleId="NormalWeb">
    <w:name w:val="Normal (Web)"/>
    <w:basedOn w:val="Normal"/>
    <w:uiPriority w:val="99"/>
    <w:rsid w:val="003F749A"/>
    <w:pPr>
      <w:spacing w:beforeAutospacing="1"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rsid w:val="0010033B"/>
    <w:pPr>
      <w:spacing w:after="0" w:line="240" w:lineRule="auto"/>
    </w:pPr>
    <w:rPr>
      <w:rFonts w:ascii="Segoe UI" w:hAnsi="Segoe UI" w:cs="Segoe UI"/>
      <w:sz w:val="18"/>
      <w:szCs w:val="18"/>
    </w:rPr>
  </w:style>
  <w:style w:type="character" w:customStyle="1" w:styleId="BalloonTextChar1">
    <w:name w:val="Balloon Text Char1"/>
    <w:basedOn w:val="DefaultParagraphFont"/>
    <w:uiPriority w:val="99"/>
    <w:semiHidden/>
    <w:rsid w:val="008A0F67"/>
    <w:rPr>
      <w:rFonts w:ascii="Times New Roman" w:hAnsi="Times New Roman" w:cs="Calibri Light"/>
      <w:sz w:val="0"/>
      <w:szCs w:val="0"/>
    </w:rPr>
  </w:style>
  <w:style w:type="paragraph" w:styleId="Revision">
    <w:name w:val="Revision"/>
    <w:uiPriority w:val="99"/>
    <w:semiHidden/>
    <w:rsid w:val="0010033B"/>
  </w:style>
  <w:style w:type="paragraph" w:styleId="CommentText">
    <w:name w:val="annotation text"/>
    <w:basedOn w:val="Normal"/>
    <w:link w:val="CommentTextChar"/>
    <w:uiPriority w:val="99"/>
    <w:semiHidden/>
    <w:qFormat/>
    <w:rsid w:val="00040D1E"/>
    <w:pPr>
      <w:spacing w:line="240" w:lineRule="auto"/>
    </w:pPr>
    <w:rPr>
      <w:sz w:val="20"/>
      <w:szCs w:val="20"/>
    </w:rPr>
  </w:style>
  <w:style w:type="character" w:customStyle="1" w:styleId="CommentTextChar1">
    <w:name w:val="Comment Text Char1"/>
    <w:basedOn w:val="DefaultParagraphFont"/>
    <w:uiPriority w:val="99"/>
    <w:semiHidden/>
    <w:rsid w:val="008A0F67"/>
    <w:rPr>
      <w:rFonts w:ascii="Calibri Light" w:hAnsi="Calibri Light" w:cs="Calibri Light"/>
      <w:sz w:val="20"/>
      <w:szCs w:val="20"/>
    </w:rPr>
  </w:style>
  <w:style w:type="paragraph" w:styleId="CommentSubject">
    <w:name w:val="annotation subject"/>
    <w:basedOn w:val="CommentText"/>
    <w:link w:val="CommentSubjectChar"/>
    <w:uiPriority w:val="99"/>
    <w:semiHidden/>
    <w:rsid w:val="00040D1E"/>
    <w:rPr>
      <w:b/>
      <w:bCs/>
    </w:rPr>
  </w:style>
  <w:style w:type="character" w:customStyle="1" w:styleId="CommentSubjectChar1">
    <w:name w:val="Comment Subject Char1"/>
    <w:basedOn w:val="CommentTextChar"/>
    <w:uiPriority w:val="99"/>
    <w:semiHidden/>
    <w:rsid w:val="008A0F67"/>
    <w:rPr>
      <w:rFonts w:ascii="Calibri Light" w:hAnsi="Calibri Light" w:cs="Calibri Light"/>
      <w:b/>
      <w:bCs/>
      <w:sz w:val="20"/>
      <w:szCs w:val="20"/>
    </w:rPr>
  </w:style>
  <w:style w:type="table" w:styleId="TableGrid">
    <w:name w:val="Table Grid"/>
    <w:basedOn w:val="TableNormal"/>
    <w:uiPriority w:val="99"/>
    <w:rsid w:val="00824A7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uiPriority w:val="99"/>
    <w:rsid w:val="00120062"/>
    <w:pPr>
      <w:spacing w:before="100" w:beforeAutospacing="1" w:after="142" w:line="276" w:lineRule="auto"/>
      <w:jc w:val="left"/>
    </w:pPr>
    <w:rPr>
      <w:rFonts w:ascii="Times New Roman" w:eastAsia="Times New Roman" w:hAnsi="Times New Roman" w:cs="Times New Roman"/>
      <w:color w:val="000000"/>
      <w:sz w:val="24"/>
      <w:szCs w:val="24"/>
    </w:rPr>
  </w:style>
  <w:style w:type="paragraph" w:customStyle="1" w:styleId="SNREPUBLIQUE">
    <w:name w:val="SNREPUBLIQUE"/>
    <w:basedOn w:val="Normal"/>
    <w:uiPriority w:val="99"/>
    <w:rsid w:val="00077D99"/>
    <w:pPr>
      <w:spacing w:after="0" w:line="240" w:lineRule="auto"/>
      <w:jc w:val="center"/>
    </w:pPr>
    <w:rPr>
      <w:rFonts w:ascii="Times New Roman" w:eastAsia="Times New Roman" w:hAnsi="Times New Roman" w:cs="Times New Roman"/>
      <w:b/>
      <w:bCs/>
      <w:sz w:val="24"/>
      <w:szCs w:val="20"/>
    </w:rPr>
  </w:style>
  <w:style w:type="character" w:customStyle="1" w:styleId="SNTimbreCar">
    <w:name w:val="SNTimbre Car"/>
    <w:link w:val="SNTimbre"/>
    <w:uiPriority w:val="99"/>
    <w:locked/>
    <w:rsid w:val="00077D99"/>
    <w:rPr>
      <w:rFonts w:ascii="Times New Roman" w:eastAsia="Times New Roman" w:hAnsi="Times New Roman"/>
      <w:sz w:val="24"/>
    </w:rPr>
  </w:style>
  <w:style w:type="paragraph" w:customStyle="1" w:styleId="SNTimbre">
    <w:name w:val="SNTimbre"/>
    <w:basedOn w:val="Normal"/>
    <w:link w:val="SNTimbreCar"/>
    <w:autoRedefine/>
    <w:uiPriority w:val="99"/>
    <w:rsid w:val="00077D99"/>
    <w:pPr>
      <w:widowControl w:val="0"/>
      <w:suppressAutoHyphens/>
      <w:snapToGrid w:val="0"/>
      <w:spacing w:before="120" w:after="0" w:line="240" w:lineRule="auto"/>
      <w:jc w:val="center"/>
    </w:pPr>
    <w:rPr>
      <w:rFonts w:ascii="Times New Roman" w:hAnsi="Times New Roman" w:cs="Times New Roman"/>
      <w:sz w:val="24"/>
      <w:szCs w:val="24"/>
    </w:rPr>
  </w:style>
  <w:style w:type="paragraph" w:customStyle="1" w:styleId="SNNature">
    <w:name w:val="SNNature"/>
    <w:basedOn w:val="Normal"/>
    <w:next w:val="Normal"/>
    <w:autoRedefine/>
    <w:uiPriority w:val="99"/>
    <w:rsid w:val="00077D99"/>
    <w:pPr>
      <w:widowControl w:val="0"/>
      <w:suppressLineNumbers/>
      <w:suppressAutoHyphens/>
      <w:spacing w:before="720" w:after="120" w:line="240" w:lineRule="auto"/>
      <w:jc w:val="center"/>
    </w:pPr>
    <w:rPr>
      <w:rFonts w:ascii="Times New Roman" w:hAnsi="Times New Roman" w:cs="Times New Roman"/>
      <w:b/>
      <w:bCs/>
      <w:sz w:val="24"/>
      <w:szCs w:val="24"/>
    </w:rPr>
  </w:style>
  <w:style w:type="paragraph" w:customStyle="1" w:styleId="SNNORCentr">
    <w:name w:val="SNNOR+Centré"/>
    <w:next w:val="Normal"/>
    <w:uiPriority w:val="99"/>
    <w:rsid w:val="00077D99"/>
    <w:pPr>
      <w:jc w:val="center"/>
    </w:pPr>
    <w:rPr>
      <w:rFonts w:ascii="Times New Roman" w:eastAsia="Times New Roman" w:hAnsi="Times New Roman" w:cs="Times New Roman"/>
      <w:bCs/>
      <w:sz w:val="24"/>
      <w:szCs w:val="20"/>
    </w:rPr>
  </w:style>
  <w:style w:type="paragraph" w:customStyle="1" w:styleId="SNActe">
    <w:name w:val="SNActe"/>
    <w:basedOn w:val="Normal"/>
    <w:autoRedefine/>
    <w:uiPriority w:val="99"/>
    <w:rsid w:val="005F7A43"/>
    <w:pPr>
      <w:spacing w:before="480" w:after="360" w:line="240" w:lineRule="auto"/>
      <w:jc w:val="center"/>
    </w:pPr>
    <w:rPr>
      <w:rFonts w:ascii="Times New Roman" w:eastAsia="Times New Roman" w:hAnsi="Times New Roman" w:cs="Times New Roman"/>
      <w:b/>
      <w:sz w:val="24"/>
      <w:szCs w:val="24"/>
    </w:rPr>
  </w:style>
  <w:style w:type="character" w:styleId="Strong">
    <w:name w:val="Strong"/>
    <w:uiPriority w:val="22"/>
    <w:qFormat/>
    <w:locked/>
    <w:rsid w:val="007B7F47"/>
    <w:rPr>
      <w:b/>
      <w:bCs/>
    </w:rPr>
  </w:style>
  <w:style w:type="paragraph" w:styleId="HTMLPreformatted">
    <w:name w:val="HTML Preformatted"/>
    <w:basedOn w:val="Normal"/>
    <w:link w:val="HTMLPreformattedChar"/>
    <w:uiPriority w:val="99"/>
    <w:semiHidden/>
    <w:unhideWhenUsed/>
    <w:rsid w:val="00B96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96DA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137307">
      <w:bodyDiv w:val="1"/>
      <w:marLeft w:val="0"/>
      <w:marRight w:val="0"/>
      <w:marTop w:val="0"/>
      <w:marBottom w:val="0"/>
      <w:divBdr>
        <w:top w:val="none" w:sz="0" w:space="0" w:color="auto"/>
        <w:left w:val="none" w:sz="0" w:space="0" w:color="auto"/>
        <w:bottom w:val="none" w:sz="0" w:space="0" w:color="auto"/>
        <w:right w:val="none" w:sz="0" w:space="0" w:color="auto"/>
      </w:divBdr>
    </w:div>
    <w:div w:id="179319992">
      <w:marLeft w:val="0"/>
      <w:marRight w:val="0"/>
      <w:marTop w:val="0"/>
      <w:marBottom w:val="0"/>
      <w:divBdr>
        <w:top w:val="none" w:sz="0" w:space="0" w:color="auto"/>
        <w:left w:val="none" w:sz="0" w:space="0" w:color="auto"/>
        <w:bottom w:val="none" w:sz="0" w:space="0" w:color="auto"/>
        <w:right w:val="none" w:sz="0" w:space="0" w:color="auto"/>
      </w:divBdr>
    </w:div>
    <w:div w:id="179319993">
      <w:marLeft w:val="0"/>
      <w:marRight w:val="0"/>
      <w:marTop w:val="0"/>
      <w:marBottom w:val="0"/>
      <w:divBdr>
        <w:top w:val="none" w:sz="0" w:space="0" w:color="auto"/>
        <w:left w:val="none" w:sz="0" w:space="0" w:color="auto"/>
        <w:bottom w:val="none" w:sz="0" w:space="0" w:color="auto"/>
        <w:right w:val="none" w:sz="0" w:space="0" w:color="auto"/>
      </w:divBdr>
    </w:div>
    <w:div w:id="179319994">
      <w:marLeft w:val="0"/>
      <w:marRight w:val="0"/>
      <w:marTop w:val="0"/>
      <w:marBottom w:val="0"/>
      <w:divBdr>
        <w:top w:val="none" w:sz="0" w:space="0" w:color="auto"/>
        <w:left w:val="none" w:sz="0" w:space="0" w:color="auto"/>
        <w:bottom w:val="none" w:sz="0" w:space="0" w:color="auto"/>
        <w:right w:val="none" w:sz="0" w:space="0" w:color="auto"/>
      </w:divBdr>
    </w:div>
    <w:div w:id="179319995">
      <w:marLeft w:val="0"/>
      <w:marRight w:val="0"/>
      <w:marTop w:val="0"/>
      <w:marBottom w:val="0"/>
      <w:divBdr>
        <w:top w:val="none" w:sz="0" w:space="0" w:color="auto"/>
        <w:left w:val="none" w:sz="0" w:space="0" w:color="auto"/>
        <w:bottom w:val="none" w:sz="0" w:space="0" w:color="auto"/>
        <w:right w:val="none" w:sz="0" w:space="0" w:color="auto"/>
      </w:divBdr>
    </w:div>
    <w:div w:id="179319996">
      <w:marLeft w:val="0"/>
      <w:marRight w:val="0"/>
      <w:marTop w:val="0"/>
      <w:marBottom w:val="0"/>
      <w:divBdr>
        <w:top w:val="none" w:sz="0" w:space="0" w:color="auto"/>
        <w:left w:val="none" w:sz="0" w:space="0" w:color="auto"/>
        <w:bottom w:val="none" w:sz="0" w:space="0" w:color="auto"/>
        <w:right w:val="none" w:sz="0" w:space="0" w:color="auto"/>
      </w:divBdr>
    </w:div>
    <w:div w:id="179319997">
      <w:marLeft w:val="0"/>
      <w:marRight w:val="0"/>
      <w:marTop w:val="0"/>
      <w:marBottom w:val="0"/>
      <w:divBdr>
        <w:top w:val="none" w:sz="0" w:space="0" w:color="auto"/>
        <w:left w:val="none" w:sz="0" w:space="0" w:color="auto"/>
        <w:bottom w:val="none" w:sz="0" w:space="0" w:color="auto"/>
        <w:right w:val="none" w:sz="0" w:space="0" w:color="auto"/>
      </w:divBdr>
    </w:div>
    <w:div w:id="179319998">
      <w:marLeft w:val="0"/>
      <w:marRight w:val="0"/>
      <w:marTop w:val="0"/>
      <w:marBottom w:val="0"/>
      <w:divBdr>
        <w:top w:val="none" w:sz="0" w:space="0" w:color="auto"/>
        <w:left w:val="none" w:sz="0" w:space="0" w:color="auto"/>
        <w:bottom w:val="none" w:sz="0" w:space="0" w:color="auto"/>
        <w:right w:val="none" w:sz="0" w:space="0" w:color="auto"/>
      </w:divBdr>
    </w:div>
    <w:div w:id="179319999">
      <w:marLeft w:val="0"/>
      <w:marRight w:val="0"/>
      <w:marTop w:val="0"/>
      <w:marBottom w:val="0"/>
      <w:divBdr>
        <w:top w:val="none" w:sz="0" w:space="0" w:color="auto"/>
        <w:left w:val="none" w:sz="0" w:space="0" w:color="auto"/>
        <w:bottom w:val="none" w:sz="0" w:space="0" w:color="auto"/>
        <w:right w:val="none" w:sz="0" w:space="0" w:color="auto"/>
      </w:divBdr>
    </w:div>
    <w:div w:id="1048453242">
      <w:bodyDiv w:val="1"/>
      <w:marLeft w:val="0"/>
      <w:marRight w:val="0"/>
      <w:marTop w:val="0"/>
      <w:marBottom w:val="0"/>
      <w:divBdr>
        <w:top w:val="none" w:sz="0" w:space="0" w:color="auto"/>
        <w:left w:val="none" w:sz="0" w:space="0" w:color="auto"/>
        <w:bottom w:val="none" w:sz="0" w:space="0" w:color="auto"/>
        <w:right w:val="none" w:sz="0" w:space="0" w:color="auto"/>
      </w:divBdr>
    </w:div>
    <w:div w:id="211008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6</Pages>
  <Words>1663</Words>
  <Characters>13106</Characters>
  <Application>Microsoft Office Word</Application>
  <DocSecurity>0</DocSecurity>
  <Lines>109</Lines>
  <Paragraphs>29</Paragraphs>
  <ScaleCrop>false</ScaleCrop>
  <HeadingPairs>
    <vt:vector size="2" baseType="variant">
      <vt:variant>
        <vt:lpstr>Titre</vt:lpstr>
      </vt:variant>
      <vt:variant>
        <vt:i4>1</vt:i4>
      </vt:variant>
    </vt:vector>
  </HeadingPairs>
  <TitlesOfParts>
    <vt:vector size="1" baseType="lpstr">
      <vt:lpstr/>
    </vt:vector>
  </TitlesOfParts>
  <Company>MDLJ</Company>
  <LinksUpToDate>false</LinksUpToDate>
  <CharactersWithSpaces>14740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 CREST Thierry</dc:creator>
  <cp:lastModifiedBy>Diana STOICA</cp:lastModifiedBy>
  <cp:revision>5</cp:revision>
  <cp:lastPrinted>2020-03-05T13:34:00Z</cp:lastPrinted>
  <dcterms:created xsi:type="dcterms:W3CDTF">2020-03-30T14:14:00Z</dcterms:created>
  <dcterms:modified xsi:type="dcterms:W3CDTF">2020-04-08T09:39:00Z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