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B247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Orden, de 4 de abril de 2023, sobre el cargo mínimo por el servicio de entrega de libros</w:t>
      </w:r>
    </w:p>
    <w:p w14:paraId="48971F8A" w14:textId="77777777" w:rsidR="00E47F0B" w:rsidRPr="00E47F0B" w:rsidRDefault="00E47F0B" w:rsidP="00E47F0B">
      <w:r>
        <w:t>NOR: MICE2228102A</w:t>
      </w:r>
      <w:r>
        <w:br/>
        <w:t>ELI: https://www.legifrance.gouv.fr/eli/arrete/2023/4/4/MICE2228102A/jo/texte</w:t>
      </w:r>
      <w:r>
        <w:br/>
        <w:t>Boletín Oficial de la República Francesa n.º 0083 de 7 de abril de 2023</w:t>
      </w:r>
      <w:r>
        <w:br/>
        <w:t>Texto n.º 22</w:t>
      </w:r>
    </w:p>
    <w:p w14:paraId="68A1D17D" w14:textId="77777777" w:rsidR="00E47F0B" w:rsidRPr="00E47F0B" w:rsidRDefault="00E47F0B" w:rsidP="00E47F0B">
      <w:r>
        <w:t>El Ministro de Economía, Finanzas y Soberanía Industrial y Digital y el Ministro de Cultura,</w:t>
      </w:r>
      <w:r>
        <w:br/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información;</w:t>
      </w:r>
      <w:r>
        <w:br/>
        <w:t>Vista la Ley n.º 81-766, de 10 de agosto de 1981, modificada, relativa a los precios de los libros, y en particular su artículo 1 en su redacción resultante del artículo 1 de la Ley n.º 2021-1901, de 30 de diciembre, destinada a reforzar la economía del libro y reforzar la equidad y la confianza entre sus actores,</w:t>
      </w:r>
      <w:r>
        <w:br/>
        <w:t>Vista la Decisión n.º 2022-1397 de la Autoridad Reguladora de las Comunicaciones Electrónicas, Correos y Distribución de Prensa, de 5 de julio de 2022,</w:t>
      </w:r>
      <w:r>
        <w:br/>
        <w:t>Vista la notificación n.º 2022/0683/F presentada a la Comisión Europea el 13 de octubre de 2022 y las respuestas de esta última de 16 de enero de 2023,</w:t>
      </w:r>
      <w:r>
        <w:br/>
        <w:t>Ordenan:</w:t>
      </w:r>
    </w:p>
    <w:p w14:paraId="22EE98E1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Artículo 1</w:t>
      </w:r>
    </w:p>
    <w:p w14:paraId="366BBBDE" w14:textId="77777777" w:rsidR="00E47F0B" w:rsidRPr="00E47F0B" w:rsidRDefault="00E47F0B" w:rsidP="00E47F0B">
      <w:r>
        <w:br/>
        <w:t>El cargo mínimo por el servicio de entrega de libros mencionado en el apartado cuarto del artículo 1 de la citada Ley de 10 de agosto de 1981 se fija en:</w:t>
      </w:r>
    </w:p>
    <w:p w14:paraId="5E12FC1A" w14:textId="77777777" w:rsidR="00E47F0B" w:rsidRPr="00E47F0B" w:rsidRDefault="00E47F0B" w:rsidP="00E47F0B">
      <w:r>
        <w:br/>
        <w:t>3 EUR, incluidos todos los impuestos sobre cualquier pedido que incluya uno o varios libros cuyo valor de compra en libros nuevos sea inferior a 35 EUR, incluidos todos los impuestos;</w:t>
      </w:r>
      <w:r>
        <w:br/>
        <w:t>- Más de 0 EUR incluidos todos los impuestos para cualquier pedido que comprenda uno o más libros nuevos cuyo valor de compra en libros nuevos sea igual o superior a 35 EUR, incluidos todos los impuestos.</w:t>
      </w:r>
    </w:p>
    <w:p w14:paraId="195E6417" w14:textId="77777777" w:rsidR="00E47F0B" w:rsidRPr="00E47F0B" w:rsidRDefault="00E47F0B" w:rsidP="00E47F0B">
      <w:r>
        <w:br/>
        <w:t>La tarifa mínima así fijada se aplica al servicio de entrega de un pedido independientemente del número de paquetes que componen este pedido.</w:t>
      </w:r>
      <w:r>
        <w:br/>
        <w:t>El servicio de entrega es pagado por el comprador junto con el pago del pedido.</w:t>
      </w:r>
    </w:p>
    <w:p w14:paraId="55327662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Artículo 2</w:t>
      </w:r>
    </w:p>
    <w:p w14:paraId="0BF47801" w14:textId="77777777" w:rsidR="00E47F0B" w:rsidRPr="00E47F0B" w:rsidRDefault="00E47F0B" w:rsidP="00E47F0B">
      <w:r>
        <w:br/>
        <w:t>La presente Orden se publicará en el Boletín Oficial de la República Francesa y entrará en vigor seis meses después de su publicación.</w:t>
      </w:r>
    </w:p>
    <w:p w14:paraId="3CAC6F24" w14:textId="77777777" w:rsidR="00E47F0B" w:rsidRPr="00E47F0B" w:rsidRDefault="00E47F0B" w:rsidP="00E47F0B">
      <w:r>
        <w:br/>
        <w:t>A 4 de abril de 2023.</w:t>
      </w:r>
    </w:p>
    <w:p w14:paraId="3E309B6F" w14:textId="77777777" w:rsidR="00E47F0B" w:rsidRPr="00E47F0B" w:rsidRDefault="00E47F0B" w:rsidP="00E47F0B">
      <w:r>
        <w:br/>
        <w:t xml:space="preserve">La </w:t>
      </w:r>
      <w:proofErr w:type="gramStart"/>
      <w:r>
        <w:t>Ministra</w:t>
      </w:r>
      <w:proofErr w:type="gramEnd"/>
      <w:r>
        <w:t xml:space="preserve"> de Cultura,</w:t>
      </w:r>
      <w:r>
        <w:br/>
        <w:t>Rima Abdul-</w:t>
      </w:r>
      <w:proofErr w:type="spellStart"/>
      <w:r>
        <w:t>Malak</w:t>
      </w:r>
      <w:proofErr w:type="spellEnd"/>
    </w:p>
    <w:p w14:paraId="69C7C59E" w14:textId="053342DA" w:rsidR="00E47F0B" w:rsidRPr="00E47F0B" w:rsidRDefault="00E47F0B" w:rsidP="00E47F0B">
      <w:r>
        <w:lastRenderedPageBreak/>
        <w:br/>
        <w:t xml:space="preserve">El </w:t>
      </w:r>
      <w:proofErr w:type="gramStart"/>
      <w:r>
        <w:t>Ministro</w:t>
      </w:r>
      <w:proofErr w:type="gramEnd"/>
      <w:r>
        <w:t xml:space="preserve"> de Economía, Finanzas y Soberanía Industrial y Digital,</w:t>
      </w:r>
      <w:r>
        <w:br/>
        <w:t>Bruno L</w:t>
      </w:r>
      <w:r w:rsidR="00A9637C">
        <w:t>e</w:t>
      </w:r>
      <w:r>
        <w:t xml:space="preserve"> M</w:t>
      </w:r>
      <w:r w:rsidR="00A9637C">
        <w:t>aire</w:t>
      </w:r>
    </w:p>
    <w:p w14:paraId="2FF52580" w14:textId="77777777" w:rsidR="000F0291" w:rsidRDefault="000F0291"/>
    <w:sectPr w:rsidR="000F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0B"/>
    <w:rsid w:val="000F0291"/>
    <w:rsid w:val="00A16F0F"/>
    <w:rsid w:val="00A9637C"/>
    <w:rsid w:val="00E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D46A"/>
  <w15:chartTrackingRefBased/>
  <w15:docId w15:val="{85EA8E40-0F83-4674-879B-C303C56D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1936</Characters>
  <Application>Microsoft Office Word</Application>
  <DocSecurity>0</DocSecurity>
  <Lines>45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2023-05-09T05:57:00Z</dcterms:created>
  <dcterms:modified xsi:type="dcterms:W3CDTF">2023-05-09T05:57:00Z</dcterms:modified>
</cp:coreProperties>
</file>