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Закон за изменение на Закона за правоприлагането в мрежата</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От 03 юни 2021 г.</w:t>
      </w:r>
    </w:p>
    <w:p w14:paraId="3F51C4C2" w14:textId="77777777" w:rsidR="00E83886" w:rsidRDefault="00E83886">
      <w:pPr>
        <w:pStyle w:val="EingangsformelStandardnderungsdokument"/>
      </w:pPr>
      <w:r>
        <w:t>Бундестагът прие следния закон:</w:t>
      </w:r>
    </w:p>
    <w:p w14:paraId="3EF60F3B" w14:textId="51840A09" w:rsidR="00E83886" w:rsidRDefault="00B61AA0" w:rsidP="00B61AA0">
      <w:pPr>
        <w:pStyle w:val="ArtikelBezeichner"/>
        <w:numPr>
          <w:ilvl w:val="0"/>
          <w:numId w:val="0"/>
        </w:numPr>
      </w:pPr>
      <w:r>
        <w:t>Член 1</w:t>
      </w:r>
    </w:p>
    <w:p w14:paraId="00B33297" w14:textId="77777777" w:rsidR="00E83886" w:rsidRDefault="00BC2E28">
      <w:pPr>
        <w:pStyle w:val="Artikelberschrift"/>
      </w:pPr>
      <w:r>
        <w:t>И</w:t>
      </w:r>
      <w:bookmarkStart w:id="1" w:name="eNV_02766DCDDD0C451696CD2CA9BA8F5F05_1"/>
      <w:bookmarkEnd w:id="1"/>
      <w:r>
        <w:t>зменение на Закона за правоприлагането в мрежата</w:t>
      </w:r>
    </w:p>
    <w:p w14:paraId="75A86A66" w14:textId="77777777" w:rsidR="00E83886" w:rsidRPr="00B43644" w:rsidRDefault="00BC2E28">
      <w:pPr>
        <w:pStyle w:val="JuristischerAbsatznichtnummeriert"/>
      </w:pPr>
      <w:r>
        <w:t>Законът за правоприлагането в мрежата от 1 септември 2017 г. (ДВ I, стр. 3352), последно изменен с член 7 от Закона от 30 март 2021 г. (ДВ I, стр. 441), допълнително изменен с член 15 от Закона от 30 март 2021 г. (ДВ I, стр. 448), се изменя, както следва:</w:t>
      </w:r>
    </w:p>
    <w:p w14:paraId="5906B6F4" w14:textId="77777777" w:rsidR="009C3C3B" w:rsidRDefault="009C3C3B" w:rsidP="00FD2509">
      <w:pPr>
        <w:pStyle w:val="NummerierungStufe1"/>
      </w:pPr>
      <w:r>
        <w:t>В</w:t>
      </w:r>
      <w:bookmarkStart w:id="2" w:name="eNV_6C01AF3269F54A25937775F5B1921A82_1"/>
      <w:bookmarkEnd w:id="2"/>
      <w:r>
        <w:t xml:space="preserve"> паражраф 1, втора алинея, референцията </w:t>
      </w:r>
      <w:r>
        <w:rPr>
          <w:rStyle w:val="RevisionText"/>
        </w:rPr>
        <w:t>„параграфи 2 и 3“</w:t>
      </w:r>
      <w:r>
        <w:t xml:space="preserve"> се заменя с </w:t>
      </w:r>
      <w:r>
        <w:rPr>
          <w:rStyle w:val="RevisionText"/>
        </w:rPr>
        <w:t>„параграфи 2—3б и 5а“</w:t>
      </w:r>
      <w:r>
        <w:t>.</w:t>
      </w:r>
    </w:p>
    <w:p w14:paraId="71A5833B" w14:textId="77777777" w:rsidR="00FD2509" w:rsidRDefault="00D563DB" w:rsidP="00FD2509">
      <w:pPr>
        <w:pStyle w:val="NummerierungStufe1"/>
      </w:pPr>
      <w:r>
        <w:t>Параграф</w:t>
      </w:r>
      <w:bookmarkStart w:id="3" w:name="eNV_F184275CB3ED43BBAC3DB3FE735A86E0_1"/>
      <w:bookmarkEnd w:id="3"/>
      <w:r>
        <w:t> 2, втора алинея се заменя както следва:</w:t>
      </w:r>
    </w:p>
    <w:p w14:paraId="75A87168" w14:textId="77777777" w:rsidR="00D563DB" w:rsidRPr="001355C5" w:rsidRDefault="00D563DB" w:rsidP="00D563DB">
      <w:pPr>
        <w:pStyle w:val="NummerierungStufe2"/>
      </w:pPr>
      <w:bookmarkStart w:id="4" w:name="eNV_C4D4FB87EB23484289627BC27807BCE5_1"/>
      <w:bookmarkEnd w:id="4"/>
      <w:r>
        <w:t>Точка 2 се заменя със следните точки 2 и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Естеството, общите очертания на функционирането и обхвата на всички методи, използвани за автоматизирано откриване на съдържание, което трябва да бъде премахнато или блокирано, включително обща информация относно използваните данни за обучението и проверката от страна на доставчика на резултатите от тези процедури, както и информация за степента, в която научните и изследователските кръгове се подпомагат при оценката на тези процедури и са получили достъп до информацията, предоставена от доставчика за тази цел,</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Описание на механизмите за предаване на жалби относно незаконно съдържание, описание на критериите за вземане на решение за премахване и блокиране на незаконно съдържание и описание на процедурата за преразглеждане, включително последователността на проверката дали е налице незаконно съдържание или са нарушени договорните разпоредби между доставчика и потребителя,“.</w:t>
      </w:r>
    </w:p>
    <w:p w14:paraId="074A3429" w14:textId="77777777" w:rsidR="00E43EFE" w:rsidRPr="001355C5" w:rsidRDefault="00E43EFE" w:rsidP="003764C3">
      <w:pPr>
        <w:pStyle w:val="NummerierungStufe2"/>
      </w:pPr>
      <w:bookmarkStart w:id="6" w:name="DQPErrorScopeAA164204E61A4B6863D92987321"/>
      <w:r>
        <w:t>Предходните точки 3—6 стават точки 4—7.</w:t>
      </w:r>
      <w:bookmarkEnd w:id="6"/>
    </w:p>
    <w:p w14:paraId="44BFC151" w14:textId="29827472" w:rsidR="00DE0035" w:rsidRPr="001355C5" w:rsidRDefault="00E43EFE" w:rsidP="003764C3">
      <w:pPr>
        <w:pStyle w:val="NummerierungStufe2"/>
      </w:pPr>
      <w:r>
        <w:t xml:space="preserve">Предходната точка 7 става точка 8, а думите </w:t>
      </w:r>
      <w:r>
        <w:rPr>
          <w:rStyle w:val="RevisionText"/>
          <w:color w:val="auto"/>
        </w:rPr>
        <w:t>„съгласно общия брой, както и“</w:t>
      </w:r>
      <w:r>
        <w:t xml:space="preserve"> се вмъкват след думата </w:t>
      </w:r>
      <w:r>
        <w:rPr>
          <w:rStyle w:val="RevisionText"/>
          <w:color w:val="auto"/>
        </w:rPr>
        <w:t>„доведе,“</w:t>
      </w:r>
      <w:r>
        <w:t xml:space="preserve">, а запетая и думите </w:t>
      </w:r>
      <w:r>
        <w:rPr>
          <w:rStyle w:val="RevisionText"/>
          <w:color w:val="auto"/>
        </w:rPr>
        <w:t>„, чието включване в последователността на изпитването съгласно точка 3 доведе до премахване или блокиране“</w:t>
      </w:r>
      <w:r>
        <w:t xml:space="preserve"> се вмъкват след думите </w:t>
      </w:r>
      <w:r>
        <w:rPr>
          <w:rStyle w:val="RevisionText"/>
          <w:color w:val="auto"/>
        </w:rPr>
        <w:t>„потребителите“</w:t>
      </w:r>
      <w:r>
        <w:t>.</w:t>
      </w:r>
    </w:p>
    <w:p w14:paraId="0B6811A7" w14:textId="77777777" w:rsidR="008D6E45" w:rsidRPr="001355C5" w:rsidRDefault="00E43EFE" w:rsidP="003764C3">
      <w:pPr>
        <w:pStyle w:val="NummerierungStufe2"/>
      </w:pPr>
      <w:r>
        <w:lastRenderedPageBreak/>
        <w:t>Досегашната т</w:t>
      </w:r>
      <w:bookmarkStart w:id="7" w:name="eNV_3CAAC48361F44D8E911B82392C79CDB9_1"/>
      <w:bookmarkEnd w:id="7"/>
      <w:r>
        <w:t>очка 8 става точка 9 и гласи следното:</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съответния брой жалби относно незаконно съдържание, които са довели до премахването или блокирането на незаконно съдържание в рамките на 24 часа, в рамките на 48 часа или в рамките на една седмица от получаването им, или на по-късен етап, допълнително разбити по жалби от службите за жалби и ползвателите, както и разбити според причината за жалбата,“.</w:t>
      </w:r>
      <w:bookmarkEnd w:id="8"/>
    </w:p>
    <w:p w14:paraId="090FCED8" w14:textId="77777777" w:rsidR="003764C3" w:rsidRPr="001355C5" w:rsidRDefault="00E43EFE" w:rsidP="003764C3">
      <w:pPr>
        <w:pStyle w:val="NummerierungStufe2"/>
      </w:pPr>
      <w:r>
        <w:t>Предходната точка 9 става точка 10, а точката в края се заменя със запетая.</w:t>
      </w:r>
    </w:p>
    <w:p w14:paraId="3E7ED79C" w14:textId="77777777" w:rsidR="003764C3" w:rsidRPr="001355C5" w:rsidRDefault="002C5C85" w:rsidP="002C5C85">
      <w:pPr>
        <w:pStyle w:val="NummerierungStufe2"/>
      </w:pPr>
      <w:r>
        <w:t>Добавят се следните точки 11 и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Брой жалби, получени през отчетния период по параграф 3б, първа алинея, изречение 2, по общия брой и разбит по жалби от жалбоподатели и потребители, за които е запазено оспорваното съдържание, като всяка от тях съдържа подробности за броя на случаите, в които жалбата е била отхвърлена,</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Брой жалби, получени през отчетния период съгласно параграф 3б, трета алинея, изречение 1, всяка от които с подробности за броя на случаите, в които е отменено преразглеждането по параграф 3б, трета алинея, трето изречение, и за броя на случаите, в които жалбата е била отхвърлена,</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Информация за това дали и до каква степен на научните и изследователските групи е бил предоставен достъп до информация от доставчика през отчетния период, за да може тя да бъде анонимно оценена дали</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премахнато или блокирано незаконно съдържание се отнася до характеристиките, посочени в параграф 1 от Общия закон за равното третиране от 14 август 2006 г. (ДВ I, стр. 1897), последно изменен с член 8 от Закона от 3 април 2013 г. (ДВ I, стр. 610), в неговата настояща версия,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дали разпространението на незаконно съдържание оказва въздействие върху определени групи потребители по конкретни начини, и</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дали организираните структури или координираните поведения формират основата на разпространението,</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други мерки от страна на доставчика за защита и подкрепа на лицата, засегнати от незаконно съдържание,</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обобщение с табличен преглед, показващ общия брой на получените жалби относно незаконно съдържание, процента на премахнатото или блокирано съдържание в отговор на тези жалби, броя на жалбите по параграф 3б, първа алинея, второ изречение и параграф 3б, трета алинея, изречение 1, съответно, както и процента на решенията, променени въз основа на тези жалби, в сравнение със съответния брой за двата предходни отчетни периода, заедно с обяснение на значителните разлики и възможните причини за тях,</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Обяснение на разпоредбите в общите условия на доставчика относно допустимостта на разпространението на съдържание в социалната мрежа, използвана от доставчика за договори с потребители,</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lastRenderedPageBreak/>
        <w:t>17.</w:t>
      </w:r>
      <w:r>
        <w:rPr>
          <w:color w:val="auto"/>
        </w:rPr>
        <w:tab/>
        <w:t>Представяне на степента, в която споразумението относно разпоредбите по ал. 16 е в съответствие с изискванията на параграфи 307—309 от Гражданския кодекс и други нормативни актове.“</w:t>
      </w:r>
    </w:p>
    <w:p w14:paraId="268633E7" w14:textId="77777777" w:rsidR="00BE13DB" w:rsidRPr="001355C5" w:rsidRDefault="00BE13DB" w:rsidP="00BE13DB">
      <w:pPr>
        <w:pStyle w:val="NummerierungStufe1"/>
      </w:pPr>
      <w:r>
        <w:t>Параграф</w:t>
      </w:r>
      <w:bookmarkStart w:id="10" w:name="eNV_1071D66C7A3A4E78904AD55041E5495E_1"/>
      <w:bookmarkEnd w:id="10"/>
      <w:r>
        <w:t xml:space="preserve"> 3 се изменя, както следва:</w:t>
      </w:r>
    </w:p>
    <w:p w14:paraId="0581E3DD" w14:textId="77777777" w:rsidR="00BE13DB" w:rsidRPr="001355C5" w:rsidRDefault="00BE13DB" w:rsidP="00BE13DB">
      <w:pPr>
        <w:pStyle w:val="NummerierungStufe2"/>
      </w:pPr>
      <w:r>
        <w:t>В</w:t>
      </w:r>
      <w:bookmarkStart w:id="11" w:name="eNV_014D67E831A54E84AE69F682494D2210_1"/>
      <w:bookmarkEnd w:id="11"/>
      <w:r>
        <w:t xml:space="preserve"> първа алинея, изречение 2, думите </w:t>
      </w:r>
      <w:r>
        <w:rPr>
          <w:rStyle w:val="RevisionText"/>
          <w:color w:val="auto"/>
        </w:rPr>
        <w:t>„при възприемане на съдържанието“</w:t>
      </w:r>
      <w:r>
        <w:t xml:space="preserve"> се вмъкват след думата </w:t>
      </w:r>
      <w:r>
        <w:rPr>
          <w:rStyle w:val="RevisionText"/>
          <w:color w:val="auto"/>
        </w:rPr>
        <w:t>„една“</w:t>
      </w:r>
      <w:r>
        <w:t xml:space="preserve">, а запетая и думите </w:t>
      </w:r>
      <w:r>
        <w:rPr>
          <w:rStyle w:val="RevisionText"/>
          <w:color w:val="auto"/>
        </w:rPr>
        <w:t>„позволяваща лесно управление“</w:t>
      </w:r>
      <w:r>
        <w:t xml:space="preserve"> се вмъкват след думата </w:t>
      </w:r>
      <w:r>
        <w:rPr>
          <w:rStyle w:val="RevisionText"/>
          <w:color w:val="auto"/>
        </w:rPr>
        <w:t>„достъпна“</w:t>
      </w:r>
      <w:r>
        <w:t>.</w:t>
      </w:r>
    </w:p>
    <w:p w14:paraId="630F3893" w14:textId="77777777" w:rsidR="00BE13DB" w:rsidRPr="001355C5" w:rsidRDefault="00BE13DB" w:rsidP="00BE13DB">
      <w:pPr>
        <w:pStyle w:val="NummerierungStufe2"/>
      </w:pPr>
      <w:r>
        <w:t>А</w:t>
      </w:r>
      <w:bookmarkStart w:id="12" w:name="eNV_29BA89EA1BB2430697A4687983AABC93_1"/>
      <w:bookmarkEnd w:id="12"/>
      <w:r>
        <w:t>линея 2 се изменя, както следва:</w:t>
      </w:r>
    </w:p>
    <w:p w14:paraId="59FA4E72" w14:textId="77777777" w:rsidR="001B5632" w:rsidRPr="001355C5" w:rsidRDefault="001B5632" w:rsidP="001B5632">
      <w:pPr>
        <w:pStyle w:val="NummerierungStufe3"/>
      </w:pPr>
      <w:r>
        <w:t>В</w:t>
      </w:r>
      <w:bookmarkStart w:id="13" w:name="eNV_EEB47693F91D4F2B9784901065243950_1"/>
      <w:bookmarkEnd w:id="13"/>
      <w:r>
        <w:t xml:space="preserve"> точка 3, буква б) думите </w:t>
      </w:r>
      <w:r>
        <w:rPr>
          <w:rStyle w:val="RevisionText"/>
          <w:color w:val="auto"/>
        </w:rPr>
        <w:t>„социалната мрежа“</w:t>
      </w:r>
      <w:r>
        <w:t xml:space="preserve"> се заменят с думите </w:t>
      </w:r>
      <w:r>
        <w:rPr>
          <w:rStyle w:val="RevisionText"/>
          <w:color w:val="auto"/>
        </w:rPr>
        <w:t>„доставчикът на социална мрежа“</w:t>
      </w:r>
      <w:r>
        <w:t>.</w:t>
      </w:r>
    </w:p>
    <w:p w14:paraId="72A04C98" w14:textId="77777777" w:rsidR="00AE356F" w:rsidRPr="001355C5" w:rsidRDefault="00CE245D" w:rsidP="001B5632">
      <w:pPr>
        <w:pStyle w:val="NummerierungStufe3"/>
      </w:pPr>
      <w:r>
        <w:t>Точки 4 и 5 гласят следното:</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в случай на премахване запазва съдържанието за доказателствени цели и за тази цел го съхранява за период от десет седмици в рамките на приложното поле на Директива 2000/31/ЕО на Европейския парламент и на Съвета от 8 юни 2000 г. за някои правни аспекти на услугите на информационното общество, и по-специално на електронната търговия на вътрешния пазар (</w:t>
      </w:r>
      <w:bookmarkStart w:id="15" w:name="DQPErrorScope2646C3C49F191982EE73F3F98FA"/>
      <w:r>
        <w:rPr>
          <w:color w:val="auto"/>
        </w:rPr>
        <w:t>„</w:t>
      </w:r>
      <w:bookmarkEnd w:id="15"/>
      <w:r>
        <w:rPr>
          <w:color w:val="auto"/>
        </w:rPr>
        <w:t>Директива за електронната търговия) (ОВ L 178, 17.7.2000 г., стр. 1) и 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(ОВ L 95, 15.4.2010 г., стр. 1; L 263, 6.10.2010 г., стр. 15), изменена с Директива (ЕС) 2018/1808 (ОВ L 303, 28.11.2018 г., стр.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незабавно информира жалбоподателя и потребителя, за когото оспорваното съдържание е било съхранено, за всяко решение и по този начин</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обосновава решението си,</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посочва възможността за обжалване съгласно параграф 3б, първа алинея, второ изречение, процедурата, предвидена за това съгласно параграф 3б, първа алинея, трето изречение, крайния срок по параграф 3б, първа алинея, второ изречение, и че съдържанието на жалбата може да бъде прехвърлено в рамките на процедурата по параграф 3б, втора алинея, точка 1, и</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информира жалбоподателя, че може да подаде уведомление за нарушение и, ако е необходимо, молба за наказателно преследване срещу потребителя, за когото оспорваното съдържание е запазено, както и относно уебсайта, на който той може да получи допълнителна информация за това.“</w:t>
      </w:r>
    </w:p>
    <w:p w14:paraId="7A752ABA" w14:textId="77777777" w:rsidR="00D31A36" w:rsidRPr="001355C5" w:rsidRDefault="00E94ACD" w:rsidP="00D31A36">
      <w:pPr>
        <w:pStyle w:val="NummerierungStufe3"/>
      </w:pPr>
      <w:r>
        <w:t>Добавят се следните изречения:</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 xml:space="preserve">„В случаите по изречение 1, параграф 3, буква б) доставчикът на социални мрежи може да разкрие оспорваното съдържание, информация относно момента на споделяне или предоставяне на достъп </w:t>
      </w:r>
      <w:r>
        <w:rPr>
          <w:rStyle w:val="RevisionText"/>
          <w:color w:val="auto"/>
        </w:rPr>
        <w:lastRenderedPageBreak/>
        <w:t>до съдържанието и степента на неговото разпространение, както и съдържанието в разпознаваем контекст (ако е необходимо за целите на решението) на признатия орган за саморегулиране. Органът за саморегулиране е оправомощен да обработва съответните лични данни до степента, необходима за прегледа. Неточността на решението, взето от органа за саморегулиране в случаите по изречение 1, точка 3, буква б), не представлява нарушение на параграф 1, първа алинея от страна на доставчика на социална мрежа.“</w:t>
      </w:r>
    </w:p>
    <w:p w14:paraId="05710271" w14:textId="77777777" w:rsidR="008331B2" w:rsidRPr="001355C5" w:rsidRDefault="008331B2" w:rsidP="008331B2">
      <w:pPr>
        <w:pStyle w:val="NummerierungStufe2"/>
      </w:pPr>
      <w:r>
        <w:t>А</w:t>
      </w:r>
      <w:bookmarkStart w:id="17" w:name="eNV_1BD0FCD066BB4ADDA24D31C7AFEE9D76_1"/>
      <w:bookmarkEnd w:id="17"/>
      <w:r>
        <w:t>линея 6 се изменя, както следва:</w:t>
      </w:r>
    </w:p>
    <w:p w14:paraId="5B774DD7" w14:textId="77777777" w:rsidR="009E7D6E" w:rsidRPr="001355C5" w:rsidRDefault="002F6D0D" w:rsidP="008331B2">
      <w:pPr>
        <w:pStyle w:val="NummerierungStufe3"/>
      </w:pPr>
      <w:r>
        <w:t xml:space="preserve">В точка 3 думата </w:t>
      </w:r>
      <w:r>
        <w:rPr>
          <w:rStyle w:val="RevisionText"/>
          <w:color w:val="auto"/>
        </w:rPr>
        <w:t>„предоставя,“</w:t>
      </w:r>
      <w:r>
        <w:t xml:space="preserve"> се заменя с думите </w:t>
      </w:r>
      <w:r>
        <w:rPr>
          <w:rStyle w:val="RevisionText"/>
          <w:color w:val="auto"/>
        </w:rPr>
        <w:t>„предоставя по искане на жалбоподателя и по искане на потребителя, за когото оспорваното съдържание е запазено, и“</w:t>
      </w:r>
      <w:r>
        <w:t xml:space="preserve">. </w:t>
      </w:r>
    </w:p>
    <w:p w14:paraId="0AF21211" w14:textId="77777777" w:rsidR="008331B2" w:rsidRPr="001355C5" w:rsidRDefault="008331B2" w:rsidP="008331B2">
      <w:pPr>
        <w:pStyle w:val="NummerierungStufe3"/>
      </w:pPr>
      <w:bookmarkStart w:id="18" w:name="eNV_C577E052D4584A18A8AFB1A777664717_1"/>
      <w:bookmarkEnd w:id="18"/>
      <w:r>
        <w:t>Т</w:t>
      </w:r>
      <w:bookmarkStart w:id="19" w:name="eNV_95D0B1FF82E643548E19CDBF244405BA_1"/>
      <w:bookmarkEnd w:id="19"/>
      <w:r>
        <w:t>очка 4 се отменя.</w:t>
      </w:r>
    </w:p>
    <w:p w14:paraId="03ABCB4E" w14:textId="77777777" w:rsidR="002F6D0D" w:rsidRPr="001355C5" w:rsidRDefault="002F6D0D" w:rsidP="008331B2">
      <w:pPr>
        <w:pStyle w:val="NummerierungStufe3"/>
      </w:pPr>
      <w:bookmarkStart w:id="20" w:name="DQPErrorScopeE4F4EA840838595339EED4986C9"/>
      <w:r>
        <w:t>Точка 5 става точка 4.</w:t>
      </w:r>
      <w:bookmarkEnd w:id="20"/>
    </w:p>
    <w:p w14:paraId="70A31A7E" w14:textId="77777777" w:rsidR="002C5C85" w:rsidRPr="001355C5" w:rsidRDefault="002C5C85" w:rsidP="002C5C85">
      <w:pPr>
        <w:pStyle w:val="NummerierungStufe2"/>
      </w:pPr>
      <w:r>
        <w:t>В седма алинея се добавят следните изречения:</w:t>
      </w:r>
    </w:p>
    <w:p w14:paraId="3C3C4597" w14:textId="77777777" w:rsidR="002C5C85" w:rsidRPr="001355C5" w:rsidRDefault="002C5C85" w:rsidP="00E53355">
      <w:pPr>
        <w:pStyle w:val="RevisionJuristischerAbsatzFolgeabsatz"/>
        <w:ind w:left="850"/>
        <w:rPr>
          <w:color w:val="auto"/>
        </w:rPr>
      </w:pPr>
      <w:r>
        <w:rPr>
          <w:color w:val="auto"/>
        </w:rPr>
        <w:t>„Той дава възможност на централния надзорен орган на федералните провинции за защита на малолетните и непълнолетните от вредни средства за масово осведомяване възможността да коментира преди решението за признаване. Решението може да бъде издадено с допълнителни условия. Срокът не трябва да бъде по-кратък от пет години.“</w:t>
      </w:r>
    </w:p>
    <w:p w14:paraId="6F468865" w14:textId="77777777" w:rsidR="00654A16" w:rsidRPr="001355C5" w:rsidRDefault="00654A16" w:rsidP="00654A16">
      <w:pPr>
        <w:pStyle w:val="NummerierungStufe2"/>
      </w:pPr>
      <w:r>
        <w:t>Добавят се следните параграфи 8 и 9 с</w:t>
      </w:r>
      <w:bookmarkStart w:id="21" w:name="eNV_C9F4E65DC72A4A318587B7B03101C3D9_1"/>
      <w:bookmarkEnd w:id="21"/>
      <w:r>
        <w:t>лед параграф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Признатият орган за саморегулиране трябва незабавно да информира административния орган, посочен в параграф 4, за промени в обстоятелствата, свързани с признаването, и за друга информация, предоставена в заявлението за признаване.</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Признатият орган за саморегулиране трябва да публикува доклад за дейността за предходната календарна година на своя уебсайт до 31 юли всяка година и да го изпрати на административния орган, посочен в параграф 4.“</w:t>
      </w:r>
    </w:p>
    <w:p w14:paraId="0A4EFCFA" w14:textId="77777777" w:rsidR="00E43EFE" w:rsidRPr="001355C5" w:rsidRDefault="00E43EFE" w:rsidP="00E43EFE">
      <w:pPr>
        <w:pStyle w:val="NummerierungStufe2"/>
      </w:pPr>
      <w:bookmarkStart w:id="22" w:name="DQPErrorScope5756FCF4B74B2F1C86E686CCCF8"/>
      <w:r>
        <w:t>Предходните параграфи 8 и 9 стават новите параграфи 10 и 11.</w:t>
      </w:r>
      <w:bookmarkEnd w:id="22"/>
    </w:p>
    <w:p w14:paraId="134BA870" w14:textId="77777777" w:rsidR="002C5C85" w:rsidRPr="001355C5" w:rsidRDefault="002C5C85" w:rsidP="007068D4">
      <w:pPr>
        <w:pStyle w:val="NummerierungStufe1"/>
      </w:pPr>
      <w:r>
        <w:t>Параграф 3а се изменя, както следва:</w:t>
      </w:r>
    </w:p>
    <w:p w14:paraId="58898B35" w14:textId="77777777" w:rsidR="002C5C85" w:rsidRPr="001355C5" w:rsidRDefault="002C5C85" w:rsidP="008A1C13">
      <w:pPr>
        <w:pStyle w:val="NummerierungStufe2"/>
      </w:pPr>
      <w:r>
        <w:t>Параграф 4 гласи следното:</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Предаването на Федералната криминална полиция трябва да включва:</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съдържанието и, ако е налично, времето, в което съдържанието е било споделено или предоставено на обществеността, като се посочва съответната часова зона,</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следната информация за потребителя, който е споделил съдържанието с други потребители или го е направил публично достояние:</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потребителското име и</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lastRenderedPageBreak/>
        <w:t>ако е наличен, последният IP адрес, използван във връзка с доставчика на социална мрежа, включително номера на пристанището и времето на последния достъп, като се посочва съответната часова зона.“</w:t>
      </w:r>
    </w:p>
    <w:p w14:paraId="60139EDD" w14:textId="77777777" w:rsidR="002C5C85" w:rsidRPr="001355C5" w:rsidRDefault="006945A0" w:rsidP="008A1C13">
      <w:pPr>
        <w:pStyle w:val="NummerierungStufe2"/>
      </w:pPr>
      <w:r>
        <w:t>Добавя се следният параграф 8:</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За целите на общо обсъждане с доставчиците на социални мрежи относно прилагането на параграфи 1—7 правоприлагащите органи могат да обработват личните данни, необходими за тази цел, в псевдонимизирана форма.“</w:t>
      </w:r>
    </w:p>
    <w:p w14:paraId="1EC0B3D6" w14:textId="77777777" w:rsidR="007068D4" w:rsidRPr="001355C5" w:rsidRDefault="003A6658" w:rsidP="007068D4">
      <w:pPr>
        <w:pStyle w:val="NummerierungStufe1"/>
      </w:pPr>
      <w:r>
        <w:t>Преди параграф 4 се вмъкват следните раздели 3б-3е:</w:t>
      </w:r>
    </w:p>
    <w:p w14:paraId="61BFE1F2" w14:textId="77777777" w:rsidR="007068D4" w:rsidRPr="001355C5" w:rsidRDefault="007068D4" w:rsidP="00E53355">
      <w:pPr>
        <w:pStyle w:val="RevisionParagraphBezeichnermanuell"/>
        <w:ind w:left="425" w:hanging="75"/>
        <w:rPr>
          <w:color w:val="auto"/>
        </w:rPr>
      </w:pPr>
      <w:r>
        <w:rPr>
          <w:color w:val="auto"/>
        </w:rPr>
        <w:t>„Параграф 3б</w:t>
      </w:r>
    </w:p>
    <w:p w14:paraId="194BEC84" w14:textId="77777777" w:rsidR="00222B8C" w:rsidRPr="001355C5" w:rsidRDefault="00222B8C" w:rsidP="00E53355">
      <w:pPr>
        <w:pStyle w:val="RevisionParagraphberschrift"/>
        <w:ind w:left="425"/>
        <w:rPr>
          <w:color w:val="auto"/>
        </w:rPr>
      </w:pPr>
      <w:r>
        <w:rPr>
          <w:color w:val="auto"/>
        </w:rPr>
        <w:t>Процедура по обжалване</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Доставчикът на социална мрежа поддържа ефективна и прозрачна процедура в съответствие с параграф 2, която позволява както на жалбоподателя, така и на ползвателя, за когото е запазено съдържанието, от което е подадена жалбата, да преразгледат решение за премахване или блокиране на достъпа до съдържание (първоначално решение), взето в отговор на жалба относно незаконно съдържание; Изключение се прилага в случаите по параграф 3,втора алинея, изречение 1, точка 3, буква б).</w:t>
      </w:r>
      <w:bookmarkStart w:id="24" w:name="DQPErrorScope07558994FA2BBF877D1F8241434"/>
      <w:bookmarkEnd w:id="23"/>
      <w:r>
        <w:rPr>
          <w:color w:val="auto"/>
        </w:rPr>
        <w:t xml:space="preserve">Преразглеждането се изисква само ако жалбоподателят или потребителят, за когото е било съхранено оспорваното съдържание, подаде искане за преразглеждане, като посочи причините, в срок от две седмици от информацията за първоначалното решение (обжалване). За тази цел доставчикът на социални мрежи трябва да осигури лесно разпознаваема процедура, която позволява лесен електронен контакт и директна комуникация с него. </w:t>
      </w:r>
      <w:bookmarkEnd w:id="24"/>
      <w:r>
        <w:rPr>
          <w:color w:val="auto"/>
        </w:rPr>
        <w:t>Средствата за контакт също трябва да бъдат разгледани в информацията съгласно параграф 3, втора алинея, точка 1, точка 5, буква б).</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Процедурата по параграф 1, първо изречение гарантира, че доставчикът на социална мрежа,</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в случай че желае да отхвърли жалбата, незабавно информира потребителя за съдържанието на жалбата в случай на обжалване от страна на жалбоподателя, незабавно информира жалбоподателя за съдържанието на жалбата в случай на обжалване от страна на потребителя и предоставя на потребителя по първия случай и на жалбоподателя във втория случай възможност да направят изявление в разумен срок,</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посочва, че съдържанието на изявлението на потребителя може да бъде предадено на жалбоподателя и съдържанието на изявлението на жалбоподателя може да бъде предадено на потребителя,</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незабавно подлага първоначалното си решение на преразглеждане от лице, което не е участвало в първоначалното решение,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незабавно съобщава решението си за преразглеждане на жалбоподателя и потребителя и посочва причините за него за всеки отделен случай, в случай че жалбоподателят и ползвателят не са предприели действия, само доколкото те вече са участвали в процедурата по обжалване, и</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lastRenderedPageBreak/>
        <w:t>гарантира, че самоличността на жалбоподателя и на потребителя не се разкрива в процедурата.</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Освен ако решението за премахване или блокиране на достъпа до съдържание не се основава на жалба относно незаконно съдържание, параграфи 1 и 2 се прилагат mutatis mutandis. Ако решението се основава на жалба относно съдържанието от трета страна, лицето, което е предало жалбата на доставчика на социалната мрежа, замества жалбоподателя. Чрез дерогация от параграф 2, трета алинея не е необходимо преразглеждането да се извършва от лице, което не е участвало в първоначалното решение. </w:t>
      </w:r>
      <w:bookmarkStart w:id="25" w:name="DQPErrorScopeE57447843F5BAB62D772EAE93DA"/>
      <w:r>
        <w:rPr>
          <w:color w:val="auto"/>
        </w:rPr>
        <w:t>Чрез дерогация от параграф 1, изречение 2, преразглеждането съгласно изречение 1 не се изисква, ако съдържанието е разпознаваемо нежелано търговско съобщение или търговско съобщение, което нарушава общите условия на доставчика, което е било споделено от потребителя с други потребители в голям брой случаи или е било направено публично достъпно и жалбата очевидно няма изгледи за успех.</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Правото на предявяване на иск остава незасегнато.</w:t>
      </w:r>
    </w:p>
    <w:p w14:paraId="61869D73" w14:textId="77777777" w:rsidR="004420C8" w:rsidRPr="001355C5" w:rsidRDefault="004420C8" w:rsidP="00E53355">
      <w:pPr>
        <w:pStyle w:val="RevisionParagraphBezeichnermanuell"/>
        <w:ind w:left="425"/>
        <w:rPr>
          <w:color w:val="auto"/>
        </w:rPr>
      </w:pPr>
      <w:r>
        <w:rPr>
          <w:color w:val="auto"/>
        </w:rPr>
        <w:t>Параграф 3в</w:t>
      </w:r>
    </w:p>
    <w:p w14:paraId="04533C71" w14:textId="77777777" w:rsidR="002B001F" w:rsidRPr="001355C5" w:rsidRDefault="002B001F" w:rsidP="00E53355">
      <w:pPr>
        <w:pStyle w:val="RevisionParagraphberschrift"/>
        <w:ind w:left="425"/>
        <w:rPr>
          <w:color w:val="auto"/>
        </w:rPr>
      </w:pPr>
      <w:r>
        <w:rPr>
          <w:color w:val="auto"/>
        </w:rPr>
        <w:t>Арбитраж</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Административният орган, посочен в параграф 4, може да признае частноправни организации като арбитражни органи за извънсъдебно уреждане на спорове между жалбоподатели или потребители, за които оспорваното съдържание е запазено, и доставчици на социални мрежи за решения, взети в съответствие с параграф 3, втора алинея, изречение 1, точки 1—3.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Частноправна организация трябва да бъде призната за арбитражен орган съгласно параграф 1, ако</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нейният спонсор е юридическо лице,</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установено в държава — членка на Европейския съюз, или в друга държава — страна по Споразумението за Европейското икономическо пространство, за която се прилага Директива 2010/13/ЕС,</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което е предвидено да бъде постоянно, и</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чието финансиране е осигурено,</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независимостта, безпристрастността и експертните познания на тези, които ще участват в арбитража, са гарантирани,</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осигуряване на подходящото им оборудване и навременната обработка на арбитражните процедури,</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тя има правила за арбитраж, които регулират подробностите по арбитражната процедура и нейната компетентност и позволяват проста, евтина, необвързваща и справедлива арбитражна процедура, в която могат да участват доставчикът на социалната мрежа, жалбоподателят и потребителят, за който оспорваното съдържание е запазено,</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гарантира се, че обществеността е непрекъснато информирана за наличието и компетентността на арбитражния орган и за хода на арбитражната процедура, включително за арбитражните правила.</w:t>
      </w:r>
    </w:p>
    <w:p w14:paraId="4D53200C" w14:textId="77777777" w:rsidR="006432C7" w:rsidRPr="001355C5" w:rsidRDefault="006432C7" w:rsidP="00E53355">
      <w:pPr>
        <w:pStyle w:val="RevisionJuristischerAbsatzFolgeabsatz"/>
        <w:ind w:left="425"/>
        <w:rPr>
          <w:color w:val="auto"/>
        </w:rPr>
      </w:pPr>
      <w:r>
        <w:rPr>
          <w:color w:val="auto"/>
        </w:rPr>
        <w:lastRenderedPageBreak/>
        <w:t>Съответно се прилагат параграфи 3, седма алинея, изречения 2 и 3 и параграфи 8—10.</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Жалбоподателите и потребителите, за които оспорваното съдържание е било запазено, могат да се обърнат към арбитражен орган в рамките на своята компетентност, ако преди това е била проведена процедура по обжалване съгласно параграф 3б или решението по параграф 3, шеста алинея, точка 3) е било преразгледано и доставчикът на социална мрежа участва в арбитража от този арбитражен орган по принцип или в отделни случаи. </w:t>
      </w:r>
      <w:bookmarkStart w:id="27" w:name="DQPErrorScopeFF0F7104CBD94FC2C8D85EC1C4F"/>
      <w:bookmarkEnd w:id="26"/>
      <w:r>
        <w:rPr>
          <w:color w:val="auto"/>
        </w:rPr>
        <w:t xml:space="preserve">Ако доставчикът участва в арбитража, той може да изпрати на арбитражния орган оспорваното съдържание, информация </w:t>
      </w:r>
      <w:r>
        <w:rPr>
          <w:rStyle w:val="RevisionText"/>
          <w:color w:val="auto"/>
        </w:rPr>
        <w:t>в момента на споделяне или предоставяне на съдържанието и степента на разпространение</w:t>
      </w:r>
      <w:r>
        <w:rPr>
          <w:color w:val="auto"/>
        </w:rPr>
        <w:t xml:space="preserve">, както и съдържанието в разпознаваема връзка със съдържанието, ако това е необходимо за арбитражната процедура; в случай на обжалване пред арбитражния орган от страна на жалбоподателя, данните за контакт на потребителя, за когото оспорваното съдържание е запазено, могат да бъдат предадени, а в случай на обжалване пред арбитражния орган от страна на потребителя, за който оспорваното съдържание е запазено, данните за контакт на жалбоподателя също могат да бъдат предадени. </w:t>
      </w:r>
      <w:bookmarkEnd w:id="27"/>
      <w:r>
        <w:rPr>
          <w:rStyle w:val="RevisionText"/>
          <w:color w:val="auto"/>
        </w:rPr>
        <w:t>Арбитражният орган е оправомощен да обработва съответните лични данни, ако това е необходимо за арбитражната процедура; не се допуска разкриване на личните данни на жалбоподателя и на потребителя, за който оспорваното съдържание е запазено.</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Участието в арбитражни процедури е доброволно. Правото на обжалване пред съда остава незасегнато. Законът </w:t>
      </w:r>
      <w:bookmarkStart w:id="28" w:name="DQPErrorScopeCA95913401EB617EF752D152E14"/>
      <w:r>
        <w:rPr>
          <w:color w:val="auto"/>
        </w:rPr>
        <w:t>за уреждане на потребителски спорове</w:t>
      </w:r>
      <w:bookmarkEnd w:id="28"/>
      <w:r>
        <w:rPr>
          <w:color w:val="auto"/>
        </w:rPr>
        <w:t xml:space="preserve"> от 19 февруари 2016 г. (ДВ I, стр. 254, 1039), изменен с член 1 от Закона от 30 ноември 2019 г. (ДВ I, стр. 1942), не се прилага.</w:t>
      </w:r>
    </w:p>
    <w:p w14:paraId="3F8F1C63" w14:textId="77777777" w:rsidR="000125D5" w:rsidRPr="002D1297" w:rsidRDefault="000125D5" w:rsidP="00E53355">
      <w:pPr>
        <w:pStyle w:val="RevisionParagraphBezeichnermanuell"/>
        <w:ind w:left="425"/>
        <w:rPr>
          <w:color w:val="auto"/>
        </w:rPr>
      </w:pPr>
      <w:r>
        <w:rPr>
          <w:color w:val="auto"/>
        </w:rPr>
        <w:t>Параграф 3г</w:t>
      </w:r>
    </w:p>
    <w:p w14:paraId="7040D56F" w14:textId="77777777" w:rsidR="000125D5" w:rsidRPr="001355C5" w:rsidRDefault="006D22CC" w:rsidP="00E53355">
      <w:pPr>
        <w:pStyle w:val="RevisionParagraphberschrift"/>
        <w:ind w:left="425"/>
        <w:rPr>
          <w:color w:val="auto"/>
        </w:rPr>
      </w:pPr>
      <w:r>
        <w:rPr>
          <w:color w:val="auto"/>
        </w:rPr>
        <w:t>Определения за услуги на платформи за споделяне на видеоклипове</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За целите на настоящия закон:</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услугите на платформи за споделяне на видеоклипове са</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електронна медия, чиято основна цел или важна функция е да предоставя предавания или генерирани от потребители видеоклипове, за които доставчикът на услуги не носи редакционна отговорност за широката общественост, при които доставчикът на услуги определя организацията на предаванията или генерираните от потребители видеоклипове, включително с автоматични средства,</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отделими части от електронните медии, ако отделимата част има основната цел, посочена в буква а),</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генериран от потребителя видеоклип е поредица от движещи се изображения с или без звук, създадена от потребител, която, независимо от дължината си, представлява неразделна част и която е качена в услуга на платформа за споделяне на видеоклипове от този или друг потребител,</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предаването е поредица от движещи се изображения с или без звук, която, независимо от дължината си, е неразделна част от план за излъчване или каталог, създаден от доставчик на услуги,</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lastRenderedPageBreak/>
        <w:t>държава членка е всяка държава членка на Европейския съюз и всяка друга държава — страна по Споразумението за Европейското икономическо пространство, за която се прилага Директива 2010/13/ЕС,</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дружество майка е дружество, което контролира едно или повече дъщерни дружества,</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дъщерно дружество е дружество, което е пряко или непряко контролирано от дружество майка,</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групата е цялото дружество майка, всички негови дъщерни дружества и всички други дружества, които са икономически и юридически свързани с дружеството майка и неговите дъщерни дружества.</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За целите на настоящия закон местоживеенето на доставчик на услуга за платформа за споделяне на видеоклипове е държавата членка, на чиято територия е установен доставчикът. Ако доставчик на услуги на платформа за споделяне на видеоклипове не е установен на територията на държава членка, държавата членка е държавата на местоживеене, на чиято територия</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дружество майка или дъщерно дружество на доставчика, или</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друго дружество в група, от която доставчикът е част,</w:t>
      </w:r>
    </w:p>
    <w:p w14:paraId="3AC701E4" w14:textId="77777777" w:rsidR="00494DCB" w:rsidRPr="001355C5" w:rsidRDefault="00A76F3C" w:rsidP="00E53355">
      <w:pPr>
        <w:pStyle w:val="RevisionJuristischerAbsatzFolgeabsatz"/>
        <w:ind w:left="425"/>
        <w:rPr>
          <w:color w:val="auto"/>
        </w:rPr>
      </w:pPr>
      <w:r>
        <w:rPr>
          <w:color w:val="auto"/>
        </w:rPr>
        <w:t>е установено.</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Ако в случаите по параграф 2, изречение 2 дружеството майка, дъщерното дружество или другите дружества от групата са установени в различни държави членки, тогава доставчикът се счита за установен в държавата членка, в която е установено неговото дружество майка, или, при липса на такова установяване, се счита, че е установен в държавата членка, в която е установено дъщерното му дружество, или, при липса на такова установяване, в държавата членка, в която е установено другото дружество от групата. </w:t>
      </w:r>
      <w:bookmarkEnd w:id="29"/>
      <w:r>
        <w:rPr>
          <w:color w:val="auto"/>
        </w:rPr>
        <w:t>Ако има няколко дъщерни дружества и всяко от тези дъщерни дружества е установено в друга държава членка, доставчикът се счита за установен в държавата членка, в която едно от дъщерните дружества е започнало дейността си първо, при условие че дъщерното дружество е постоянно и фактически свързано с икономиката на тази държава членка. Ако има няколко други дружества, които са част от групата, всяко от които е установено в друга държава членка, доставчикът се счита за установен в държавата членка, в която първото от тези дружества е започнало, при условие че съществува постоянна и фактическа връзка с икономиката на тази държава членка.</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Ако има спорове между административния орган, посочен в параграф 4, и орган на друга държава членка относно това коя държава членка се счита за седалище на доставчик на услуги на платформи за споделяне на видеоклипове, административният орган, посочен в параграф 4, незабавно уведомява Европейската комисия.</w:t>
      </w:r>
    </w:p>
    <w:p w14:paraId="65B64238" w14:textId="77777777" w:rsidR="000A5E86" w:rsidRPr="001355C5" w:rsidRDefault="000A5E86" w:rsidP="00E53355">
      <w:pPr>
        <w:pStyle w:val="RevisionParagraphBezeichnermanuell"/>
        <w:ind w:left="425"/>
        <w:rPr>
          <w:color w:val="auto"/>
        </w:rPr>
      </w:pPr>
      <w:r>
        <w:rPr>
          <w:color w:val="auto"/>
        </w:rPr>
        <w:t>Параграф 3д</w:t>
      </w:r>
    </w:p>
    <w:p w14:paraId="1C1753AF" w14:textId="77777777" w:rsidR="000A5E86" w:rsidRPr="001355C5" w:rsidRDefault="00092488" w:rsidP="00E53355">
      <w:pPr>
        <w:pStyle w:val="RevisionParagraphberschrift"/>
        <w:ind w:left="425"/>
        <w:rPr>
          <w:color w:val="auto"/>
        </w:rPr>
      </w:pPr>
      <w:r>
        <w:rPr>
          <w:color w:val="auto"/>
        </w:rPr>
        <w:t>Разпоредби, приложими за услугите на платформи за споделяне на видеоклипове</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Този закон се прилага за доставчиците на услуги на платформи за споделяне на видеоклипове, освен ако параграфи 2 и 3 не предвиждат друго.</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lastRenderedPageBreak/>
        <w:t>За доставчиците на услуги на платформи за споделяне на видеоклипове, които имат по-малко от два милиона регистрирани потребители в Германия, този закон се прилага само ако Федерална република Германия е държавата на седалище или се счита за държава на седалище в съответствие с параграф 3г, втора и трета алинеи. Този закон се прилага само по отношение на генерирани от потребители видеоклипове и предавания в съответствие с параграф 3г, първа алинея, т. 2 и 3, които имат съдържание, което отговаря на критериите за престъпление по смисъла на параграф 111, 130, първа или втора алинеи, параграф 131, 140, 166 или 184б от Наказателния кодекс и не е оправдано. Чрез дерогация от параграф 1, втора алинея тези доставчици на услуги на платформи за споделяне на видеоклипове са освободени от задълженията по параграф 2, параграф 3, втора алинея, изречение 1, точки 3 и 4, както и по четвърта алинея и параграф 3а.</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По отношение на генерираните от потребители видеоклипове и предавания, посочени в параграф 2, изречение 2, задълженията по параграфи 2, 3 и 3б се прилагат само по отношение на доставчиците на услуги за платформи за споделяне на видеоклипове, за които държава членка, различна от Федерална република Германия, е или се счита за държава на седалище в съответствие с параграф 3г, втора и трета алинеи, въз основа и в обхвата на заповед от органа, посочен в параграф 4. </w:t>
      </w:r>
      <w:bookmarkStart w:id="31" w:name="DQPErrorScopeBDF1949485EA6F0E446600D58EB"/>
      <w:bookmarkEnd w:id="30"/>
      <w:r>
        <w:rPr>
          <w:color w:val="auto"/>
        </w:rPr>
        <w:t xml:space="preserve">Заповедта може да бъде издадена само доколкото условията, предвидени в параграф 3, пета алинея от Закона за електронните медии от 26 февруари 2007 г. (Федерален държавен вестник I, стр. 179), последно изменен с член 12 от Закона от 30 март 2021 г. (Федерален държавен вестник I, стр. 448), са изпълнени в действащата редакция и в съответствие с процедурните стъпки, които се изискват съответно. </w:t>
      </w:r>
      <w:bookmarkEnd w:id="31"/>
      <w:r>
        <w:rPr>
          <w:color w:val="auto"/>
        </w:rPr>
        <w:t>Административният орган, посочен в параграф 4, може да възложи на орган да провери дали са изпълнени условията на параграф 3, алинея 5, първо изречение от Закона за електронните медии.</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Ако този закон се прилага по отношение на доставчика на услуга за платформа за споделяне на видеоклипове в съответствие с параграфи 1—3 по отношение на генерираните от потребители видеоклипове и предавания, посочени в параграф 2, изречение 2, той ще бъде задължен да постигне ефективно споразумение със своите потребители, че разпространението на генерираните от потребителите видеоклипове и предавания, посочени в параграф 2, второ изречение, е забранено.</w:t>
      </w:r>
      <w:bookmarkEnd w:id="32"/>
    </w:p>
    <w:p w14:paraId="55AC470D" w14:textId="77777777" w:rsidR="007418C8" w:rsidRPr="001355C5" w:rsidRDefault="007418C8" w:rsidP="00E53355">
      <w:pPr>
        <w:pStyle w:val="RevisionParagraphBezeichnermanuell"/>
        <w:ind w:left="425"/>
        <w:rPr>
          <w:color w:val="auto"/>
        </w:rPr>
      </w:pPr>
      <w:r>
        <w:rPr>
          <w:color w:val="auto"/>
        </w:rPr>
        <w:t>Параграф 3е</w:t>
      </w:r>
    </w:p>
    <w:p w14:paraId="4D2E9790" w14:textId="77777777" w:rsidR="007418C8" w:rsidRPr="001355C5" w:rsidRDefault="007418C8" w:rsidP="00E53355">
      <w:pPr>
        <w:pStyle w:val="RevisionParagraphberschrift"/>
        <w:ind w:left="425"/>
        <w:rPr>
          <w:color w:val="auto"/>
        </w:rPr>
      </w:pPr>
      <w:r>
        <w:rPr>
          <w:color w:val="auto"/>
        </w:rPr>
        <w:t>Официален арбитраж за спорове с платформи за споделяне на видеоклипове</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Към административния орган, посочен в параграф 4, се създава официален арбитражен орган. </w:t>
      </w:r>
      <w:bookmarkStart w:id="33" w:name="DQPErrorScopeE92CF804F62B9CE832E9F29632C"/>
      <w:r>
        <w:rPr>
          <w:color w:val="auto"/>
        </w:rPr>
        <w:t xml:space="preserve">Официалният арбитражен орган съществува за извънсъдебно уреждане на спорове с доставчици на услуги на платформи за споделяне на видеоклипове във връзка с решения по параграф 3, втора алинея, изречение 1, точки 1—3 относно наличието на генерирани от потребители видеоклипове и предавания със съдържание, което отговаря на критериите за престъпление, посочено в параграф 3д, втора алинея, второ изречение, не е оправдано. </w:t>
      </w:r>
      <w:bookmarkStart w:id="34" w:name="DQPErrorScope36716444AD4BE67878A909DAB58"/>
      <w:bookmarkEnd w:id="33"/>
      <w:r>
        <w:rPr>
          <w:color w:val="auto"/>
        </w:rPr>
        <w:t>Официалният арбитражен орган отговаря за спорове с доставчици на услуги на платформи за споделяне на видеоклипове само когато Федерална република Германия е или се счита за държава на местоживеене в съответствие с параграф 3г, втора алинея, и само ако доставчикът не участва в арбитражни процедури от признат арбитражен орган в съответствие с параграф 3в, първа алинея или ако никоя частноправна организация не е призната за арбитражен орган в съответствие с параграф 3в, първа алинея.</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lastRenderedPageBreak/>
        <w:t>Изискванията на параграф 3в, втора алинея, изречение 1, т. 2—5, както и параграф 3, девета алинея и параграф 3в, трета и четвърта алинеи се прилагат съответно към официалния арбитражен орган.</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Официалният арбитражен орган може да събира такси за провеждане на арбитражната процедура, които трябва да бъдат уточнени в техните арбитражни правила.“</w:t>
      </w:r>
    </w:p>
    <w:p w14:paraId="1C58FB43" w14:textId="77777777" w:rsidR="007068D4" w:rsidRPr="001355C5" w:rsidRDefault="009545A0" w:rsidP="007068D4">
      <w:pPr>
        <w:pStyle w:val="NummerierungStufe1"/>
      </w:pPr>
      <w:r>
        <w:t>Параграф</w:t>
      </w:r>
      <w:bookmarkStart w:id="35" w:name="eNV_C9F55B4BE97741478F2249B607AE3168_1"/>
      <w:bookmarkEnd w:id="35"/>
      <w:r>
        <w:t xml:space="preserve"> 4 се изменя, както следва:</w:t>
      </w:r>
    </w:p>
    <w:p w14:paraId="1CAC0552" w14:textId="77777777" w:rsidR="005468C2" w:rsidRPr="001355C5" w:rsidRDefault="005468C2" w:rsidP="009545A0">
      <w:pPr>
        <w:pStyle w:val="NummerierungStufe2"/>
      </w:pPr>
      <w:r>
        <w:t>Параграф 1 се изменя, както следва:</w:t>
      </w:r>
    </w:p>
    <w:p w14:paraId="0E54D550" w14:textId="77777777" w:rsidR="00CA1C39" w:rsidRPr="001355C5" w:rsidRDefault="00CA1C39" w:rsidP="00CA1C39">
      <w:pPr>
        <w:pStyle w:val="NummerierungStufe3"/>
      </w:pPr>
      <w:r>
        <w:t xml:space="preserve">В точка 2 думите </w:t>
      </w:r>
      <w:r>
        <w:rPr>
          <w:rStyle w:val="RevisionText"/>
          <w:color w:val="auto"/>
        </w:rPr>
        <w:t>„или параграф 3б, първа алинея, изречение 1“</w:t>
      </w:r>
      <w:r>
        <w:t xml:space="preserve"> се вмъкват след думите </w:t>
      </w:r>
      <w:r>
        <w:rPr>
          <w:rStyle w:val="RevisionText"/>
          <w:color w:val="auto"/>
        </w:rPr>
        <w:t>„изречение 1“</w:t>
      </w:r>
      <w:r>
        <w:t xml:space="preserve">, а думите </w:t>
      </w:r>
      <w:r>
        <w:rPr>
          <w:rStyle w:val="RevisionText"/>
          <w:color w:val="auto"/>
        </w:rPr>
        <w:t>„или за преразглеждане на решение“</w:t>
      </w:r>
      <w:r>
        <w:t xml:space="preserve"> се вмъкват след думата </w:t>
      </w:r>
      <w:r>
        <w:rPr>
          <w:rStyle w:val="RevisionText"/>
          <w:color w:val="auto"/>
        </w:rPr>
        <w:t>„бяха“</w:t>
      </w:r>
      <w:r>
        <w:t>.</w:t>
      </w:r>
    </w:p>
    <w:p w14:paraId="67880C37" w14:textId="77777777" w:rsidR="00E94ACD" w:rsidRPr="001355C5" w:rsidRDefault="00E94ACD" w:rsidP="00092488">
      <w:pPr>
        <w:pStyle w:val="NummerierungStufe3"/>
      </w:pPr>
      <w:r>
        <w:t xml:space="preserve">В точка 3, думите </w:t>
      </w:r>
      <w:r>
        <w:rPr>
          <w:rStyle w:val="RevisionText"/>
          <w:color w:val="auto"/>
        </w:rPr>
        <w:t>„или параграф 3б, първа алинея, изречение 3“</w:t>
      </w:r>
      <w:r>
        <w:t xml:space="preserve"> се добавят след думите </w:t>
      </w:r>
      <w:r>
        <w:rPr>
          <w:rStyle w:val="RevisionText"/>
          <w:color w:val="auto"/>
        </w:rPr>
        <w:t>„изречение 2“</w:t>
      </w:r>
      <w:r>
        <w:t>.</w:t>
      </w:r>
    </w:p>
    <w:p w14:paraId="694995FC" w14:textId="77777777" w:rsidR="005468C2" w:rsidRPr="001355C5" w:rsidRDefault="005468C2" w:rsidP="00092488">
      <w:pPr>
        <w:pStyle w:val="NummerierungStufe3"/>
      </w:pPr>
      <w:bookmarkStart w:id="36" w:name="DQPErrorScopeE72DC994AA48B802F2C16A30F0D"/>
      <w:r>
        <w:t>Точка 6а става точка 7.</w:t>
      </w:r>
      <w:bookmarkEnd w:id="36"/>
    </w:p>
    <w:p w14:paraId="470BD5FD" w14:textId="77777777" w:rsidR="005468C2" w:rsidRPr="001355C5" w:rsidRDefault="005468C2" w:rsidP="00092488">
      <w:pPr>
        <w:pStyle w:val="NummerierungStufe3"/>
      </w:pPr>
      <w:bookmarkStart w:id="37" w:name="DQPErrorScopeCB774C2457AB3DE6B781A62FB20"/>
      <w:r>
        <w:t>Предходните точки 7 и 8 стават новите точки 8 и 9.</w:t>
      </w:r>
      <w:bookmarkEnd w:id="37"/>
    </w:p>
    <w:p w14:paraId="2C1D24E7" w14:textId="77777777" w:rsidR="000E1AD4" w:rsidRPr="001355C5" w:rsidRDefault="000E1AD4" w:rsidP="009545A0">
      <w:pPr>
        <w:pStyle w:val="NummerierungStufe2"/>
      </w:pPr>
      <w:r>
        <w:t xml:space="preserve">В параграф 2, първа алинея думите </w:t>
      </w:r>
      <w:r>
        <w:rPr>
          <w:rStyle w:val="RevisionText"/>
          <w:color w:val="auto"/>
        </w:rPr>
        <w:t>„точки 7 и 8“</w:t>
      </w:r>
      <w:r>
        <w:t xml:space="preserve"> се заменят с думите </w:t>
      </w:r>
      <w:r>
        <w:rPr>
          <w:rStyle w:val="RevisionText"/>
          <w:color w:val="auto"/>
        </w:rPr>
        <w:t>„точки 8 и 9“</w:t>
      </w:r>
      <w:r>
        <w:t>.</w:t>
      </w:r>
    </w:p>
    <w:p w14:paraId="751D6B29" w14:textId="77777777" w:rsidR="00AD2CA4" w:rsidRPr="001355C5" w:rsidRDefault="00AD2CA4" w:rsidP="00AD2CA4">
      <w:pPr>
        <w:pStyle w:val="NummerierungStufe1"/>
      </w:pPr>
      <w:r>
        <w:t>С</w:t>
      </w:r>
      <w:bookmarkStart w:id="38" w:name="eNV_E6DE02647D4D48EA8EC2D351BB8C0943_1"/>
      <w:bookmarkEnd w:id="38"/>
      <w:r>
        <w:t>лед параграф 4 се вмъква следният параграф 4а:</w:t>
      </w:r>
    </w:p>
    <w:p w14:paraId="04A4FB69" w14:textId="77777777" w:rsidR="00AD2CA4" w:rsidRPr="001355C5" w:rsidRDefault="00AD2CA4" w:rsidP="00E53355">
      <w:pPr>
        <w:pStyle w:val="RevisionParagraphBezeichnermanuell"/>
        <w:ind w:left="425" w:hanging="75"/>
        <w:rPr>
          <w:color w:val="auto"/>
        </w:rPr>
      </w:pPr>
      <w:r>
        <w:rPr>
          <w:color w:val="auto"/>
        </w:rPr>
        <w:t>„Параграф 4а</w:t>
      </w:r>
    </w:p>
    <w:p w14:paraId="484D93D5" w14:textId="77777777" w:rsidR="00AD2CA4" w:rsidRPr="001355C5" w:rsidRDefault="00AD2CA4" w:rsidP="00E53355">
      <w:pPr>
        <w:pStyle w:val="RevisionParagraphberschrift"/>
        <w:ind w:left="425"/>
        <w:rPr>
          <w:color w:val="auto"/>
        </w:rPr>
      </w:pPr>
      <w:r>
        <w:rPr>
          <w:color w:val="auto"/>
        </w:rPr>
        <w:t>Надзор</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Административният орган, посочен в параграф 4, следи за спазването на разпоредбите на този закон.</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Ако административният орган по параграф 4 установи, че доставчик на социални мрежи е нарушил или нарушава разпоредбите на този закон, той предприема необходимите мерки срещу доставчика. По-специално той може да изиска от доставчика да отстрани нарушението. Параграф 4, пета алинея се прилага mutatis mutandis, при условие че съдът, който ще се произнесе по възражението срещу административна глоба, е компетентен.</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В административното производство по втора алинея доставчикът на социална мрежа предоставя на административния орган по параграф 4 по негово искане информация относно мерките, предприети за прилагане на този закон, броя на регистрираните потребители в Германия и жалбите относно незаконно съдържание, получено през изминалата календарна година; представителите на доставчика, както и в случая на юридически лица, дружества и некорпоративни сдружения, лицата, определени от закона или устава, са длъжни да оповестяват исканата информация от името на дружеството. </w:t>
      </w:r>
      <w:bookmarkEnd w:id="39"/>
      <w:r>
        <w:rPr>
          <w:color w:val="auto"/>
        </w:rPr>
        <w:t xml:space="preserve">Искането за информация трябва да бъде пропорционално. Ако физическите лица са задължени да сътрудничат в съответствие с изречение 1, те трябва също така да разкрият факти, които могат да доведат до наказателно преследване за престъпление или административно нарушение, ако по друг начин е трудно или малко вероятно да се получи информацията. Въпреки това информацията, предоставена от физическо лице съгласно изречение 1, може да се използва само в наказателно производство или </w:t>
      </w:r>
      <w:r>
        <w:rPr>
          <w:color w:val="auto"/>
        </w:rPr>
        <w:lastRenderedPageBreak/>
        <w:t>в производство по Кодекса на административните нарушения срещу това лице или един от роднините, посочени в параграф 383, първа алинея, точки 1—3 от Гражданския процесуален кодекс със съгласието на това лице. Информацията, предоставена в съответствие с изречение 1, може да се използва срещу доставчика само в производство за определяне на глоба в съответствие с параграф 30 от Кодекса за административните нарушения със съгласието на доставчика или на лицето, предоставило информацията в резултат на задължението му по изречение 1.</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Свидетелите са длъжни да свидетелстват в административното производство по параграф 2. Свидетелят може да откаже да разкрие информация в случай на въпроси, които при отговор биха изложили самия свидетел или един от роднините, посочени в параграф 383, алинея 1, точки 1—3 от Гражданския процесуален кодекс, на риск от наказателно преследване или производство съгласно Кодекса за административните нарушения. В противен случай се прилагат съответно разпоредбите на Гражданския процесуален кодекс относно задължението за даване на свидетелски показания. Административният орган по параграф 4 трябва да информира свидетеля за правото му да откаже да даде показания преди изслушването.“</w:t>
      </w:r>
    </w:p>
    <w:p w14:paraId="4340EFAD" w14:textId="77777777" w:rsidR="00AD2CA4" w:rsidRPr="001355C5" w:rsidRDefault="00AD2CA4" w:rsidP="006945A0">
      <w:pPr>
        <w:pStyle w:val="NummerierungStufe1"/>
      </w:pPr>
      <w:r>
        <w:t xml:space="preserve">Параграф </w:t>
      </w:r>
      <w:bookmarkStart w:id="40" w:name="eNV_04FF9BB8F8AA4AA7A9BF1B042E4A5062_1"/>
      <w:bookmarkEnd w:id="40"/>
      <w:r>
        <w:t xml:space="preserve"> 5 се изменя, както следва:</w:t>
      </w:r>
    </w:p>
    <w:p w14:paraId="2D379F88" w14:textId="77777777" w:rsidR="00AD2CA4" w:rsidRPr="001355C5" w:rsidRDefault="00AD2CA4" w:rsidP="00AD2CA4">
      <w:pPr>
        <w:pStyle w:val="NummerierungStufe2"/>
      </w:pPr>
      <w:r>
        <w:t>В</w:t>
      </w:r>
      <w:bookmarkStart w:id="41" w:name="eNV_FE6D31F203874E4C8EEC616DEBA99F3C_1"/>
      <w:bookmarkEnd w:id="41"/>
      <w:r>
        <w:t>торото и третото изречение от първа алинея гласят:</w:t>
      </w:r>
    </w:p>
    <w:p w14:paraId="49EFFC86" w14:textId="77777777" w:rsidR="00AA3DB5" w:rsidRPr="001355C5" w:rsidRDefault="00AA3DB5" w:rsidP="00E53355">
      <w:pPr>
        <w:pStyle w:val="RevisionJuristischerAbsatzFolgeabsatz"/>
        <w:ind w:left="850"/>
        <w:rPr>
          <w:bCs/>
          <w:color w:val="auto"/>
        </w:rPr>
      </w:pPr>
      <w:r>
        <w:rPr>
          <w:color w:val="auto"/>
        </w:rPr>
        <w:t>„Доставки могат да бъдат извършени в производства за налагане на глоби и в производства по надзор в съответствие с параграфи 4 и 4а или в съдебни производства пред германските съдилища въз основа на разпространение или неоснователно приемане на разпространението на незаконно съдържание, по-специално в случаите, когато се иска възстановяване на премахнато или блокирано съдържание. Това важи и за предоставянето на документи, с които се образува такова производство, за постановяването на окончателни съдебни решения и за доставки в изпълнителното или изпълнителното производство.“</w:t>
      </w:r>
    </w:p>
    <w:p w14:paraId="16B76B89" w14:textId="77777777" w:rsidR="00AA3DB5" w:rsidRPr="001355C5" w:rsidRDefault="00AA3DB5" w:rsidP="00AA3DB5">
      <w:pPr>
        <w:pStyle w:val="NummerierungStufe2"/>
      </w:pPr>
      <w:r>
        <w:t>А</w:t>
      </w:r>
      <w:bookmarkStart w:id="42" w:name="eNV_9291AE4B799844E98739D68DE9F55F7C_1"/>
      <w:bookmarkEnd w:id="42"/>
      <w:r>
        <w:t>линея 2 се изменя, както следва:</w:t>
      </w:r>
    </w:p>
    <w:p w14:paraId="15A52BDB" w14:textId="77777777" w:rsidR="00AA3DB5" w:rsidRPr="001355C5" w:rsidRDefault="00AA3DB5" w:rsidP="00AA3DB5">
      <w:pPr>
        <w:pStyle w:val="NummerierungStufe3"/>
      </w:pPr>
      <w:r>
        <w:t>В</w:t>
      </w:r>
      <w:bookmarkStart w:id="43" w:name="eNV_C9EC0596544E46D7A0B4712CAE7C00B0_1"/>
      <w:bookmarkEnd w:id="43"/>
      <w:r>
        <w:t xml:space="preserve"> изречение 1, думите </w:t>
      </w:r>
      <w:r>
        <w:rPr>
          <w:rStyle w:val="RevisionText"/>
          <w:color w:val="auto"/>
        </w:rPr>
        <w:t>„към административния орган, посочен в параграф 4“</w:t>
      </w:r>
      <w:r>
        <w:t xml:space="preserve"> се вмъкват след думата </w:t>
      </w:r>
      <w:r>
        <w:rPr>
          <w:rStyle w:val="RevisionText"/>
          <w:color w:val="auto"/>
        </w:rPr>
        <w:t>„в страната“</w:t>
      </w:r>
      <w:r>
        <w:t>.</w:t>
      </w:r>
    </w:p>
    <w:p w14:paraId="7C90362A" w14:textId="77777777" w:rsidR="00AA3DB5" w:rsidRPr="001355C5" w:rsidRDefault="00CE291E" w:rsidP="00AA3DB5">
      <w:pPr>
        <w:pStyle w:val="NummerierungStufe3"/>
      </w:pPr>
      <w:r>
        <w:t>Добавят с</w:t>
      </w:r>
      <w:bookmarkStart w:id="44" w:name="eNV_CD5A7E96D5134342A11A35189CB5E6D5_1"/>
      <w:bookmarkEnd w:id="44"/>
      <w:r>
        <w:t>е следните тирета:</w:t>
      </w:r>
    </w:p>
    <w:p w14:paraId="437ADFA5" w14:textId="77777777" w:rsidR="00F86A78" w:rsidRPr="001355C5" w:rsidRDefault="00AA3DB5" w:rsidP="00E53355">
      <w:pPr>
        <w:pStyle w:val="RevisionJuristischerAbsatzFolgeabsatz"/>
        <w:ind w:left="1276"/>
        <w:rPr>
          <w:bCs/>
          <w:color w:val="auto"/>
        </w:rPr>
      </w:pPr>
      <w:r>
        <w:rPr>
          <w:color w:val="auto"/>
        </w:rPr>
        <w:t>„Административният орган, посочен в параграф 4, поддържа списък на одобрените получатели. При поискване тя предоставя информация по този въпрос на националните правоприлагащи органи.“</w:t>
      </w:r>
    </w:p>
    <w:p w14:paraId="5BE2967B" w14:textId="77777777" w:rsidR="000235A5" w:rsidRPr="001355C5" w:rsidRDefault="000235A5" w:rsidP="008A1C13">
      <w:pPr>
        <w:pStyle w:val="NummerierungStufe1"/>
      </w:pPr>
      <w:r>
        <w:t>След параграф 5 се добавя следният параграф 5а:</w:t>
      </w:r>
    </w:p>
    <w:p w14:paraId="1EB3C8D9" w14:textId="77777777" w:rsidR="000235A5" w:rsidRPr="001355C5" w:rsidRDefault="000235A5" w:rsidP="000235A5">
      <w:pPr>
        <w:pStyle w:val="RevisionParagraphBezeichnermanuell"/>
        <w:ind w:left="425" w:hanging="75"/>
        <w:rPr>
          <w:color w:val="auto"/>
        </w:rPr>
      </w:pPr>
      <w:r>
        <w:rPr>
          <w:color w:val="auto"/>
        </w:rPr>
        <w:t>„Параграф 5а</w:t>
      </w:r>
    </w:p>
    <w:p w14:paraId="722CF057" w14:textId="77777777" w:rsidR="000235A5" w:rsidRPr="001355C5" w:rsidRDefault="000235A5" w:rsidP="000235A5">
      <w:pPr>
        <w:pStyle w:val="RevisionParagraphberschrift"/>
        <w:ind w:left="425"/>
        <w:rPr>
          <w:color w:val="auto"/>
        </w:rPr>
      </w:pPr>
      <w:r>
        <w:rPr>
          <w:color w:val="auto"/>
        </w:rPr>
        <w:t>Информация за научноизследователска дейност</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Научен изследовател по смисъла на настоящата разпоредба е всяко физическо или юридическо лице, което извършва научноизследователска дейност.</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lastRenderedPageBreak/>
        <w:t>Научният изследовател може да изисква от доставчика на социална мрежа квалифицирана информация относно</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използването и конкретния начин на действие на методи за автоматично разпознаване на съдържания, които трябва да бъдат премахнати или блокирани, по-конкретно за вида и областта на приложение на използваните технологии и целите, критериите и параметрите за тяхното програмиране, както и за използваните данни,</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разпространението на съдържания, които са били предмет на жалби за незаконни съдържания или които доставчикът е премахнал или блокирал, по-конкретно съответните съдържания и информация за това, какви потребители и по какъв начин са взаимодействали със съдържанията.</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Информацията по смисъла на втора алинея може да се изисква само ако тя е необходима за проект на научно изследване в обществен интерес относно вида, обхвата, причините и начините на действие на обществената комуникация в социалните мрежи и работата на доставчиците с тях.</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Информацията трябва да се предоставя само ако научният изследовател представи на доставчика на социалната мрежа концепция за защита. Понятието за защита включва</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описание на информацията, необходима за целите на научното изследване съгласно трета алинея,</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описание на целта на използването на информацията,</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описание на предпазните мерки за предотвратяване на употребата на информацията по друг начин,</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описание на предпазните мерки за защита на законните интереси на доставчика, и</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описание на техническите и организационни мерки, които гарантират защитата на личните данни.</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Доставчикът на социална мрежа може да откаже да предостави информацията, когато:</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неговите законни интереси значително надделяват над обществения интерес от научното изследване, или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ще бъдат накърнени законните интереси на субектите на данните и общественият интерес от научното изследване не надделява над интереса на субектите на данните за запазване на поверителността.</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За целите на предоставянето на информация съгласно втора алинея доставчикът на социална мрежа има право да предоставя следните лични данни:</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разпространените съдържания,</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жалби за незаконни съдържания,</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потребителските имена на взелите участие в разпространението лица,</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подробности за взаимодействията между взелите участие в разпространението лица във връзка със съответните съдържания, и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данни за обучение за методи за автоматично разпознаване на съдържания, които трябва да бъдат премахнати или блокирани, както и информация за начина на действие, целите, критериите и параметрите за програмирането на тези методи.</w:t>
      </w:r>
    </w:p>
    <w:p w14:paraId="101C9DCB" w14:textId="77777777" w:rsidR="000235A5" w:rsidRPr="001355C5" w:rsidRDefault="000235A5" w:rsidP="000235A5">
      <w:pPr>
        <w:pStyle w:val="RevisionJuristischerAbsatzFolgeabsatz"/>
        <w:ind w:left="425"/>
        <w:rPr>
          <w:color w:val="auto"/>
        </w:rPr>
      </w:pPr>
      <w:r>
        <w:rPr>
          <w:color w:val="auto"/>
        </w:rPr>
        <w:t>Данните трябва да се предоставят в анонимизирана или най-малкото псевдонимизирана форма, когато това е възможно без риск за целите на научното изследване.</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Научният изследовател има право да обработва данните изключително за целите на проекта на научно изследване по смисъла на трета алинея. Когато се обработват специални категории данни по смисъла на член 9, параграф 1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 L 314, 22.11.2016 г., стр. 72; L 127, 23.5.2018 г., стр. 2), в съответната актуална редакция, научният изследовател трябва да предвижда разумни и специфични мерки за защита на интересите на субекта на данните съгласно параграф 22, втора алинея, изречение 2 от федералния Закон за защита на личните данни. В допълнение към посочените в тази разпоредба мерки данните по смисъла на член 9, параграф 1 от Регламент (ЕС) 2016/679 трябва да се анонимизират, когато това е възможно според целта на научното изследване. </w:t>
      </w:r>
      <w:bookmarkEnd w:id="46"/>
      <w:r>
        <w:rPr>
          <w:color w:val="auto"/>
        </w:rPr>
        <w:t xml:space="preserve"> Не се засягат други разпоредби от законодателството относно защитата на данните.</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Доставчикът на социална мрежа може да поиска от научния изследовател възстановяване в разумен размер на възникващите поради предоставянето на информация съгласно втора алинея разходи. При определянето на разумния размер трябва да се има предвид, че разходите не могат да представляват съществена пречка за ползването на правото за предоставяне на информация. Разпоредбата на параграф 287, първа алинея от Гражданския процесуален кодекс се прилага съответно. Максималната сума на подлежащите на възстановяване разходи може да бъде до 5 000 евро, с изключение на постановеното от изречение 5. Надвишаване на тази сума се допуска само ако вследствие на предоставянето на информацията възникнат необичайно високи разходи. След представянето на концепцията за защита по смисъла на четвърта алинея научният изследовател може да поиска от доставчика в рамките на разумен срок да му бъде представено безплатно приблизително изчисление на разходите.“‘</w:t>
      </w:r>
      <w:bookmarkEnd w:id="48"/>
    </w:p>
    <w:p w14:paraId="2077EF98" w14:textId="77777777" w:rsidR="006945A0" w:rsidRPr="001355C5" w:rsidRDefault="006945A0" w:rsidP="008A1C13">
      <w:pPr>
        <w:pStyle w:val="NummerierungStufe1"/>
      </w:pPr>
      <w:r>
        <w:t>В параграф 6 се добавят следните точки 3—6: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За доклади, обхващащи периоди до 31 декември 2021 г. включително, се прилага параграф 2 от Закона за подобряване на правоприлагането в социалните мрежи от 1 септември 2017 г. (Федерален държавен вестник I, стр.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Докладът съгласно параграф 3, девета алинея първоначално трябва да бъде представен до 31 юли 2022 г.</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За органите за регламентирано саморегулиране, които вече са били признати на 28 юни 2021 г., параграф 3, шеста алинея, точка 3 се прилага до края на 2022 г., изменен със Закона за подобряване на правоприлагането в социалните мрежи от 1 септември 2017 г. (Федерален държавен вестник I, стр.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 xml:space="preserve">За доставчиците, които не са доставчици на услуги на платформи за споделяне на видеоклипове, параграф 3б се прилага едва от 1 октомври 2021 г. </w:t>
      </w:r>
      <w:r>
        <w:rPr>
          <w:color w:val="auto"/>
        </w:rPr>
        <w:lastRenderedPageBreak/>
        <w:t>По отношение на доставчиците на услуги на платформи за споделяне на видеоклипове параграф 3б се прилага едва от 1 октомври 2021 г. по отношение на съдържание, което не е генерирани от потребители видеоклипове или предавания.“</w:t>
      </w:r>
    </w:p>
    <w:p w14:paraId="2118C079" w14:textId="440D3807" w:rsidR="00455A86" w:rsidRPr="001355C5" w:rsidRDefault="00B61AA0" w:rsidP="00B61AA0">
      <w:pPr>
        <w:pStyle w:val="ArtikelBezeichner"/>
        <w:numPr>
          <w:ilvl w:val="0"/>
          <w:numId w:val="0"/>
        </w:numPr>
      </w:pPr>
      <w:r>
        <w:t>Член 2</w:t>
      </w:r>
    </w:p>
    <w:p w14:paraId="4D9CB7F9" w14:textId="77777777" w:rsidR="00455A86" w:rsidRPr="001355C5" w:rsidRDefault="00455A86" w:rsidP="00455A86">
      <w:pPr>
        <w:pStyle w:val="Artikelberschrift"/>
      </w:pPr>
      <w:r>
        <w:t>И</w:t>
      </w:r>
      <w:bookmarkStart w:id="51" w:name="eNV_75EECEE39F6042299F02C89BB83ABA93_1"/>
      <w:bookmarkEnd w:id="51"/>
      <w:r>
        <w:t>зменение на Закона за електронните медии</w:t>
      </w:r>
    </w:p>
    <w:p w14:paraId="104AB961" w14:textId="56887D9A" w:rsidR="00455A86" w:rsidRPr="001355C5" w:rsidRDefault="00AC2CB9" w:rsidP="00FA30F0">
      <w:pPr>
        <w:pStyle w:val="JuristischerAbsatznichtnummeriert"/>
      </w:pPr>
      <w:r>
        <w:t>Параграф 14 от Закона за регистрацията на лица от 26 февруари 2007 г. (ДВ I, стр. 179), последно изменен с член 12 от Закона от 30 март 2021 г. (ДВ I, стр. 448,1380), се изменя, както следва:</w:t>
      </w:r>
    </w:p>
    <w:p w14:paraId="1DB683A0" w14:textId="77777777" w:rsidR="00FF2EC1" w:rsidRPr="001355C5" w:rsidRDefault="00FF2EC1" w:rsidP="00FF2EC1">
      <w:pPr>
        <w:pStyle w:val="NummerierungStufe1"/>
      </w:pPr>
      <w:r>
        <w:t>В трета алинея се добавя следното изречение:</w:t>
      </w:r>
    </w:p>
    <w:p w14:paraId="7DE44C3D" w14:textId="77777777" w:rsidR="00FF2EC1" w:rsidRPr="001355C5" w:rsidRDefault="00FF2EC1" w:rsidP="00065020">
      <w:pPr>
        <w:pStyle w:val="RevisionJuristischerAbsatzFolgeabsatz"/>
        <w:ind w:left="425"/>
        <w:rPr>
          <w:color w:val="auto"/>
        </w:rPr>
      </w:pPr>
      <w:r>
        <w:rPr>
          <w:color w:val="auto"/>
        </w:rPr>
        <w:t>„За тази цел той е длъжен да предостави информация на увредената страна.“</w:t>
      </w:r>
    </w:p>
    <w:p w14:paraId="3A4DCC6D" w14:textId="77777777" w:rsidR="00FF2EC1" w:rsidRPr="001355C5" w:rsidRDefault="00FF2EC1" w:rsidP="005D706D">
      <w:pPr>
        <w:pStyle w:val="NummerierungStufe1"/>
      </w:pPr>
      <w:r>
        <w:t>След параграф 4, изречение 1 се вмъква следното изречение:</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Същевременно съдът се произнася с решение относно задължението за предоставяне на информация, освен ако искането не е изрично ограничено до разпореждане за допустимост на информацията.</w:t>
      </w:r>
      <w:r>
        <w:rPr>
          <w:rStyle w:val="RevisionText"/>
          <w:color w:val="auto"/>
        </w:rPr>
        <w:t>“</w:t>
      </w:r>
    </w:p>
    <w:p w14:paraId="3490D74B" w14:textId="1817ADD9" w:rsidR="008157F4" w:rsidRDefault="00B61AA0" w:rsidP="00B61AA0">
      <w:pPr>
        <w:pStyle w:val="ArtikelBezeichner"/>
        <w:numPr>
          <w:ilvl w:val="0"/>
          <w:numId w:val="0"/>
        </w:numPr>
      </w:pPr>
      <w:r>
        <w:t>Член 3</w:t>
      </w:r>
    </w:p>
    <w:p w14:paraId="33A01610" w14:textId="77777777" w:rsidR="008157F4" w:rsidRDefault="008157F4" w:rsidP="008157F4">
      <w:pPr>
        <w:pStyle w:val="Artikelberschrift"/>
      </w:pPr>
      <w:r>
        <w:t>Изменение на Закона за борба с десния екстремизъм и престъпленията от омраза</w:t>
      </w:r>
    </w:p>
    <w:p w14:paraId="1F7B3809" w14:textId="77777777" w:rsidR="008157F4" w:rsidRDefault="008157F4" w:rsidP="008157F4">
      <w:pPr>
        <w:pStyle w:val="JuristischerAbsatznichtnummeriert"/>
      </w:pPr>
      <w:r>
        <w:t>Член 7, параграф 1, буква б) и параграф 2 от Закона за борба с десния екстремизъм и престъпленията от омраза от 30 март 2021 г. (Федерален държавен вестник I, стр. 441), изменен с член 15 от Закона от 30 март 2021 г. (Федерален държавен вестник I, стр. 448), се отменя.</w:t>
      </w:r>
    </w:p>
    <w:p w14:paraId="55216B0A" w14:textId="14079E9E" w:rsidR="006945A0" w:rsidRPr="006945A0" w:rsidRDefault="00B61AA0" w:rsidP="00B61AA0">
      <w:pPr>
        <w:pStyle w:val="ArtikelBezeichner"/>
        <w:numPr>
          <w:ilvl w:val="0"/>
          <w:numId w:val="0"/>
        </w:numPr>
      </w:pPr>
      <w:r>
        <w:t>Член 4</w:t>
      </w:r>
    </w:p>
    <w:p w14:paraId="7E143A31" w14:textId="77777777" w:rsidR="006945A0" w:rsidRPr="006945A0" w:rsidRDefault="006945A0" w:rsidP="008A1C13">
      <w:pPr>
        <w:pStyle w:val="Artikelberschrift"/>
      </w:pPr>
      <w:r>
        <w:t>Влизане в сила</w:t>
      </w:r>
    </w:p>
    <w:p w14:paraId="690968A7" w14:textId="29B2BF15" w:rsidR="006945A0" w:rsidRDefault="00065020" w:rsidP="0040116B">
      <w:pPr>
        <w:pStyle w:val="JuristischerAbsatznummeriert"/>
      </w:pPr>
      <w:r>
        <w:t>Законът влиза в сила на 28 юни 2021 г. при условията на параграфи 2 и 3.</w:t>
      </w:r>
    </w:p>
    <w:p w14:paraId="2900BC71" w14:textId="228CA322" w:rsidR="008157F4" w:rsidRPr="006945A0" w:rsidRDefault="00065020" w:rsidP="0040116B">
      <w:pPr>
        <w:pStyle w:val="JuristischerAbsatznummeriert"/>
      </w:pPr>
      <w:r>
        <w:t>В член 1, параграф 3, буква б), двойна буква бб), параграф 3, втора алинея, точка 5 от Закона за прилагане на мрежите влиза в сила на 1 октомври 2021 г.</w:t>
      </w:r>
    </w:p>
    <w:p w14:paraId="1C49F280" w14:textId="77777777" w:rsidR="006945A0" w:rsidRPr="006945A0" w:rsidRDefault="006945A0" w:rsidP="0040116B">
      <w:pPr>
        <w:pStyle w:val="JuristischerAbsatznummeriert"/>
      </w:pPr>
      <w:r>
        <w:t>Посочените по-долу разпоредби влизат в сила на 1 февруари 2022 г.:</w:t>
      </w:r>
    </w:p>
    <w:p w14:paraId="5BE8DBDC" w14:textId="77777777" w:rsidR="006945A0" w:rsidRDefault="00065020" w:rsidP="0040116B">
      <w:pPr>
        <w:pStyle w:val="NummerierungStufe1"/>
      </w:pPr>
      <w:r>
        <w:t>Член 1, параграф 4,</w:t>
      </w:r>
    </w:p>
    <w:p w14:paraId="0F476C14" w14:textId="77777777" w:rsidR="00065020" w:rsidRPr="006945A0" w:rsidRDefault="00065020" w:rsidP="0040116B">
      <w:pPr>
        <w:pStyle w:val="NummerierungStufe1"/>
      </w:pPr>
      <w:r>
        <w:t>Член 1, параграф 6, буква а), двойна буква вв) и гг) и точка б), и</w:t>
      </w:r>
    </w:p>
    <w:p w14:paraId="1354F279" w14:textId="496FF371" w:rsidR="006945A0" w:rsidRDefault="00065020" w:rsidP="008A1C13">
      <w:pPr>
        <w:pStyle w:val="NummerierungStufe1"/>
      </w:pPr>
      <w:r>
        <w:t>Член 1, параграф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Правата на Бундесрата, произтичащи от конституцията, се запазват.</w:t>
      </w:r>
    </w:p>
    <w:p w14:paraId="6630C8D5" w14:textId="21074584" w:rsidR="00524B83" w:rsidRPr="00524B83" w:rsidRDefault="00524B83" w:rsidP="00524B83">
      <w:pPr>
        <w:pStyle w:val="JuristischerAbsatzFolgeabsatz"/>
      </w:pPr>
      <w:r>
        <w:t>С настоящото се изпълнява посоченият по-горе закон. Той се публикува във Федералния държавен вестник.</w:t>
      </w:r>
    </w:p>
    <w:p w14:paraId="789581D2" w14:textId="77777777" w:rsidR="00524B83" w:rsidRPr="00B61AA0" w:rsidRDefault="00524B83" w:rsidP="00524B83">
      <w:pPr>
        <w:pStyle w:val="JuristischerAbsatzFolgeabsatz"/>
      </w:pPr>
      <w:r>
        <w:t>Берлин, 03 юни 2021 г.</w:t>
      </w:r>
    </w:p>
    <w:p w14:paraId="1AA24B74" w14:textId="77777777" w:rsidR="00524B83" w:rsidRPr="00AB7E91" w:rsidRDefault="00524B83" w:rsidP="00524B83">
      <w:pPr>
        <w:pStyle w:val="JuristischerAbsatzFolgeabsatz"/>
        <w:jc w:val="center"/>
        <w:rPr>
          <w:spacing w:val="50"/>
        </w:rPr>
      </w:pPr>
      <w:r w:rsidRPr="00AB7E91">
        <w:rPr>
          <w:spacing w:val="50"/>
        </w:rPr>
        <w:t>Федерален президент</w:t>
      </w:r>
    </w:p>
    <w:p w14:paraId="5F3565D9" w14:textId="77777777" w:rsidR="00524B83" w:rsidRPr="00AB7E91" w:rsidRDefault="00524B83" w:rsidP="00524B83">
      <w:pPr>
        <w:pStyle w:val="JuristischerAbsatzFolgeabsatz"/>
        <w:jc w:val="center"/>
        <w:rPr>
          <w:spacing w:val="50"/>
        </w:rPr>
      </w:pPr>
      <w:r w:rsidRPr="00AB7E91">
        <w:rPr>
          <w:spacing w:val="50"/>
        </w:rPr>
        <w:t>Щайнмайер</w:t>
      </w:r>
    </w:p>
    <w:p w14:paraId="1E912554" w14:textId="77777777" w:rsidR="00524B83" w:rsidRPr="00AB7E91" w:rsidRDefault="00524B83" w:rsidP="00524B83">
      <w:pPr>
        <w:pStyle w:val="JuristischerAbsatzFolgeabsatz"/>
        <w:jc w:val="center"/>
        <w:rPr>
          <w:spacing w:val="50"/>
        </w:rPr>
      </w:pPr>
      <w:r w:rsidRPr="00AB7E91">
        <w:rPr>
          <w:spacing w:val="50"/>
        </w:rPr>
        <w:t>Федерален канцлер</w:t>
      </w:r>
    </w:p>
    <w:p w14:paraId="4151C5C8" w14:textId="77777777" w:rsidR="00524B83" w:rsidRPr="00AB7E91" w:rsidRDefault="00524B83" w:rsidP="00524B83">
      <w:pPr>
        <w:pStyle w:val="JuristischerAbsatzFolgeabsatz"/>
        <w:jc w:val="center"/>
        <w:rPr>
          <w:spacing w:val="50"/>
        </w:rPr>
      </w:pPr>
      <w:r w:rsidRPr="00AB7E91">
        <w:rPr>
          <w:spacing w:val="50"/>
        </w:rPr>
        <w:t>Д-р Ангела Меркел</w:t>
      </w:r>
    </w:p>
    <w:p w14:paraId="791D6152" w14:textId="77777777" w:rsidR="00524B83" w:rsidRPr="00AB7E91" w:rsidRDefault="00524B83" w:rsidP="00524B83">
      <w:pPr>
        <w:pStyle w:val="JuristischerAbsatzFolgeabsatz"/>
        <w:jc w:val="center"/>
        <w:rPr>
          <w:spacing w:val="50"/>
        </w:rPr>
      </w:pPr>
      <w:r w:rsidRPr="00AB7E91">
        <w:rPr>
          <w:spacing w:val="50"/>
        </w:rPr>
        <w:t>Федерален министър</w:t>
      </w:r>
    </w:p>
    <w:p w14:paraId="772B748E" w14:textId="77777777" w:rsidR="00524B83" w:rsidRPr="00AB7E91" w:rsidRDefault="00524B83" w:rsidP="00524B83">
      <w:pPr>
        <w:pStyle w:val="JuristischerAbsatzFolgeabsatz"/>
        <w:jc w:val="center"/>
        <w:rPr>
          <w:spacing w:val="50"/>
        </w:rPr>
      </w:pPr>
      <w:r w:rsidRPr="00AB7E91">
        <w:rPr>
          <w:spacing w:val="50"/>
        </w:rPr>
        <w:t>за правосъдие и защита на потребителите</w:t>
      </w:r>
    </w:p>
    <w:p w14:paraId="4D3A1799" w14:textId="59236FD5" w:rsidR="00524B83" w:rsidRPr="00B61AA0" w:rsidRDefault="00524B83" w:rsidP="00524B83">
      <w:pPr>
        <w:pStyle w:val="JuristischerAbsatzFolgeabsatz"/>
        <w:jc w:val="center"/>
      </w:pPr>
      <w:r w:rsidRPr="00AB7E91">
        <w:rPr>
          <w:spacing w:val="50"/>
        </w:rPr>
        <w:t>Кристин Ламбрехт</w:t>
      </w:r>
    </w:p>
    <w:sectPr w:rsidR="00524B83" w:rsidRPr="00B61AA0"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7AC0" w14:textId="77777777" w:rsidR="00B15B54" w:rsidRDefault="00B15B54" w:rsidP="005D1540">
      <w:pPr>
        <w:spacing w:before="0" w:after="0"/>
      </w:pPr>
      <w:r>
        <w:separator/>
      </w:r>
    </w:p>
  </w:endnote>
  <w:endnote w:type="continuationSeparator" w:id="0">
    <w:p w14:paraId="1F12E281" w14:textId="77777777" w:rsidR="00B15B54" w:rsidRDefault="00B15B54"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B64F" w14:textId="77777777" w:rsidR="00B15B54" w:rsidRDefault="00B15B54" w:rsidP="005D1540">
      <w:pPr>
        <w:spacing w:before="0" w:after="0"/>
      </w:pPr>
      <w:r>
        <w:separator/>
      </w:r>
    </w:p>
  </w:footnote>
  <w:footnote w:type="continuationSeparator" w:id="0">
    <w:p w14:paraId="1A79DFD8" w14:textId="77777777" w:rsidR="00B15B54" w:rsidRDefault="00B15B54"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Настоящият закон е предназначен да послужи за изпълнение на Директива (ЕС) 2018/1808 на Европейския парламент и на Съвета от 14 ноември 2018 г. за изменение на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с оглед на променящите се пазарни условия (ОВ L 303, 28.11.2018 г., стр. 69).</w:t>
      </w:r>
    </w:p>
  </w:footnote>
  <w:footnote w:id="2">
    <w:p w14:paraId="50BC2B1B" w14:textId="77777777" w:rsidR="00861858" w:rsidRDefault="00861858">
      <w:pPr>
        <w:pStyle w:val="Fotnotstext"/>
      </w:pPr>
      <w:r>
        <w:rPr>
          <w:rStyle w:val="Fotnotsreferens"/>
        </w:rPr>
        <w:footnoteRef/>
      </w:r>
      <w:r>
        <w:tab/>
      </w:r>
      <w:r>
        <w:t xml:space="preserve">Нотифицирано </w:t>
      </w:r>
      <w:r>
        <w:t>съгласно изискванията на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и правила относно услугите на информационното общество (ОВ L 241, 17.9.2015 г., стр.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Последна актуализация</w:t>
    </w:r>
    <w:r>
      <w:t>:</w:t>
    </w:r>
    <w:r>
      <w:rPr>
        <w:sz w:val="18"/>
      </w:rPr>
      <w:t xml:space="preserve"> 17 юни 2021 г., 15,26 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Версия: </w:t>
    </w:r>
    <w:r>
      <w:rPr>
        <w:sz w:val="18"/>
      </w:rPr>
      <w:t>17 юни 2021 г., 15,26 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B7E91"/>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5B54"/>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15</Pages>
  <Words>5628</Words>
  <Characters>29834</Characters>
  <Application>Microsoft Office Word</Application>
  <DocSecurity>0</DocSecurity>
  <Lines>248</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