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Νόμος για την τροποποίηση του νόμου περί επιβολής δικτύου</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Συντάχθηκε στις 3 Ιουνίου 2021</w:t>
      </w:r>
    </w:p>
    <w:p w14:paraId="3F51C4C2" w14:textId="77777777" w:rsidR="00E83886" w:rsidRDefault="00E83886">
      <w:pPr>
        <w:pStyle w:val="EingangsformelStandardnderungsdokument"/>
      </w:pPr>
      <w:r>
        <w:t>Το Bundestag (Γερμανικό Κοινοβούλιο) εξέδωσε τον ακόλουθο νόμο</w:t>
      </w:r>
    </w:p>
    <w:p w14:paraId="3EF60F3B" w14:textId="51840A09" w:rsidR="00E83886" w:rsidRDefault="00B61AA0" w:rsidP="00B61AA0">
      <w:pPr>
        <w:pStyle w:val="ArtikelBezeichner"/>
        <w:numPr>
          <w:ilvl w:val="0"/>
          <w:numId w:val="0"/>
        </w:numPr>
      </w:pPr>
      <w:r>
        <w:t>Άρθρο 1</w:t>
      </w:r>
    </w:p>
    <w:p w14:paraId="00B33297" w14:textId="77777777" w:rsidR="00E83886" w:rsidRDefault="00BC2E28">
      <w:pPr>
        <w:pStyle w:val="Artikelberschrift"/>
      </w:pPr>
      <w:r>
        <w:t>Τ</w:t>
      </w:r>
      <w:bookmarkStart w:id="1" w:name="eNV_02766DCDDD0C451696CD2CA9BA8F5F05_1"/>
      <w:bookmarkEnd w:id="1"/>
      <w:r>
        <w:t>ροποποίηση του νόμου περί επιβολής της νομοθεσίας για τα δίκτυα</w:t>
      </w:r>
    </w:p>
    <w:p w14:paraId="75A86A66" w14:textId="77777777" w:rsidR="00E83886" w:rsidRPr="00B43644" w:rsidRDefault="00BC2E28">
      <w:pPr>
        <w:pStyle w:val="JuristischerAbsatznichtnummeriert"/>
      </w:pPr>
      <w:r>
        <w:t>Ο νόμος για την επιβολή του δικτύου της 1 Σεπτεμβρίου 2017 (Ομοσπονδιακή Εφημερίδα Δικαίου I σ. 3352), που τροποποιήθηκε τελευταία από το άρθρο 7 του νόμου της 30ης Μαρτίου 2021 (Ομοσπονδιακή Εφημερίδα Δικαίου I σ. 441), όπως τροποποιήθηκε περαιτέρω από το άρθρο 15 του νόμου 30 Μαρτίου 2021 (Ομοσπονδιακή Εφημερίδα Δικαίου I σ. 448), τροποποιείται ως εξής:</w:t>
      </w:r>
    </w:p>
    <w:p w14:paraId="5906B6F4" w14:textId="77777777" w:rsidR="009C3C3B" w:rsidRDefault="009C3C3B" w:rsidP="00FD2509">
      <w:pPr>
        <w:pStyle w:val="NummerierungStufe1"/>
      </w:pPr>
      <w:r>
        <w:t>Στ</w:t>
      </w:r>
      <w:bookmarkStart w:id="2" w:name="eNV_6C01AF3269F54A25937775F5B1921A82_1"/>
      <w:bookmarkEnd w:id="2"/>
      <w:r>
        <w:t xml:space="preserve">ο § 1 παράγραφος 2, η αναφορά </w:t>
      </w:r>
      <w:r>
        <w:rPr>
          <w:rStyle w:val="RevisionText"/>
        </w:rPr>
        <w:t>«§§ 2 και 3»</w:t>
      </w:r>
      <w:r>
        <w:t xml:space="preserve"> αντικαθίσταται από τη φράση </w:t>
      </w:r>
      <w:r>
        <w:rPr>
          <w:rStyle w:val="RevisionText"/>
        </w:rPr>
        <w:t>«§§ 2 έως 3β και 5α»</w:t>
      </w:r>
      <w:r>
        <w:t>.</w:t>
      </w:r>
    </w:p>
    <w:p w14:paraId="71A5833B" w14:textId="77777777" w:rsidR="00FD2509" w:rsidRDefault="00D563DB" w:rsidP="00FD2509">
      <w:pPr>
        <w:pStyle w:val="NummerierungStufe1"/>
      </w:pPr>
      <w:r>
        <w:t>Το</w:t>
      </w:r>
      <w:bookmarkStart w:id="3" w:name="eNV_F184275CB3ED43BBAC3DB3FE735A86E0_1"/>
      <w:bookmarkEnd w:id="3"/>
      <w:r>
        <w:t xml:space="preserve"> άρθρο 2 παράγραφος 2 τροποποιείται ως εξής:</w:t>
      </w:r>
    </w:p>
    <w:p w14:paraId="75A87168" w14:textId="77777777" w:rsidR="00D563DB" w:rsidRPr="001355C5" w:rsidRDefault="00D563DB" w:rsidP="00D563DB">
      <w:pPr>
        <w:pStyle w:val="NummerierungStufe2"/>
      </w:pPr>
      <w:bookmarkStart w:id="4" w:name="eNV_C4D4FB87EB23484289627BC27807BCE5_1"/>
      <w:bookmarkEnd w:id="4"/>
      <w:r>
        <w:t>Το σημείο 2 αντικαθίσταται από τα ακόλουθα σημεία 2 και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Τη φύση, τις γενικές γραμμές της λειτουργίας και το πεδίο εφαρμογής των μεθόδων που χρησιμοποιούνται για την αυτοματοποιημένη ανίχνευση περιεχομένου προς αφαίρεση ή φραγή, συμπεριλαμβανομένων των γενικών πληροφοριών σχετικά με τα δεδομένα κατάρτισης που χρησιμοποιούνται και την επαλήθευση από τον πάροχο των αποτελεσμάτων των εν λόγω διαδικασιών, καθώς και πληροφορίες σχετικά με τον βαθμό στον οποίο οι επιστημονικοί και ερευνητικοί κύκλοι υποστηρίζονται κατά την αξιολόγηση των εν λόγω διαδικασιών και έχουν πρόσβαση σε πληροφορίες που παρέχονται από τον πάροχο για τον σκοπό αυτό,</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Περιγραφή των μηχανισμών διαβίβασης καταγγελιών σχετικά με παράνομο περιεχόμενο, περιγραφή των κριτηρίων απόφασης για την αφαίρεση και τον αποκλεισμό παράνομου περιεχομένου και περιγραφή της διαδικασίας επανεξέτασης, συμπεριλαμβανομένης της ακολουθίας του ελέγχου σχετικά με το κατά πόσον υπάρχει παράνομο περιεχόμενο ή αν παραβιάζονται οι συμβατικές διατάξεις μεταξύ παρόχου και χρήστη,».</w:t>
      </w:r>
    </w:p>
    <w:p w14:paraId="074A3429" w14:textId="77777777" w:rsidR="00E43EFE" w:rsidRPr="001355C5" w:rsidRDefault="00E43EFE" w:rsidP="003764C3">
      <w:pPr>
        <w:pStyle w:val="NummerierungStufe2"/>
      </w:pPr>
      <w:bookmarkStart w:id="6" w:name="DQPErrorScopeAA164204E61A4B6863D92987321"/>
      <w:r>
        <w:t>Τα προηγούμενα σημεία 3 έως 6 γίνονται σημεία 4 έως 7.</w:t>
      </w:r>
      <w:bookmarkEnd w:id="6"/>
    </w:p>
    <w:p w14:paraId="44BFC151" w14:textId="29827472" w:rsidR="00DE0035" w:rsidRPr="001355C5" w:rsidRDefault="00E43EFE" w:rsidP="003764C3">
      <w:pPr>
        <w:pStyle w:val="NummerierungStufe2"/>
      </w:pPr>
      <w:r>
        <w:lastRenderedPageBreak/>
        <w:t xml:space="preserve">Το προηγούμενο σημείο 7 γίνεται σημείο 8 και οι λέξεις </w:t>
      </w:r>
      <w:r>
        <w:rPr>
          <w:rStyle w:val="RevisionText"/>
          <w:color w:val="auto"/>
        </w:rPr>
        <w:t>«σύμφωνα με τον συνολικό αριθμό καθώς και»</w:t>
      </w:r>
      <w:r>
        <w:t xml:space="preserve"> εισάγονται μετά τη λέξη </w:t>
      </w:r>
      <w:r>
        <w:rPr>
          <w:rStyle w:val="RevisionText"/>
          <w:color w:val="auto"/>
        </w:rPr>
        <w:t>«οδήγησε,»</w:t>
      </w:r>
      <w:r>
        <w:t xml:space="preserve"> και ένα κόμμα και οι λέξεις </w:t>
      </w:r>
      <w:r>
        <w:rPr>
          <w:rStyle w:val="RevisionText"/>
          <w:color w:val="auto"/>
        </w:rPr>
        <w:t>«που το βήμα της ακολουθίας δοκιμών σύμφωνα με το σημείο 3 οδήγησε στην αφαίρεση ή το κλείδωμα»</w:t>
      </w:r>
      <w:r>
        <w:t xml:space="preserve"> παρεμβάλλονται μετά τις λέξεις </w:t>
      </w:r>
      <w:r>
        <w:rPr>
          <w:rStyle w:val="RevisionText"/>
          <w:color w:val="auto"/>
        </w:rPr>
        <w:t>«χρήστες»</w:t>
      </w:r>
      <w:r>
        <w:t>.</w:t>
      </w:r>
    </w:p>
    <w:p w14:paraId="0B6811A7" w14:textId="77777777" w:rsidR="008D6E45" w:rsidRPr="001355C5" w:rsidRDefault="00E43EFE" w:rsidP="003764C3">
      <w:pPr>
        <w:pStyle w:val="NummerierungStufe2"/>
      </w:pPr>
      <w:r>
        <w:t xml:space="preserve">Το προηγούμενο </w:t>
      </w:r>
      <w:bookmarkStart w:id="7" w:name="eNV_3CAAC48361F44D8E911B82392C79CDB9_1"/>
      <w:bookmarkEnd w:id="7"/>
      <w:r>
        <w:t>σημείο 8 γίνεται σημείο 9 και έχει ως εξής:</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τον αντίστοιχο αριθμό καταγγελιών σχετικά με παράνομο περιεχόμενο που είχε ως αποτέλεσμα την αφαίρεση ή το κλείδωμα του παράνομου περιεχομένου εντός 24 ωρών, εντός 48 ωρών ή εντός μιας εβδομάδας από την παραλαβή, ή σε μεταγενέστερο χρόνο, κατανεμημένων κατά παράπονα των γραφείων παραπόνων και χρηστών, καθώς και κατανεμημένων ανάλογα με τον λόγο της καταγγελίας,».</w:t>
      </w:r>
      <w:bookmarkEnd w:id="8"/>
    </w:p>
    <w:p w14:paraId="090FCED8" w14:textId="77777777" w:rsidR="003764C3" w:rsidRPr="001355C5" w:rsidRDefault="00E43EFE" w:rsidP="003764C3">
      <w:pPr>
        <w:pStyle w:val="NummerierungStufe2"/>
      </w:pPr>
      <w:r>
        <w:t>Το προηγούμενο σημείο 9 γίνεται σημείο 10 και η πλήρης στάση στο τέλος αντικαθίσταται από κόμμα.</w:t>
      </w:r>
    </w:p>
    <w:p w14:paraId="3E7ED79C" w14:textId="77777777" w:rsidR="003764C3" w:rsidRPr="001355C5" w:rsidRDefault="002C5C85" w:rsidP="002C5C85">
      <w:pPr>
        <w:pStyle w:val="NummerierungStufe2"/>
      </w:pPr>
      <w:r>
        <w:t>Προστίθενται τα ακόλουθα σημεία 11 και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Αριθμός προσφυγών που ελήφθησαν κατά την περίοδο αναφοράς σύμφωνα με το άρθρο 3β παράγραφος 1 εδάφιο 2, ανάλογα με τον συνολικό αριθμό και κατανεμημένες σύμφωνα με τις προσφυγές των καταγγελλόντων και των χρηστών για τους οποίους αποθηκεύτηκε το επίμαχο περιεχόμενο, καθεμία με λεπτομέρειες σχετικά με τον αριθμό των υποθέσεων στις οποίες διορθώθηκε η προσφυγή,</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Αριθμός προσφυγών που ελήφθησαν κατά την περίοδο αναφοράς σύμφωνα με το άρθρο 3β παράγραφος 3 εδάφιο 1, καθεμία με λεπτομέρειες σχετικά με τον αριθμό των υποθέσεων στις οποίες παραλείφθηκε η επανεξέταση σύμφωνα με το άρθρο 3β παράγραφος 3 εδάφιο 3, καθώς και τον αριθμό των υποθέσεων στις οποίες αποκαταστάθηκε η προσφυγή,</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Πληροφορίες σχετικά με το κατά πόσον και σε ποιο βαθμό παρασχέθηκε σε επιστημονικές και ερευνητικές ομάδες πρόσβαση σε πληροφορίες από τον πάροχο κατά την περίοδο αναφοράς, προκειμένου να καταστεί δυνατή η ανώνυμη αξιολόγησή τους ως προς το κατά πόσον</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το απαλειφθέν ή αποκλεισμένο παράνομο περιεχόμενο σχετίζεται με τα χαρακτηριστικά που αναφέρονται στο άρθρο 1 του γενικού νόμου περί ίσης μεταχείρισης της 14ης Αυγούστου 2006 (Ομοσπονδιακή Εφημερίδα Δικαίου I σ. 1897), όπως τροποποιήθηκε τελευταία με το άρθρο 8 του νόμου της 3ης Απριλίου 2013 (Ομοσπονδιακή Εφημερίδα Δικαίου I, σ. 610), στην τρέχουσα μορφή του,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κατά πόσον η διάδοση παράνομου περιεχομένου επηρεάζει ορισμένες ομάδες χρηστών με συγκεκριμένους τρόπους, και</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κατά πόσον οι οργανωμένες δομές ή οι συντονισμένες συμπεριφορές αποτελούν τη βάση της διάδοσης,</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άλλα μέτρα του παρόχου για την προστασία και την υποστήριξη όσων επηρεάζονται από παράνομο περιεχόμενο,</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 xml:space="preserve">περίληψη με πίνακα επισκόπησης που παρουσιάζει τον συνολικό αριθμό των καταγγελιών που ελήφθησαν σχετικά με παράνομο περιεχόμενο, το ποσοστό του περιεχομένου που αφαιρέθηκε ή αποκλείστηκε ως απάντηση στις εν λόγω καταγγελίες, τον αριθμό των προσφυγών σύμφωνα με το άρθρο 3β παράγραφος 1 εδάφιο 2 και το άρθρο 3β παράγραφος 3 εδάφιο 1 αντίστοιχα, </w:t>
      </w:r>
      <w:r>
        <w:rPr>
          <w:color w:val="auto"/>
        </w:rPr>
        <w:lastRenderedPageBreak/>
        <w:t>και το ποσοστό των αποφάσεων που μεταβλήθηκαν βάσει των εν λόγω προσφυγών σε σύγκριση με τους αντίστοιχους αριθμούς για τις δύο προηγούμενες περιόδους αναφοράς, μαζί με επεξήγηση των σημαντικών διαφορών και των πιθανών λόγων τους,</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Επεξήγηση των διατάξεων των γενικών όρων και προϋποθέσεων του παρόχου σχετικά με το επιτρεπτό της διάδοσης περιεχομένου στο κοινωνικό δίκτυο που χρησιμοποιεί ο πάροχος για συμβάσεις με καταναλωτές,</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Παρουσίαση του βαθμού στον οποίο η συμφωνία για τις διατάξεις της παραγράφου 16 είναι σύμφωνη με τις απαιτήσεις των άρθρων 307 έως 309 του Αστικού Κώδικα και της λοιπής νομοθεσίας.»</w:t>
      </w:r>
    </w:p>
    <w:p w14:paraId="268633E7" w14:textId="77777777" w:rsidR="00BE13DB" w:rsidRPr="001355C5" w:rsidRDefault="00BE13DB" w:rsidP="00BE13DB">
      <w:pPr>
        <w:pStyle w:val="NummerierungStufe1"/>
      </w:pPr>
      <w:r>
        <w:t>Το άρθρο</w:t>
      </w:r>
      <w:bookmarkStart w:id="10" w:name="eNV_1071D66C7A3A4E78904AD55041E5495E_1"/>
      <w:bookmarkEnd w:id="10"/>
      <w:r>
        <w:t xml:space="preserve"> 3 τροποποιείται ως εξής:</w:t>
      </w:r>
    </w:p>
    <w:p w14:paraId="0581E3DD" w14:textId="77777777" w:rsidR="00BE13DB" w:rsidRPr="001355C5" w:rsidRDefault="00BE13DB" w:rsidP="00BE13DB">
      <w:pPr>
        <w:pStyle w:val="NummerierungStufe2"/>
      </w:pPr>
      <w:r>
        <w:t xml:space="preserve">Στην </w:t>
      </w:r>
      <w:bookmarkStart w:id="11" w:name="eNV_014D67E831A54E84AE69F682494D2210_1"/>
      <w:bookmarkEnd w:id="11"/>
      <w:r>
        <w:t xml:space="preserve">παράγραφο 1 πρόταση 2, οι λέξεις </w:t>
      </w:r>
      <w:r>
        <w:rPr>
          <w:rStyle w:val="RevisionText"/>
          <w:color w:val="auto"/>
        </w:rPr>
        <w:t>«κατά την αντίληψη του περιεχομένου»</w:t>
      </w:r>
      <w:r>
        <w:t xml:space="preserve"> παρεμβάλλονται μετά τη λέξη </w:t>
      </w:r>
      <w:r>
        <w:rPr>
          <w:rStyle w:val="RevisionText"/>
          <w:color w:val="auto"/>
        </w:rPr>
        <w:t>«ένα»</w:t>
      </w:r>
      <w:r>
        <w:t xml:space="preserve"> και ένα κόμμα και οι λέξεις </w:t>
      </w:r>
      <w:r>
        <w:rPr>
          <w:rStyle w:val="RevisionText"/>
          <w:color w:val="auto"/>
        </w:rPr>
        <w:t>«εύκολα στη χρήση»</w:t>
      </w:r>
      <w:r>
        <w:t xml:space="preserve"> εισάγονται μετά τη λέξη </w:t>
      </w:r>
      <w:r>
        <w:rPr>
          <w:rStyle w:val="RevisionText"/>
          <w:color w:val="auto"/>
        </w:rPr>
        <w:t>«προσεγγίσιμο»</w:t>
      </w:r>
      <w:r>
        <w:t>.</w:t>
      </w:r>
    </w:p>
    <w:p w14:paraId="630F3893" w14:textId="77777777" w:rsidR="00BE13DB" w:rsidRPr="001355C5" w:rsidRDefault="00BE13DB" w:rsidP="00BE13DB">
      <w:pPr>
        <w:pStyle w:val="NummerierungStufe2"/>
      </w:pPr>
      <w:bookmarkStart w:id="12" w:name="eNV_29BA89EA1BB2430697A4687983AABC93_1"/>
      <w:bookmarkEnd w:id="12"/>
      <w:r>
        <w:t>Η παράγραφος 2 τροποποιείται ως εξής:</w:t>
      </w:r>
    </w:p>
    <w:p w14:paraId="59FA4E72" w14:textId="77777777" w:rsidR="001B5632" w:rsidRPr="001355C5" w:rsidRDefault="001B5632" w:rsidP="001B5632">
      <w:pPr>
        <w:pStyle w:val="NummerierungStufe3"/>
      </w:pPr>
      <w:r>
        <w:t>Στ</w:t>
      </w:r>
      <w:bookmarkStart w:id="13" w:name="eNV_EEB47693F91D4F2B9784901065243950_1"/>
      <w:bookmarkEnd w:id="13"/>
      <w:r>
        <w:t xml:space="preserve">ο σημείο 3(β) οι λέξεις </w:t>
      </w:r>
      <w:r>
        <w:rPr>
          <w:rStyle w:val="RevisionText"/>
          <w:color w:val="auto"/>
        </w:rPr>
        <w:t>«το κοινωνικό δίκτυο»</w:t>
      </w:r>
      <w:r>
        <w:t xml:space="preserve"> αντικαθίστανται από τις λέξεις </w:t>
      </w:r>
      <w:r>
        <w:rPr>
          <w:rStyle w:val="RevisionText"/>
          <w:color w:val="auto"/>
        </w:rPr>
        <w:t>«ο πάροχος κοινωνικού δικτύου»</w:t>
      </w:r>
      <w:r>
        <w:t>.</w:t>
      </w:r>
    </w:p>
    <w:p w14:paraId="72A04C98" w14:textId="77777777" w:rsidR="00AE356F" w:rsidRPr="001355C5" w:rsidRDefault="00CE245D" w:rsidP="001B5632">
      <w:pPr>
        <w:pStyle w:val="NummerierungStufe3"/>
      </w:pPr>
      <w:r>
        <w:t>Τα σημεία 4 και 5 έχουν ως εξής:</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r>
      <w:r>
        <w:rPr>
          <w:color w:val="auto"/>
        </w:rPr>
        <w:tab/>
        <w:t>σε περίπτωση αφαίρεσης, εξασφαλίζει το περιεχόμενο των αποδεικτικών στοιχείων και για τον σκοπό αυτό το εξοικονομεί για περίοδο δέκα εβδομάδων εντός του πεδίου εφαρμογής της οδηγίας 2000/31/ΕΚ του Ευρωπαϊκού Κοινοβουλίου και του Συμβουλίου, της 8ης Ιουνίου 2000, για ορισμένες νομικές πτυχές των υπηρεσιών της κοινωνίας της πληροφορίας, ιδίως του ηλεκτρονικού εμπορίου, στην εσωτερική αγορά (</w:t>
      </w:r>
      <w:bookmarkStart w:id="15" w:name="DQPErrorScope2646C3C49F191982EE73F3F98FA"/>
      <w:bookmarkEnd w:id="15"/>
      <w:r>
        <w:rPr>
          <w:color w:val="auto"/>
        </w:rPr>
        <w:t>Οδηγία για το ηλεκτρονικό εμπόριο (ΕΕ L 178 της 17.7.2000, σ. 1) και οδηγία 2010/13/ΕΕ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(οδηγία για τις υπηρεσίες οπτικοακουστικών μέσων) (ΕΕ L 95 της 15.4.2010, σ. 1, L 263 της 6.10.2010, σ. 15), όπως τροποποιήθηκε με την οδηγία (ΕΕ) 2018/1808 (ΕΕ L 303 της 28.11.2018, σ.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ενημερώνει χωρίς καθυστέρηση τον καταγγέλλοντα και τον χρήστη για τον οποίο αποθηκεύτηκε το αμφισβητούμενο περιεχόμενο για κάθε απόφαση, και κατ’ αυτόν τον τρόπο</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αιτιολογεί την απόφασή του,</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αναφέρει τη δυνατότητα άσκησης ένδικου μέσου σύμφωνα με το άρθρο 3β παράγραφος 1 εδάφιο 2, τη διαδικασία που προβλέπεται στο άρθρο 3β παράγραφος 1 εδάφιο 3, την προθεσμία σύμφωνα με το άρθρο 3β παράγραφος 1 εδάφιο 2 και ότι το περιεχόμενο της προσφυγής μπορεί να μεταφερθεί στο πλαίσιο της διαδικασίας σύμφωνα με το άρθρο 3β παράγραφος 2 σημείο 1, και</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 xml:space="preserve">ενημερώνει τον καταγγέλλοντα ότι μπορεί να υποβάλει κοινοποίηση αξιόποινης πράξης και, ενδεχομένως, αίτηση δίωξης κατά του χρήστη για τον οποίο έχει αποθηκευτεί το επίμαχο περιεχόμενο, </w:t>
      </w:r>
      <w:r>
        <w:rPr>
          <w:color w:val="auto"/>
        </w:rPr>
        <w:lastRenderedPageBreak/>
        <w:t>καθώς και σχετικά με τον ιστότοπο στον οποίο μπορούν να λάβουν περαιτέρω πληροφορίες σχετικά με το θέμα αυτό.»</w:t>
      </w:r>
    </w:p>
    <w:p w14:paraId="7A752ABA" w14:textId="77777777" w:rsidR="00D31A36" w:rsidRPr="001355C5" w:rsidRDefault="00E94ACD" w:rsidP="00D31A36">
      <w:pPr>
        <w:pStyle w:val="NummerierungStufe3"/>
      </w:pPr>
      <w:r>
        <w:t>Οι ακόλουθες φράσεις προστίθενται παρακάτω:</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«Στις περιπτώσεις της διατύπωσης 1 παράγραφος 3 στοιχείο β), ο πάροχος κοινωνικών δικτύων μπορεί να γνωστοποιήσει το επίμαχο περιεχόμενο, πληροφορίες σχετικά με τον χρόνο ανταλλαγής ή διάθεσης του περιεχομένου και την έκταση της διάδοσής του, καθώς και το περιεχόμενο σε αναγνωρίσιμο πλαίσιο (εφόσον είναι αναγκαίο για τους σκοπούς της απόφασης) στον αναγνωρισμένο φορέα αυτορρύθμισης. Ο φορέας αυτορρύθμισης εξουσιοδοτείται να επεξεργάζεται τα εν λόγω δεδομένα προσωπικού χαρακτήρα στον βαθμό που απαιτείται για την επανεξέταση. Τυχόν ανακρίβεια της απόφασης του φορέα αυτορρύθμισης στις περιπτώσεις της παραγράφου 3 στοιχείο β) του εδαφίου (1) δεν συνιστά παράβαση της παραγράφου 1 παράγραφος 1 από τον πάροχο κοινωνικών δικτύων.»</w:t>
      </w:r>
    </w:p>
    <w:p w14:paraId="05710271" w14:textId="77777777" w:rsidR="008331B2" w:rsidRPr="001355C5" w:rsidRDefault="008331B2" w:rsidP="008331B2">
      <w:pPr>
        <w:pStyle w:val="NummerierungStufe2"/>
      </w:pPr>
      <w:bookmarkStart w:id="17" w:name="eNV_1BD0FCD066BB4ADDA24D31C7AFEE9D76_1"/>
      <w:bookmarkEnd w:id="17"/>
      <w:r>
        <w:t>Η παράγραφος 6 τροποποιείται ως εξής:</w:t>
      </w:r>
    </w:p>
    <w:p w14:paraId="5B774DD7" w14:textId="77777777" w:rsidR="009E7D6E" w:rsidRPr="001355C5" w:rsidRDefault="002F6D0D" w:rsidP="008331B2">
      <w:pPr>
        <w:pStyle w:val="NummerierungStufe3"/>
      </w:pPr>
      <w:r>
        <w:t xml:space="preserve">Στο σημείο 3, η λέξη </w:t>
      </w:r>
      <w:r>
        <w:rPr>
          <w:rStyle w:val="RevisionText"/>
          <w:color w:val="auto"/>
        </w:rPr>
        <w:t>«παρέχει,»</w:t>
      </w:r>
      <w:r>
        <w:t xml:space="preserve"> αντικαθίσταται από τη λέξη </w:t>
      </w:r>
      <w:r>
        <w:rPr>
          <w:rStyle w:val="RevisionText"/>
          <w:color w:val="auto"/>
        </w:rPr>
        <w:t>«παρέχει κατόπιν αιτήματος του καταγγέλλοντος και κατόπιν αιτήματος του χρήστη για τον οποίο έχει αποθηκευτεί το επίμαχο περιεχόμενο, και»</w:t>
      </w:r>
      <w:r>
        <w:t xml:space="preserve">. </w:t>
      </w:r>
    </w:p>
    <w:p w14:paraId="0AF21211" w14:textId="77777777" w:rsidR="008331B2" w:rsidRPr="001355C5" w:rsidRDefault="008331B2" w:rsidP="008331B2">
      <w:pPr>
        <w:pStyle w:val="NummerierungStufe3"/>
      </w:pPr>
      <w:bookmarkStart w:id="18" w:name="eNV_C577E052D4584A18A8AFB1A777664717_1"/>
      <w:bookmarkEnd w:id="18"/>
      <w:r>
        <w:t>Το</w:t>
      </w:r>
      <w:bookmarkStart w:id="19" w:name="eNV_95D0B1FF82E643548E19CDBF244405BA_1"/>
      <w:r>
        <w:t xml:space="preserve"> </w:t>
      </w:r>
      <w:bookmarkEnd w:id="19"/>
      <w:r>
        <w:t>σημείο 4 καταργείται.</w:t>
      </w:r>
    </w:p>
    <w:p w14:paraId="03ABCB4E" w14:textId="77777777" w:rsidR="002F6D0D" w:rsidRPr="001355C5" w:rsidRDefault="002F6D0D" w:rsidP="008331B2">
      <w:pPr>
        <w:pStyle w:val="NummerierungStufe3"/>
      </w:pPr>
      <w:bookmarkStart w:id="20" w:name="DQPErrorScopeE4F4EA840838595339EED4986C9"/>
      <w:r>
        <w:t>Το σημείο 5 γίνεται σημείο 4.</w:t>
      </w:r>
      <w:bookmarkEnd w:id="20"/>
    </w:p>
    <w:p w14:paraId="70A31A7E" w14:textId="77777777" w:rsidR="002C5C85" w:rsidRPr="001355C5" w:rsidRDefault="002C5C85" w:rsidP="002C5C85">
      <w:pPr>
        <w:pStyle w:val="NummerierungStufe2"/>
      </w:pPr>
      <w:r>
        <w:t>Στην παράγραφο 7 προστίθενται οι ακόλουθες προτάσεις:</w:t>
      </w:r>
    </w:p>
    <w:p w14:paraId="3C3C4597" w14:textId="77777777" w:rsidR="002C5C85" w:rsidRPr="001355C5" w:rsidRDefault="002C5C85" w:rsidP="00E53355">
      <w:pPr>
        <w:pStyle w:val="RevisionJuristischerAbsatzFolgeabsatz"/>
        <w:ind w:left="850"/>
        <w:rPr>
          <w:color w:val="auto"/>
        </w:rPr>
      </w:pPr>
      <w:r>
        <w:rPr>
          <w:color w:val="auto"/>
        </w:rPr>
        <w:t>«Παρέχει στην κεντρική εποπτική αρχή των ομοσπονδιακών κρατών την ευκαιρία να διατυπώσει τις παρατηρήσεις της πριν από την απόφαση περί αναγνωρίσεως. Η απόφαση μπορεί να εκδοθεί με πρόσθετους όρους. Η προθεσμία δεν θα πρέπει να είναι μικρότερη των πέντε ετών.»</w:t>
      </w:r>
    </w:p>
    <w:p w14:paraId="6F468865" w14:textId="77777777" w:rsidR="00654A16" w:rsidRPr="001355C5" w:rsidRDefault="00654A16" w:rsidP="00654A16">
      <w:pPr>
        <w:pStyle w:val="NummerierungStufe2"/>
      </w:pPr>
      <w:r>
        <w:t xml:space="preserve">Παρεμβάλλονται οι ακόλουθες παράγραφοι 8 και 9 </w:t>
      </w:r>
      <w:bookmarkStart w:id="21" w:name="eNV_C9F4E65DC72A4A318587B7B03101C3D9_1"/>
      <w:bookmarkEnd w:id="21"/>
      <w:r>
        <w:t>μετά την παράγραφο 7:</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Ο αναγνωρισμένος φορέας αυτορρύθμισης πρέπει να ενημερώνει αμέσως τη διοικητική αρχή που αναφέρεται στο άρθρο 4 σχετικά με τις μεταβολές των περιστάσεων που αφορούν την αναγνώριση και άλλες πληροφορίες που παρέχονται στην αίτηση αναγνώρισης.</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Ο αναγνωρισμένος φορέας αυτορρύθμισης πρέπει να δημοσιεύει έκθεση δραστηριοτήτων για το προηγούμενο ημερολογιακό έτος στον ιστότοπό του έως τις 31 Ιουλίου κάθε έτους και να τη διαβιβάζει στη διοικητική αρχή που αναφέρεται στην παράγραφο 4.»</w:t>
      </w:r>
    </w:p>
    <w:p w14:paraId="0A4EFCFA" w14:textId="77777777" w:rsidR="00E43EFE" w:rsidRPr="001355C5" w:rsidRDefault="00E43EFE" w:rsidP="00E43EFE">
      <w:pPr>
        <w:pStyle w:val="NummerierungStufe2"/>
      </w:pPr>
      <w:bookmarkStart w:id="22" w:name="DQPErrorScope5756FCF4B74B2F1C86E686CCCF8"/>
      <w:r>
        <w:t>Οι προηγούμενες παράγραφοι 8 και 9 γίνονται οι νέες παράγραφοι 10 και 11.</w:t>
      </w:r>
      <w:bookmarkEnd w:id="22"/>
    </w:p>
    <w:p w14:paraId="134BA870" w14:textId="77777777" w:rsidR="002C5C85" w:rsidRPr="001355C5" w:rsidRDefault="002C5C85" w:rsidP="007068D4">
      <w:pPr>
        <w:pStyle w:val="NummerierungStufe1"/>
      </w:pPr>
      <w:r>
        <w:t>Η παράγραφος 3α τροποποιείται ως εξής:</w:t>
      </w:r>
    </w:p>
    <w:p w14:paraId="58898B35" w14:textId="77777777" w:rsidR="002C5C85" w:rsidRPr="001355C5" w:rsidRDefault="002C5C85" w:rsidP="008A1C13">
      <w:pPr>
        <w:pStyle w:val="NummerierungStufe2"/>
      </w:pPr>
      <w:r>
        <w:t>Η παράγραφος 4 διατυπώνεται ως εξής:</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Η διαβίβαση στην Ομοσπονδιακή Αστυνομία Εγκλήματος πρέπει να περιλαμβάνει:</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το περιεχόμενο και, εάν είναι διαθέσιμο, τη στιγμή κατά την οποία το περιεχόμενο κοινοποιήθηκε ή τέθηκε στη διάθεση του κοινού, αναφέροντας την υποκείμενη ζώνη ώρας,</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lastRenderedPageBreak/>
        <w:t>τις ακόλουθες πληροφορίες σχετικά με τον χρήστη που κοινοποίησε το περιεχόμενο σε άλλους χρήστες ή το έθεσε στη διάθεση του κοινού:</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το όνομα χρήστη και,</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εάν είναι διαθέσιμη, η τελευταία διεύθυνση IP που χρησιμοποιήθηκε σε σχέση με τον πάροχο κοινωνικών δικτύων, συμπεριλαμβανομένου του αριθμού θύρας και της ώρας της τελευταίας πρόσβασης, αναφέροντας την υποκείμενη ζώνη ώρας.»</w:t>
      </w:r>
    </w:p>
    <w:p w14:paraId="60139EDD" w14:textId="77777777" w:rsidR="002C5C85" w:rsidRPr="001355C5" w:rsidRDefault="006945A0" w:rsidP="008A1C13">
      <w:pPr>
        <w:pStyle w:val="NummerierungStufe2"/>
      </w:pPr>
      <w:r>
        <w:t>Ως νέα παράγραφος 8 προστίθεται η ακόλουθη:</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Οι αρχές επιβολής του νόμου μπορούν, για τους σκοπούς γενικής συζήτησης με παρόχους κοινωνικής δικτύωσης σχετικά με την εφαρμογή των παραγράφων 1 έως 7, να επεξεργάζονται τα δεδομένα προσωπικού χαρακτήρα που είναι αναγκαία για τον σκοπό αυτό σε ψευδωνυμοποιημένη μορφή.»</w:t>
      </w:r>
    </w:p>
    <w:p w14:paraId="1EC0B3D6" w14:textId="77777777" w:rsidR="007068D4" w:rsidRPr="001355C5" w:rsidRDefault="003A6658" w:rsidP="007068D4">
      <w:pPr>
        <w:pStyle w:val="NummerierungStufe1"/>
      </w:pPr>
      <w:r>
        <w:t>Πριν από την παράγραφο 4 παρεμβάλλονται τα ακόλουθα τμήματα 3β έως 3στ:</w:t>
      </w:r>
    </w:p>
    <w:p w14:paraId="61BFE1F2" w14:textId="77777777" w:rsidR="007068D4" w:rsidRPr="001355C5" w:rsidRDefault="007068D4" w:rsidP="00E53355">
      <w:pPr>
        <w:pStyle w:val="RevisionParagraphBezeichnermanuell"/>
        <w:ind w:left="425" w:hanging="75"/>
        <w:rPr>
          <w:color w:val="auto"/>
        </w:rPr>
      </w:pPr>
      <w:r>
        <w:rPr>
          <w:color w:val="auto"/>
        </w:rPr>
        <w:t>«Άρθρο 3β</w:t>
      </w:r>
    </w:p>
    <w:p w14:paraId="194BEC84" w14:textId="77777777" w:rsidR="00222B8C" w:rsidRPr="001355C5" w:rsidRDefault="00222B8C" w:rsidP="00E53355">
      <w:pPr>
        <w:pStyle w:val="RevisionParagraphberschrift"/>
        <w:ind w:left="425"/>
        <w:rPr>
          <w:color w:val="auto"/>
        </w:rPr>
      </w:pPr>
      <w:r>
        <w:rPr>
          <w:color w:val="auto"/>
        </w:rPr>
        <w:t>Διαδικασία προσφυγής</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Ο πάροχος ενός κοινωνικού δικτύου διατηρεί αποτελεσματική και διαφανή διαδικασία σύμφωνα με την παράγραφο 2, η οποία επιτρέπει τόσο στον καταγγέλλοντα όσο και στον χρήστη για τον οποίο αποθηκεύτηκε το καταγγελλόμενο περιεχόμενο να επανεξετάσει απόφαση αφαίρεσης ή παρεμπόδισης της πρόσβασης σε περιεχόμενο (αρχική απόφαση) που ελήφθη κατόπιν καταγγελίας για παράνομο περιεχόμενο· η εξαίρεση εφαρμόζεται στις περιπτώσεις του άρθρου 3 παράγραφος 2 εδάφιο 1 σημείο 3 στοιχείο β).</w:t>
      </w:r>
      <w:bookmarkStart w:id="24" w:name="DQPErrorScope07558994FA2BBF877D1F8241434"/>
      <w:bookmarkEnd w:id="23"/>
      <w:r>
        <w:rPr>
          <w:color w:val="auto"/>
        </w:rPr>
        <w:t xml:space="preserve">Η επανεξέταση απαιτείται μόνο εάν ο καταγγέλλων ή ο χρήστης για τον οποίο έχει αποθηκευτεί το αμφισβητούμενο περιεχόμενο υποβάλει αίτηση επανεξέτασης, αναφέροντας τους λόγους, εντός δύο εβδομάδων από την υποβολή των πληροφοριών σχετικά με την αρχική απόφαση (αίτηση αναίρεσης). Για τον σκοπό αυτό, ο πάροχος κοινωνικών δικτύων πρέπει να παρέχει μια εύκολα αναγνωρίσιμη διαδικασία που επιτρέπει την εύκολη ηλεκτρονική επαφή και την άμεση επικοινωνία με αυτόν. </w:t>
      </w:r>
      <w:bookmarkEnd w:id="24"/>
      <w:r>
        <w:rPr>
          <w:color w:val="auto"/>
        </w:rPr>
        <w:t>Τα μέσα επαφής πρέπει επίσης να εξετάζονται στις πληροφορίες σύμφωνα με το άρθρο 3 παράγραφος 2 σημείο 1 σημείο 5 στοιχείο β).</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Η διαδικασία της παραγράφου 1 εδάφιο 1 εξασφαλίζει ότι ο πάροχος κοινωνικών δικτύων,</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σε περίπτωση που επιθυμεί να διορθώσει την προσφυγή, ενημερώνει αμέσως τον χρήστη για το περιεχόμενο της προσφυγής σε περίπτωση προσφυγής του καταγγέλλοντος, ενημερώνει αμέσως τον καταγγέλλοντα για το περιεχόμενο της προσφυγής σε περίπτωση προσφυγής του χρήστη και παρέχει στον χρήστη στην πρώτη περίπτωση και στον καταγγέλλοντα τη δυνατότητα να προβούν σε δήλωση εντός ευλόγου χρονικού διαστήματος,</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επισημαίνει ότι το περιεχόμενο της δήλωσης ενός χρήστη μπορεί να μεταβιβαστεί στον καταγγέλλοντα και ότι το περιεχόμενο της δήλωσης του καταγγέλλοντος μπορεί να μεταβιβαστεί στον χρήστη,</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υποβάλλει αμέσως την αρχική του απόφαση σε επανεξέταση από πρόσωπο που δεν είχε εμπλακεί στην αρχική απόφαση,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lastRenderedPageBreak/>
        <w:t>κοινοποιεί αμελλητί την απόφαση επανεξέτασης στον καταγγέλλοντα και στον χρήστη και αιτιολογεί την απόφασή της κατά περίπτωση, σε περιπτώσεις μη ανάληψης δράσης στον καταγγέλλοντα και στον χρήστη μόνο στον βαθμό που έχουν ήδη εμπλακεί στη διαδικασία προσφυγής, και</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διασφαλίζει ότι οι ταυτότητες του καταγγέλλοντος και του χρήστη δεν γνωστοποιούνται κατά τη διαδικασία.</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Εκτός εάν η απόφαση αφαίρεσης ή απενεργοποίησης της πρόσβασης σε περιεχόμενο βασίζεται σε καταγγελία για παράνομο περιεχόμενο, εφαρμόζονται κατ’ αναλογία οι παράγραφοι 1 και 2. Εάν η απόφαση βασίζεται σε καταγγελία τρίτου σχετικά με το περιεχόμενο, το πρόσωπο που διαβίβασε την καταγγελία στον πάροχο του κοινωνικού δικτύου υποκαθιστά τον καταγγέλλοντα. Κατά παρέκκλιση από την παράγραφο 2 παράγραφος 3, δεν απαιτείται η επανεξέταση να διενεργείται από πρόσωπο που δεν εμπλέκεται στην αρχική απόφαση. </w:t>
      </w:r>
      <w:bookmarkStart w:id="25" w:name="DQPErrorScopeE57447843F5BAB62D772EAE93DA"/>
      <w:r>
        <w:rPr>
          <w:color w:val="auto"/>
        </w:rPr>
        <w:t>Κατά παρέκκλιση από την παράγραφο 1 εδάφιο 2, η επανεξέταση σύμφωνα με την παράγραφο 1 δεν απαιτείται εάν το περιεχόμενο είναι αναγνωρίσιμα ανεπιθύμητη εμπορική επικοινωνία ή εμπορική επικοινωνία που παραβιάζει τους γενικούς όρους και προϋποθέσεις του παρόχου, οι οποίες έχουν κοινοποιηθεί από τον χρήστη σε άλλους χρήστες σε μεγάλο αριθμό περιπτώσεων ή έχουν καταστεί προσβάσιμες στο κοινό και η προσφυγή προφανώς δεν έχει προοπτική επιτυχίας.</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Το δικαίωμα άσκησης προσφυγής παραμένει ανεπηρέαστο.</w:t>
      </w:r>
    </w:p>
    <w:p w14:paraId="61869D73" w14:textId="77777777" w:rsidR="004420C8" w:rsidRPr="001355C5" w:rsidRDefault="004420C8" w:rsidP="00E53355">
      <w:pPr>
        <w:pStyle w:val="RevisionParagraphBezeichnermanuell"/>
        <w:ind w:left="425"/>
        <w:rPr>
          <w:color w:val="auto"/>
        </w:rPr>
      </w:pPr>
      <w:r>
        <w:rPr>
          <w:color w:val="auto"/>
        </w:rPr>
        <w:t>Άρθρο 3γ</w:t>
      </w:r>
    </w:p>
    <w:p w14:paraId="04533C71" w14:textId="77777777" w:rsidR="002B001F" w:rsidRPr="001355C5" w:rsidRDefault="002B001F" w:rsidP="00E53355">
      <w:pPr>
        <w:pStyle w:val="RevisionParagraphberschrift"/>
        <w:ind w:left="425"/>
        <w:rPr>
          <w:color w:val="auto"/>
        </w:rPr>
      </w:pPr>
      <w:r>
        <w:rPr>
          <w:color w:val="auto"/>
        </w:rPr>
        <w:t>Διαιτησία</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Η διοικητική αρχή που αναφέρεται στην παράγραφο 4 μπορεί να αναγνωρίζει οργανισμούς ιδιωτικού δικαίου ως διαιτητικά όργανα για την εξωδικαστική επίλυση διαφορών μεταξύ καταγγελλόντων ή χρηστών για τους οποίους έχει αποθηκευτεί το επίμαχο περιεχόμενο και παρόχων κοινωνικών δικτύων σχετικά με αποφάσεις που λαμβάνονται σύμφωνα με το άρθρο 3 παράγραφος 2 εδάφιο 1 σημεία 1 έως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Ένας οργανισμός ιδιωτικού δικαίου πρέπει να αναγνωρίζεται ως διαιτητικός φορέας σύμφωνα με την παράγραφο 1 εάν</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ο χορηγός της είναι νομικό πρόσωπο,</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με έδρα σε κράτος μέλος της Ευρωπαϊκής Ένωσης ή σε άλλο κράτος μέρος της συμφωνίας για τον Ευρωπαϊκό Οικονομικό Χώρο στο οποίο εφαρμόζεται η οδηγία 2010/13/ΕΕ,</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το οποίο προορίζεται να είναι μόνιμο, και</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η χρηματοδότηση των οποίων εξασφαλίζεται,</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διασφαλίζεται η ανεξαρτησία, η αμεροληψία και η εμπειρογνωμοσύνη των ατόμων που πρόκειται να συμμετάσχουν στη διαιτησία,</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εξασφαλίζεται ο κατάλληλος εξοπλισμός τους και η έγκαιρη επεξεργασία των διαδικασιών διαιτησίας,</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 xml:space="preserve">έχει κανόνες διαιτησίας που ρυθμίζουν τις λεπτομέρειες της διαδικασίας διαιτησίας και την αρμοδιότητά της και επιτρέπει μια απλή, φθηνή, μη δεσμευτική και δίκαιη διαδικασία διαιτησίας στην οποία μπορεί να συμμετάσχει ο πάροχος κοινωνικών </w:t>
      </w:r>
      <w:r>
        <w:rPr>
          <w:color w:val="auto"/>
        </w:rPr>
        <w:lastRenderedPageBreak/>
        <w:t>δικτύων, ο καταγγέλλων και ο χρήστης για τον οποίο αποθηκεύτηκε το επίμαχο περιεχόμενο,</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διασφαλίζεται ότι το κοινό ενημερώνεται συνεχώς για τη διαθεσιμότητα και την αρμοδιότητα του διαιτητικού οργάνου και κατά τη διάρκεια της διαδικασίας διαιτησίας, συμπεριλαμβανομένων των κανόνων διαιτησίας.</w:t>
      </w:r>
    </w:p>
    <w:p w14:paraId="4D53200C" w14:textId="77777777" w:rsidR="006432C7" w:rsidRPr="001355C5" w:rsidRDefault="006432C7" w:rsidP="00E53355">
      <w:pPr>
        <w:pStyle w:val="RevisionJuristischerAbsatzFolgeabsatz"/>
        <w:ind w:left="425"/>
        <w:rPr>
          <w:color w:val="auto"/>
        </w:rPr>
      </w:pPr>
      <w:r>
        <w:rPr>
          <w:color w:val="auto"/>
        </w:rPr>
        <w:t>Το άρθρο 3 παράγραφος 7 εδάφια 2 και 3 και οι παράγραφοι 8 έως 10 εφαρμόζονται αναλόγως.</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Οι καταγγέλλοντες και οι χρήστες για τους οποίους έχει αποθηκευτεί το αμφισβητούμενο περιεχόμενο μπορούν να καλέσουν φορέα διαιτησίας εντός της περιοχής αρμοδιότητάς τους, εάν έχει προηγουμένως διεξαχθεί διαδικασία προσφυγής σύμφωνα με την παράγραφο 3β ή έχει επανεξεταστεί η απόφαση σύμφωνα με το άρθρο 3(6)(3) και ο πάροχος κοινωνικών δικτύων συμμετέχει στη διαιτησία από το εν λόγω όργανο διαιτησίας γενικά ή σε μεμονωμένες περιπτώσεις.  </w:t>
      </w:r>
      <w:bookmarkStart w:id="27" w:name="DQPErrorScopeFF0F7104CBD94FC2C8D85EC1C4F"/>
      <w:bookmarkEnd w:id="26"/>
      <w:r>
        <w:rPr>
          <w:color w:val="auto"/>
        </w:rPr>
        <w:t xml:space="preserve">Εάν ο πάροχος συμμετέχει στη διαιτησία, μπορεί να αποστείλει στο όργανο διαιτησίας το αμφισβητούμενο περιεχόμενο, πληροφορίες σχετικά με </w:t>
      </w:r>
      <w:r>
        <w:rPr>
          <w:rStyle w:val="RevisionText"/>
          <w:color w:val="auto"/>
        </w:rPr>
        <w:t>τον χρόνο της ανταλλαγής ή της παροχής του περιεχομένου</w:t>
      </w:r>
      <w:r>
        <w:rPr>
          <w:color w:val="auto"/>
        </w:rPr>
        <w:t xml:space="preserve"> και την έκταση της διάδοσης, καθώς και περιεχόμενο σε αναγνωρίσιμη σύνδεση με το περιεχόμενο, εάν αυτό είναι απαραίτητο για τη διαδικασία διαιτησίας. σε περίπτωση προσφυγής του καταγγέλλοντος ενώπιον του διαιτητικού οργάνου, μπορούν να διαβιβάζονται τα στοιχεία επικοινωνίας του χρήστη για τον οποίο έχει αποθηκευτεί το επίμαχο περιεχόμενο και, σε περίπτωση προσφυγής στο όργανο διαιτησίας από τον χρήστη για τον οποίο έχει αποθηκευτεί το επίμαχο περιεχόμενο, μπορούν επίσης να διαβιβάζονται τα στοιχεία επικοινωνίας του καταγγέλλοντος.  </w:t>
      </w:r>
      <w:bookmarkEnd w:id="27"/>
      <w:r>
        <w:rPr>
          <w:rStyle w:val="RevisionText"/>
          <w:color w:val="auto"/>
        </w:rPr>
        <w:t>Ο φορέας διαιτησίας εξουσιοδοτείται να επεξεργάζεται τα σχετικά δεδομένα προσωπικού χαρακτήρα, εάν αυτό είναι αναγκαίο για τη διαδικασία διαιτησίας.  αποκλείεται η γνωστοποίηση των προσωπικών δεδομένων του καταγγέλλοντος και του χρήστη για τον οποίο αποθηκεύτηκε το επίμαχο περιεχόμενο.</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Η συμμετοχή σε διαδικασίες διαιτησίας είναι προαιρετική.  Το δικαίωμα προσφυγής στα δικαστήρια παραμένει ανεπηρέαστο.  Ο </w:t>
      </w:r>
      <w:bookmarkStart w:id="28" w:name="DQPErrorScopeCA95913401EB617EF752D152E14"/>
      <w:r>
        <w:rPr>
          <w:color w:val="auto"/>
        </w:rPr>
        <w:t>Νόμος για την επίλυση καταναλωτικών διαφορών</w:t>
      </w:r>
      <w:bookmarkEnd w:id="28"/>
      <w:r>
        <w:rPr>
          <w:color w:val="auto"/>
        </w:rPr>
        <w:t xml:space="preserve"> της 19ης Φεβρουαρίου 2016 (Ομοσπονδιακή Εφημερίδα Δικαίου I σ. 254, 1039), όπως τροποποιήθηκε με το άρθρο 1 του νόμου της 30ής Νοεμβρίου 2019 (Ομοσπονδιακή Εφημερίδα Δικαίου I, σ. 1942), δεν εφαρμόζεται.</w:t>
      </w:r>
    </w:p>
    <w:p w14:paraId="3F8F1C63" w14:textId="77777777" w:rsidR="000125D5" w:rsidRPr="002D1297" w:rsidRDefault="000125D5" w:rsidP="00E53355">
      <w:pPr>
        <w:pStyle w:val="RevisionParagraphBezeichnermanuell"/>
        <w:ind w:left="425"/>
        <w:rPr>
          <w:color w:val="auto"/>
        </w:rPr>
      </w:pPr>
      <w:r>
        <w:rPr>
          <w:color w:val="auto"/>
        </w:rPr>
        <w:t>§ 3δ</w:t>
      </w:r>
    </w:p>
    <w:p w14:paraId="7040D56F" w14:textId="77777777" w:rsidR="000125D5" w:rsidRPr="001355C5" w:rsidRDefault="006D22CC" w:rsidP="00E53355">
      <w:pPr>
        <w:pStyle w:val="RevisionParagraphberschrift"/>
        <w:ind w:left="425"/>
        <w:rPr>
          <w:color w:val="auto"/>
        </w:rPr>
      </w:pPr>
      <w:r>
        <w:rPr>
          <w:color w:val="auto"/>
        </w:rPr>
        <w:t>Ορισμοί για τις υπηρεσίες πλατφόρμας ανταλλαγής βίντεο</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Για τους σκοπούς του παρόντος νόμου:</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οι υπηρεσίες πλατφόρμας ανταλλαγής βίντεο είναι</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τηλεμέσα, κύριος σκοπός ή σημαντική λειτουργία των οποίων είναι η διάθεση στο ευρύ κοινό εκπομπών ή βίντεο παραγόμενων από χρήστες, για τα οποία ο πάροχος υπηρεσιών δεν έχει καμία συντακτική ευθύνη, στο πλαίσιο της οποίας ο πάροχος της υπηρεσίας καθορίζει την οργάνωση των εκπομπών ή των βίντεο που παράγονται από χρήστες, μεταξύ άλλων με αυτόματα μέσα,</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διαχωρίσιμα μέρη τηλεμέσων, εάν το διαχωριστό μέρος έχει τον κύριο σκοπό που καθορίζεται στο στοιχείο α),</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 xml:space="preserve">ένα βίντεο που παράγεται από τον χρήστη είναι μια ακολουθία κινούμενων εικόνων με ή χωρίς ήχο που δημιουργείται από χρήστη, η οποία, ανεξάρτητα από το μήκος </w:t>
      </w:r>
      <w:r>
        <w:rPr>
          <w:color w:val="auto"/>
        </w:rPr>
        <w:lastRenderedPageBreak/>
        <w:t>του, αποτελεί αναπόσπαστο μέρος και η οποία μεταφορτώνεται σε υπηρεσία πλατφόρμας ανταλλαγής βίντεο από αυτόν ή άλλον χρήστη,</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η εκπομπή είναι μια αλληλουχία κινούμενων εικόνων με ή χωρίς ήχο, η οποία, ανεξάρτητα από το μήκος της, αποτελεί αναπόσπαστο μέρος ενός ραδιοτηλεοπτικού προγράμματος ή καταλόγου που έχει δημιουργηθεί από πάροχο υπηρεσιών,</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κράτος μέλος είναι κάθε κράτος μέλος της Ευρωπαϊκής Ένωσης και κάθε άλλο κράτος μέρος της συμφωνίας για τον Ευρωπαϊκό Οικονομικό Χώρο στο οποίο εφαρμόζεται η οδηγία 2010/13/ΕΕ,</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μητρική εταιρεία είναι εταιρεία που ελέγχει μία ή περισσότερες θυγατρικές,</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θυγατρική είναι μια εταιρεία που ελέγχεται άμεσα ή έμμεσα από μητρική εταιρεία,</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όμιλος είναι το σύνολο μιας μητρικής εταιρείας, όλων των θυγατρικών της και όλων των άλλων εταιρειών που είναι οικονομικά και νομικά συνδεδεμένες με τη μητρική εταιρεία και τις θυγατρικές της.</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Για τους σκοπούς του παρόντος νόμου, η έδρα του παρόχου υπηρεσίας πλατφόρμας ανταλλαγής βίντεο είναι το κράτος μέλος στο έδαφος του οποίου είναι εγκατεστημένος ο πάροχος. Εάν ένας πάροχος υπηρεσιών πλατφόρμας ανταλλαγής βίντεο δεν είναι εγκατεστημένος στο έδαφος κράτους μέλους, το κράτος μέλος είναι η χώρα κατοικίας στο έδαφος της οποίας</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μητρική εταιρεία ή θυγατρική του παρόχου, ή</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άλλη εταιρεία που ανήκει σε όμιλο στον οποίο ανήκει ο πάροχος,</w:t>
      </w:r>
    </w:p>
    <w:p w14:paraId="3AC701E4" w14:textId="77777777" w:rsidR="00494DCB" w:rsidRPr="001355C5" w:rsidRDefault="00A76F3C" w:rsidP="00E53355">
      <w:pPr>
        <w:pStyle w:val="RevisionJuristischerAbsatzFolgeabsatz"/>
        <w:ind w:left="425"/>
        <w:rPr>
          <w:color w:val="auto"/>
        </w:rPr>
      </w:pPr>
      <w:r>
        <w:rPr>
          <w:color w:val="auto"/>
        </w:rPr>
        <w:t>έχει καθιερωθεί.</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Εάν, στις περιπτώσεις της παραγράφου 2, εδάφιο 2, η μητρική εταιρεία, η θυγατρική ή οι άλλες εταιρείες του ομίλου είναι εγκατεστημένες σε διαφορετικά κράτη μέλη, τότε ο πάροχος θεωρείται ότι είναι εγκατεστημένος στο κράτος μέλος στο οποίο είναι εγκατεστημένη η μητρική του εταιρεία ή, ελλείψει τέτοιας εγκατάστασης, θεωρείται ότι είναι εγκατεστημένος στο κράτος μέλος στο οποίο είναι εγκατεστημένη η θυγατρική του ή, ελλείψει τέτοιας εγκατάστασης, στο κράτος μέλος στο οποίο είναι εγκατεστημένη η άλλη εταιρεία του ομίλου.  </w:t>
      </w:r>
      <w:bookmarkEnd w:id="29"/>
      <w:r>
        <w:rPr>
          <w:color w:val="auto"/>
        </w:rPr>
        <w:t>Εάν υπάρχουν περισσότερες θυγατρικές και κάθε μία από τις θυγατρικές αυτές είναι εγκατεστημένη σε διαφορετικό κράτος μέλος, ο πάροχος θεωρείται ότι είναι εγκατεστημένος στο κράτος μέλος στο οποίο μία από τις θυγατρικές άρχισε να λειτουργεί πρώτα, υπό την προϋπόθεση ότι η θυγατρική συνδέεται μόνιμα και πραγματικά με την οικονομία του εν λόγω κράτους μέλους.  Εάν υπάρχουν πολλές άλλες εταιρείες που ανήκουν στον όμιλο, καθεμία από τις οποίες είναι εγκατεστημένη σε διαφορετικό κράτος μέλος, ο πάροχος θεωρείται ότι είναι εγκατεστημένος στο κράτος μέλος στο οποίο ξεκίνησε για πρώτη φορά μία από αυτές τις εταιρείες, υπό την προϋπόθεση ότι υπάρχει μόνιμη και πραγματική σχέση με την οικονομία του εν λόγω κράτους μέλους.</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Εάν υπάρχουν διαφορές μεταξύ της διοικητικής αρχής που αναφέρεται στην παράγραφο 4 και μιας αρχής άλλου κράτους μέλους ως προς το ποιο κράτος μέλος θεωρείται ότι έχει την κατοικία του παρόχου υπηρεσιών πλατφόρμας ανταλλαγής βίντεο, η διοικητική αρχή που αναφέρεται στην παράγραφο 4 ενημερώνει αμέσως την Ευρωπαϊκή Επιτροπή.</w:t>
      </w:r>
    </w:p>
    <w:p w14:paraId="65B64238" w14:textId="77777777" w:rsidR="000A5E86" w:rsidRPr="001355C5" w:rsidRDefault="000A5E86" w:rsidP="00E53355">
      <w:pPr>
        <w:pStyle w:val="RevisionParagraphBezeichnermanuell"/>
        <w:ind w:left="425"/>
        <w:rPr>
          <w:color w:val="auto"/>
        </w:rPr>
      </w:pPr>
      <w:r>
        <w:rPr>
          <w:color w:val="auto"/>
        </w:rPr>
        <w:lastRenderedPageBreak/>
        <w:t>Άρθρο 3ε</w:t>
      </w:r>
    </w:p>
    <w:p w14:paraId="1C1753AF" w14:textId="77777777" w:rsidR="000A5E86" w:rsidRPr="001355C5" w:rsidRDefault="00092488" w:rsidP="00E53355">
      <w:pPr>
        <w:pStyle w:val="RevisionParagraphberschrift"/>
        <w:ind w:left="425"/>
        <w:rPr>
          <w:color w:val="auto"/>
        </w:rPr>
      </w:pPr>
      <w:r>
        <w:rPr>
          <w:color w:val="auto"/>
        </w:rPr>
        <w:t>Διατάξεις που ισχύουν για τις υπηρεσίες πλατφόρμας κοινής χρήσης βίντεο</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Ο παρών νόμος εφαρμόζεται στους παρόχους υπηρεσιών πλατφόρμας ανταλλαγής βίντεο, εκτός εάν οι παράγραφοι 2 και 3 ορίζουν διαφορετικά.</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Για τους παρόχους υπηρεσιών πλατφόρμας ανταλλαγής βίντεο με λιγότερους από δύο εκατομμύρια εγγεγραμμένους χρήστες στη Γερμανία, ο παρών νόμος εφαρμόζεται μόνο εάν η Ομοσπονδιακή Δημοκρατία της Γερμανίας είναι η χώρα κατοικίας ή θεωρείται η χώρα κατοικίας σύμφωνα με το άρθρο 3δ παράγραφοι 2 και 3. Ο παρών νόμος εφαρμόζεται μόνο σε βίντεο και εκπομπές που παράγονται από χρήστες σύμφωνα με το άρθρο 3δ παράγραφος 1 σημεία 2 και 3, τα οποία έχουν περιεχόμενο που πληροί τα κριτήρια του αδικήματος, όπως ορίζονται στα άρθρα 111, 130 παράγραφος 1 ή 2, άρθρα 131, 140, 166 ή 184b του Ποινικού Κώδικα και δεν δικαιολογείται. Κατά παρέκκλιση από το άρθρο 1 παράγραφος 2, οι εν λόγω πάροχοι υπηρεσιών πλατφόρμας ανταλλαγής βίντεο απαλλάσσονται από τις υποχρεώσεις που απορρέουν από το άρθρο 2, το άρθρο 3 παράγραφος 2, την πρόταση 1, τα σημεία 3 και 4, καθώς και το άρθρο 4 και το άρθρο 3α.</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Όσον αφορά τα βίντεο και τις εκπομπές που παράγονται από χρήστες που αναφέρονται στην παράγραφο 2, δεύτερο εδάφιο, οι υποχρεώσεις που απορρέουν από τα άρθρα 2, 3 και 3β ισχύουν μόνο για τους παρόχους υπηρεσιών πλατφόρμας ανταλλαγής βίντεο για τους οποίους κράτος μέλος διαφορετικό από την Ομοσπονδιακή Δημοκρατία της Γερμανίας είναι ή θεωρείται ότι είναι η χώρα κατοικίας σύμφωνα με το άρθρο 3δ παράγραφοι 2 και 3 βάσει και στο πεδίο εφαρμογής απόφασης της αρχής που αναφέρεται στο άρθρο 4.  </w:t>
      </w:r>
      <w:bookmarkStart w:id="31" w:name="DQPErrorScopeBDF1949485EA6F0E446600D58EB"/>
      <w:bookmarkEnd w:id="30"/>
      <w:r>
        <w:rPr>
          <w:color w:val="auto"/>
        </w:rPr>
        <w:t xml:space="preserve">Η απόφαση εκδίδεται μόνο στον βαθμό που πληρούνται οι προϋποθέσεις που προβλέπονται στο άρθρο 3 παράγραφος 5 του νόμου περί τηλεπικοινωνιών της 26ης Φεβρουαρίου 2007 (Ομοσπονδιακή Εφημερίδα Δικαίου I, σ. 179), όπως τροποποιήθηκε τελευταία με το άρθρο 12 του νόμου της 30ής Μαρτίου 2021 (Ομοσπονδιακή Εφημερίδα Δικαίου I, σ. 448), όπως ισχύει και σύμφωνα με τις σχετικές διαδικαστικές ενέργειες.  </w:t>
      </w:r>
      <w:bookmarkEnd w:id="31"/>
      <w:r>
        <w:rPr>
          <w:color w:val="auto"/>
        </w:rPr>
        <w:t>Η διοικητική αρχή που αναφέρεται στο άρθρο 4 μπορεί να αναθέσει σε φορέα να ελέγξει αν πληρούνται οι προϋποθέσεις του άρθρου 3 παράγραφος 5 εδάφιο 1 του νόμου περί τηλεπικοινωνιών.</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Εάν ο παρών νόμος εφαρμόζεται στον πάροχο υπηρεσίας πλατφόρμας ανταλλαγής βίντεο σύμφωνα με τις παραγράφους 1 έως 3 όσον αφορά τα βίντεο και τις εκπομπές που παράγονται από χρήστες που αναφέρονται στην παράγραφο 2, εδάφιο 2, θα υποχρεούται να καταλήξει σε αποτελεσματική συμφωνία με τους χρήστες ότι απαγορεύεται η διανομή των βίντεο και των εκπομπών που παράγονται από τους χρήστες που αναφέρονται στην παράγραφο 2 εδάφιο 2.</w:t>
      </w:r>
      <w:bookmarkEnd w:id="32"/>
    </w:p>
    <w:p w14:paraId="55AC470D" w14:textId="77777777" w:rsidR="007418C8" w:rsidRPr="001355C5" w:rsidRDefault="007418C8" w:rsidP="00E53355">
      <w:pPr>
        <w:pStyle w:val="RevisionParagraphBezeichnermanuell"/>
        <w:ind w:left="425"/>
        <w:rPr>
          <w:color w:val="auto"/>
        </w:rPr>
      </w:pPr>
      <w:r>
        <w:rPr>
          <w:color w:val="auto"/>
        </w:rPr>
        <w:t>Άρθρο 3στ</w:t>
      </w:r>
    </w:p>
    <w:p w14:paraId="4D2E9790" w14:textId="77777777" w:rsidR="007418C8" w:rsidRPr="001355C5" w:rsidRDefault="007418C8" w:rsidP="00E53355">
      <w:pPr>
        <w:pStyle w:val="RevisionParagraphberschrift"/>
        <w:ind w:left="425"/>
        <w:rPr>
          <w:color w:val="auto"/>
        </w:rPr>
      </w:pPr>
      <w:r>
        <w:rPr>
          <w:color w:val="auto"/>
        </w:rPr>
        <w:t>Επίσημη διαιτησία για διαφορές με υπηρεσίες πλατφόρμας ανταλλαγής βίντεο</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Στη διοικητική αρχή που αναφέρεται στην παράγραφο 4 συγκροτείται επίσημος φορέας διαιτησίας.  </w:t>
      </w:r>
      <w:bookmarkStart w:id="33" w:name="DQPErrorScopeE92CF804F62B9CE832E9F29632C"/>
      <w:r>
        <w:rPr>
          <w:color w:val="auto"/>
        </w:rPr>
        <w:t xml:space="preserve">Το επίσημο όργανο διαιτησίας υπάρχει για την εξωδικαστική επίλυση διαφορών με παρόχους υπηρεσιών πλατφόρμας ανταλλαγής βίντεο όσον αφορά τις αποφάσεις σύμφωνα με το άρθρο 3 παράγραφος 2 εδάφιο 1, σημεία 1 έως 3 σχετικά με την παρουσία βίντεο που παράγονται από χρήστες και εκπομπών που έχουν περιεχόμενο που πληροί τα κριτήρια για αδίκημα που ορίζεται στο άρθρο 3ε παράγραφος 2 εδάφιο 2 δεν δικαιολογείται.  </w:t>
      </w:r>
      <w:bookmarkStart w:id="34" w:name="DQPErrorScope36716444AD4BE67878A909DAB58"/>
      <w:bookmarkEnd w:id="33"/>
      <w:r>
        <w:rPr>
          <w:color w:val="auto"/>
        </w:rPr>
        <w:t xml:space="preserve">Ο επίσημος φορέας διαιτησίας είναι αρμόδιος μόνο για διαφορές με παρόχους υπηρεσιών πλατφόρμας ανταλλαγής βίντεο όπου η Ομοσπονδιακή Δημοκρατία της Γερμανίας είναι ή θεωρείται ότι είναι η χώρα κατοικίας σύμφωνα με το άρθρο 3δ παράγραφος 2, και μόνο εάν ο </w:t>
      </w:r>
      <w:r>
        <w:rPr>
          <w:color w:val="auto"/>
        </w:rPr>
        <w:lastRenderedPageBreak/>
        <w:t>πάροχος δεν συμμετέχει σε διαδικασίες διαιτησίας από αναγνωρισμένο όργανο διαιτησίας σύμφωνα με το άρθρο 3γ παράγραφος 1 ή εάν κανένας οργανισμός ιδιωτικού δικαίου δεν αναγνωρίζεται ως διαιτητικός φορέας σύμφωνα με το άρθρο 3γ(1).</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Οι απαιτήσεις του άρθρου 3γ παράγραφος 2 εδάφιο 1, σημεία 2 έως 5, καθώς και το άρθρο 3 παράγραφος 9 και το άρθρο 3γ παράγραφοι 3 και 4 ισχύουν αναλόγως για το επίσημο όργανο διαιτησίας.</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Το επίσημο όργανο διαιτησίας μπορεί να επιβάλλει τέλη για τη διεξαγωγή της διαδικασίας διαιτησίας, τα οποία πρέπει να καθορίζονται στους κανόνες διαιτησίας.»</w:t>
      </w:r>
    </w:p>
    <w:p w14:paraId="1C58FB43" w14:textId="77777777" w:rsidR="007068D4" w:rsidRPr="001355C5" w:rsidRDefault="009545A0" w:rsidP="007068D4">
      <w:pPr>
        <w:pStyle w:val="NummerierungStufe1"/>
      </w:pPr>
      <w:r>
        <w:t>Το άρθρο</w:t>
      </w:r>
      <w:bookmarkStart w:id="35" w:name="eNV_C9F55B4BE97741478F2249B607AE3168_1"/>
      <w:bookmarkEnd w:id="35"/>
      <w:r>
        <w:t xml:space="preserve"> 4 τροποποιείται ως εξής:</w:t>
      </w:r>
    </w:p>
    <w:p w14:paraId="1CAC0552" w14:textId="77777777" w:rsidR="005468C2" w:rsidRPr="001355C5" w:rsidRDefault="005468C2" w:rsidP="009545A0">
      <w:pPr>
        <w:pStyle w:val="NummerierungStufe2"/>
      </w:pPr>
      <w:r>
        <w:t>Η παράγραφος 1 τροποποιείται ως ακολούθως:</w:t>
      </w:r>
    </w:p>
    <w:p w14:paraId="0E54D550" w14:textId="77777777" w:rsidR="00CA1C39" w:rsidRPr="001355C5" w:rsidRDefault="00CA1C39" w:rsidP="00CA1C39">
      <w:pPr>
        <w:pStyle w:val="NummerierungStufe3"/>
      </w:pPr>
      <w:r>
        <w:t xml:space="preserve">Στο σημείο 2, προστίθενται οι λέξεις </w:t>
      </w:r>
      <w:r>
        <w:rPr>
          <w:rStyle w:val="RevisionText"/>
          <w:color w:val="auto"/>
        </w:rPr>
        <w:t>«ή § 3β(1) πρόταση 1»</w:t>
      </w:r>
      <w:r>
        <w:t xml:space="preserve"> μετά τις λέξεις </w:t>
      </w:r>
      <w:r>
        <w:rPr>
          <w:rStyle w:val="RevisionText"/>
          <w:color w:val="auto"/>
        </w:rPr>
        <w:t>«πρόταση 1»</w:t>
      </w:r>
      <w:r>
        <w:t xml:space="preserve"> και οι λέξεις </w:t>
      </w:r>
      <w:r>
        <w:rPr>
          <w:rStyle w:val="RevisionText"/>
          <w:color w:val="auto"/>
        </w:rPr>
        <w:t>«ή για επανεξέταση απόφασης»</w:t>
      </w:r>
      <w:r>
        <w:t xml:space="preserve"> προστίθενται μετά τη λέξη </w:t>
      </w:r>
      <w:r>
        <w:rPr>
          <w:rStyle w:val="RevisionText"/>
          <w:color w:val="auto"/>
        </w:rPr>
        <w:t>«έχουν»</w:t>
      </w:r>
      <w:r>
        <w:t>.</w:t>
      </w:r>
    </w:p>
    <w:p w14:paraId="67880C37" w14:textId="77777777" w:rsidR="00E94ACD" w:rsidRPr="001355C5" w:rsidRDefault="00E94ACD" w:rsidP="00092488">
      <w:pPr>
        <w:pStyle w:val="NummerierungStufe3"/>
      </w:pPr>
      <w:r>
        <w:t xml:space="preserve">Στο σημείο 3, η φράση </w:t>
      </w:r>
      <w:r>
        <w:rPr>
          <w:rStyle w:val="RevisionText"/>
          <w:color w:val="auto"/>
        </w:rPr>
        <w:t>«ή το άρθρο 3β παράγραφος 1 εδάφιο 3»</w:t>
      </w:r>
      <w:r>
        <w:t xml:space="preserve"> προστίθεται μετά την φράση </w:t>
      </w:r>
      <w:r>
        <w:rPr>
          <w:rStyle w:val="RevisionText"/>
          <w:color w:val="auto"/>
        </w:rPr>
        <w:t>«εδάφιο 2»</w:t>
      </w:r>
      <w:r>
        <w:t>.</w:t>
      </w:r>
    </w:p>
    <w:p w14:paraId="694995FC" w14:textId="77777777" w:rsidR="005468C2" w:rsidRPr="001355C5" w:rsidRDefault="005468C2" w:rsidP="00092488">
      <w:pPr>
        <w:pStyle w:val="NummerierungStufe3"/>
      </w:pPr>
      <w:bookmarkStart w:id="36" w:name="DQPErrorScopeE72DC994AA48B802F2C16A30F0D"/>
      <w:r>
        <w:t>Το σημείο 6α γίνεται σημείο 7.</w:t>
      </w:r>
      <w:bookmarkEnd w:id="36"/>
    </w:p>
    <w:p w14:paraId="470BD5FD" w14:textId="77777777" w:rsidR="005468C2" w:rsidRPr="001355C5" w:rsidRDefault="005468C2" w:rsidP="00092488">
      <w:pPr>
        <w:pStyle w:val="NummerierungStufe3"/>
      </w:pPr>
      <w:bookmarkStart w:id="37" w:name="DQPErrorScopeCB774C2457AB3DE6B781A62FB20"/>
      <w:r>
        <w:t>Τα προηγούμενα σημεία 7 και 8 γίνονται τα νέα σημεία 8 και 9.</w:t>
      </w:r>
      <w:bookmarkEnd w:id="37"/>
    </w:p>
    <w:p w14:paraId="2C1D24E7" w14:textId="77777777" w:rsidR="000E1AD4" w:rsidRPr="001355C5" w:rsidRDefault="000E1AD4" w:rsidP="009545A0">
      <w:pPr>
        <w:pStyle w:val="NummerierungStufe2"/>
      </w:pPr>
      <w:r>
        <w:t xml:space="preserve">Στην παράγραφο 2(1), οι λέξεις </w:t>
      </w:r>
      <w:r>
        <w:rPr>
          <w:rStyle w:val="RevisionText"/>
          <w:color w:val="auto"/>
        </w:rPr>
        <w:t>«σημεία 7 και 8»</w:t>
      </w:r>
      <w:r>
        <w:t xml:space="preserve"> αντικαθίστανται από τις λέξεις </w:t>
      </w:r>
      <w:r>
        <w:rPr>
          <w:rStyle w:val="RevisionText"/>
          <w:color w:val="auto"/>
        </w:rPr>
        <w:t>«σημεία 8 και 9»</w:t>
      </w:r>
      <w:r>
        <w:t>.</w:t>
      </w:r>
    </w:p>
    <w:p w14:paraId="751D6B29" w14:textId="77777777" w:rsidR="00AD2CA4" w:rsidRPr="001355C5" w:rsidRDefault="00AD2CA4" w:rsidP="00AD2CA4">
      <w:pPr>
        <w:pStyle w:val="NummerierungStufe1"/>
      </w:pPr>
      <w:bookmarkStart w:id="38" w:name="eNV_E6DE02647D4D48EA8EC2D351BB8C0943_1"/>
      <w:bookmarkEnd w:id="38"/>
      <w:r>
        <w:t>Μετά το άρθρο 4, παρεμβάλλεται το ακόλουθο άρθρο 4α:</w:t>
      </w:r>
    </w:p>
    <w:p w14:paraId="04A4FB69" w14:textId="77777777" w:rsidR="00AD2CA4" w:rsidRPr="001355C5" w:rsidRDefault="00AD2CA4" w:rsidP="00E53355">
      <w:pPr>
        <w:pStyle w:val="RevisionParagraphBezeichnermanuell"/>
        <w:ind w:left="425" w:hanging="75"/>
        <w:rPr>
          <w:color w:val="auto"/>
        </w:rPr>
      </w:pPr>
      <w:r>
        <w:rPr>
          <w:color w:val="auto"/>
        </w:rPr>
        <w:t>«Άρθρο 4α</w:t>
      </w:r>
    </w:p>
    <w:p w14:paraId="484D93D5" w14:textId="77777777" w:rsidR="00AD2CA4" w:rsidRPr="001355C5" w:rsidRDefault="00AD2CA4" w:rsidP="00E53355">
      <w:pPr>
        <w:pStyle w:val="RevisionParagraphberschrift"/>
        <w:ind w:left="425"/>
        <w:rPr>
          <w:color w:val="auto"/>
        </w:rPr>
      </w:pPr>
      <w:r>
        <w:rPr>
          <w:color w:val="auto"/>
        </w:rPr>
        <w:t>Εποπτεία</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Η διοικητική αρχή που ορίζεται στην παράγραφο 4 ελέγχει την τήρηση των διατάξεων του παρόντος νόμου.</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Εάν η διοικητική αρχή που αναφέρεται στην παράγραφο 4 διαπιστώσει ότι πάροχος κοινωνικών δικτύων έχει παραβιάσει ή παραβιάζει τις διατάξεις του παρόντος Νόμου, λαμβάνει τα αναγκαία μέτρα κατά του παρόχου. Ειδικότερα, μπορεί να απαιτήσει από τον πάροχο να επανορθώσει την παράβαση. Το άρθρο 4 παράγραφος 5 εφαρμόζεται τηρουμένων των αναλογιών, με την επιφύλαξη ότι αρμόδιο είναι το δικαστήριο που θα αποφανθεί επί της ένστασης κατά διοικητικού προστίμου.</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Κατά τη διοικητική διαδικασία σύμφωνα με την παράγραφο 2, ο πάροχος κοινωνικών δικτύων παρέχει στη διοικητική αρχή που αναφέρεται στην παράγραφο 4 κατόπιν αιτήματός του πληροφορίες σχετικά με τα μέτρα που ελήφθησαν για την εφαρμογή του παρόντος νόμου, τον αριθμό των εγγεγραμμένων χρηστών στη Γερμανία και τις καταγγελίες σχετικά με παράνομο περιεχόμενο που ελήφθησαν κατά το προηγούμενο ημερολογιακό έτος· οι εκπρόσωποι του παρόχου, καθώς και στην περίπτωση νομικών προσώπων, εταιρειών και ενώσεων μη εταιρικής μορφής, των προσώπων που ορίζονται από τον νόμο ή του καταστατικού, υποχρεούνται να δημοσιοποιούν τις ζητούμενες πληροφορίες για λογαριασμό της εταιρείας. </w:t>
      </w:r>
      <w:bookmarkEnd w:id="39"/>
      <w:r>
        <w:rPr>
          <w:color w:val="auto"/>
        </w:rPr>
        <w:t xml:space="preserve">Η αίτηση παροχής πληροφοριών πρέπει να είναι αναλογική. Εάν τα φυσικά πρόσωπα είναι </w:t>
      </w:r>
      <w:r>
        <w:rPr>
          <w:color w:val="auto"/>
        </w:rPr>
        <w:lastRenderedPageBreak/>
        <w:t>υποχρεωμένα να συνεργαστούν σύμφωνα με την πρόταση 1, πρέπει επίσης να γνωστοποιούν πραγματικά περιστατικά που ενδέχεται να οδηγήσουν σε δίωξη για ποινικό αδίκημα ή διοικητική παράβαση, εάν είναι με άλλο τρόπο δύσκολο ή απίθανο να λάβουν τις πληροφορίες. Ωστόσο, οι πληροφορίες που παρέχονται από φυσικό πρόσωπο δυνάμει της πρώτης φράσης μπορούν να χρησιμοποιηθούν μόνο σε ποινικές διαδικασίες ή σε διαδικασίες βάσει του κώδικα διοικητικών αδικημάτων κατά του εν λόγω προσώπου ή ενός από τους συγγενείς που ορίζονται στο άρθρο 383 παράγραφος 1 σημεία 1 έως 3 του Κώδικα Πολιτικής Δικονομίας με τη συγκατάθεση του εν λόγω προσώπου. Οι πληροφορίες που παρέχονται σύμφωνα με την παράγραφο 1 μπορούν να χρησιμοποιηθούν μόνο κατά του παρόχου στο πλαίσιο διαδικασίας καθορισμού προστίμου σύμφωνα με το άρθρο 30 του Κώδικα Διοικητικών Αδικημάτων με τη συγκατάθεση του παρόχου ή του προσώπου που έχει δώσει την πληροφορία ως αποτέλεσμα της υποχρέωσής του βάσει της πρότασης 1.</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Οι μάρτυρες υποχρεούνται να καταθέσουν στο πλαίσιο της διοικητικής διαδικασίας της παραγράφου 2. Ο μάρτυρας μπορεί να αρνηθεί την αποκάλυψη σε περίπτωση ερωτήσεων οι οποίες, σε περίπτωση απάντησης, θέτουν τον ίδιο τον μάρτυρα ή έναν από τους συγγενείς που περιγράφονται στο άρθρο 383 παράγραφος 1 σημεία 1 έως 3 του Κώδικα Πολιτικής Δικονομίας σε κίνδυνο ποινικής δίωξης ή δίωξης σύμφωνα με τον κώδικα διοικητικών αδικημάτων. Σε αντίθετη περίπτωση, εφαρμόζονται αναλόγως οι διατάξεις του Κώδικα Πολιτικής Δικονομίας σχετικά με την υποχρέωση κατάθεσης ως μάρτυρα. Η διοικητική αρχή που αναφέρεται στο άρθρο 4 ενημερώνει τον μάρτυρα για το δικαίωμά του να αρνηθεί να καταθέσει πριν από την εξέταση.»</w:t>
      </w:r>
    </w:p>
    <w:p w14:paraId="4340EFAD" w14:textId="77777777" w:rsidR="00AD2CA4" w:rsidRPr="001355C5" w:rsidRDefault="00AD2CA4" w:rsidP="006945A0">
      <w:pPr>
        <w:pStyle w:val="NummerierungStufe1"/>
      </w:pPr>
      <w:r>
        <w:t>Το </w:t>
      </w:r>
      <w:bookmarkStart w:id="40" w:name="eNV_04FF9BB8F8AA4AA7A9BF1B042E4A5062_1"/>
      <w:bookmarkEnd w:id="40"/>
      <w:r>
        <w:t xml:space="preserve"> άρθρο 5 τροποποιείται ως εξής:</w:t>
      </w:r>
    </w:p>
    <w:p w14:paraId="2D379F88" w14:textId="77777777" w:rsidR="00AD2CA4" w:rsidRPr="001355C5" w:rsidRDefault="00AD2CA4" w:rsidP="00AD2CA4">
      <w:pPr>
        <w:pStyle w:val="NummerierungStufe2"/>
      </w:pPr>
      <w:r>
        <w:t>Η</w:t>
      </w:r>
      <w:bookmarkStart w:id="41" w:name="eNV_FE6D31F203874E4C8EEC616DEBA99F3C_1"/>
      <w:bookmarkEnd w:id="41"/>
      <w:r>
        <w:t xml:space="preserve"> δεύτερη και η τρίτη φράση της πρώτης παραγράφου έχουν ως εξής:</w:t>
      </w:r>
    </w:p>
    <w:p w14:paraId="49EFFC86" w14:textId="77777777" w:rsidR="00AA3DB5" w:rsidRPr="001355C5" w:rsidRDefault="00AA3DB5" w:rsidP="00E53355">
      <w:pPr>
        <w:pStyle w:val="RevisionJuristischerAbsatzFolgeabsatz"/>
        <w:ind w:left="850"/>
        <w:rPr>
          <w:bCs/>
          <w:color w:val="auto"/>
        </w:rPr>
      </w:pPr>
      <w:r>
        <w:rPr>
          <w:color w:val="auto"/>
        </w:rPr>
        <w:t>«Οι παραδόσεις μπορούν να πραγματοποιούνται σε διαδικασίες επιβολής προστίμων και σε διαδικασίες ελέγχου σύμφωνα με τα άρθρα 4 και 4α ή σε δικαστικές διαδικασίες ενώπιον γερμανικών δικαστηρίων λόγω διάδοσης ή αδικαιολόγητης αποδοχής της διάδοσης παράνομου περιεχομένου, ιδίως σε περιπτώσεις κατά τις οποίες ζητείται η επαναφορά του αφαιρέσιμου ή αποκλεισμένου περιεχομένου. Το ίδιο ισχύει και για την παράδοση εγγράφων που κινούν τέτοιες διαδικασίες, για την έκδοση αμετάκλητων δικαστικών αποφάσεων και για τις παραδόσεις στο πλαίσιο διαδικασιών εκτέλεσης ή εκτέλεσης.»</w:t>
      </w:r>
    </w:p>
    <w:p w14:paraId="16B76B89" w14:textId="77777777" w:rsidR="00AA3DB5" w:rsidRPr="001355C5" w:rsidRDefault="00AA3DB5" w:rsidP="00AA3DB5">
      <w:pPr>
        <w:pStyle w:val="NummerierungStufe2"/>
      </w:pPr>
      <w:bookmarkStart w:id="42" w:name="eNV_9291AE4B799844E98739D68DE9F55F7C_1"/>
      <w:bookmarkEnd w:id="42"/>
      <w:r>
        <w:t>Η παράγραφος 2 τροποποιείται ως εξής:</w:t>
      </w:r>
    </w:p>
    <w:p w14:paraId="15A52BDB" w14:textId="77777777" w:rsidR="00AA3DB5" w:rsidRPr="001355C5" w:rsidRDefault="00AA3DB5" w:rsidP="00AA3DB5">
      <w:pPr>
        <w:pStyle w:val="NummerierungStufe3"/>
      </w:pPr>
      <w:r>
        <w:t>Η</w:t>
      </w:r>
      <w:bookmarkStart w:id="43" w:name="eNV_C9EC0596544E46D7A0B4712CAE7C00B0_1"/>
      <w:bookmarkEnd w:id="43"/>
      <w:r>
        <w:t xml:space="preserve"> πρόταση 1, οι λέξεις </w:t>
      </w:r>
      <w:r>
        <w:rPr>
          <w:rStyle w:val="RevisionText"/>
          <w:color w:val="auto"/>
        </w:rPr>
        <w:t>«προς τη διοικητική αρχή που αναφέρεται στην παράγραφο 4»</w:t>
      </w:r>
      <w:r>
        <w:t xml:space="preserve"> παρεμβάλλονται μετά τη λέξη </w:t>
      </w:r>
      <w:r>
        <w:rPr>
          <w:rStyle w:val="RevisionText"/>
          <w:color w:val="auto"/>
        </w:rPr>
        <w:t>«οικιακό»</w:t>
      </w:r>
      <w:r>
        <w:t>.</w:t>
      </w:r>
    </w:p>
    <w:p w14:paraId="7C90362A" w14:textId="77777777" w:rsidR="00AA3DB5" w:rsidRPr="001355C5" w:rsidRDefault="00CE291E" w:rsidP="00AA3DB5">
      <w:pPr>
        <w:pStyle w:val="NummerierungStufe3"/>
      </w:pPr>
      <w:r>
        <w:t>Οι</w:t>
      </w:r>
      <w:bookmarkStart w:id="44" w:name="eNV_CD5A7E96D5134342A11A35189CB5E6D5_1"/>
      <w:bookmarkEnd w:id="44"/>
      <w:r>
        <w:t>ακόλουθες φράσεις προστίθενται παρακάτω:</w:t>
      </w:r>
    </w:p>
    <w:p w14:paraId="437ADFA5" w14:textId="77777777" w:rsidR="00F86A78" w:rsidRPr="001355C5" w:rsidRDefault="00AA3DB5" w:rsidP="00E53355">
      <w:pPr>
        <w:pStyle w:val="RevisionJuristischerAbsatzFolgeabsatz"/>
        <w:ind w:left="1276"/>
        <w:rPr>
          <w:bCs/>
          <w:color w:val="auto"/>
        </w:rPr>
      </w:pPr>
      <w:r>
        <w:rPr>
          <w:color w:val="auto"/>
        </w:rPr>
        <w:t>«Η διοικητική αρχή που αναφέρεται στην παράγραφο 4 τηρεί κατάλογο των εγκεκριμένων αποδεκτών. Παρέχει σχετικές πληροφορίες στις εθνικές υπηρεσίες επιβολής του νόμου κατόπιν αιτήματος.»</w:t>
      </w:r>
    </w:p>
    <w:p w14:paraId="5BE2967B" w14:textId="77777777" w:rsidR="000235A5" w:rsidRPr="001355C5" w:rsidRDefault="000235A5" w:rsidP="008A1C13">
      <w:pPr>
        <w:pStyle w:val="NummerierungStufe1"/>
      </w:pPr>
      <w:r>
        <w:t>Μετά το § 5 προστίθεται το ακόλουθο § 5α:</w:t>
      </w:r>
    </w:p>
    <w:p w14:paraId="1EB3C8D9" w14:textId="77777777" w:rsidR="000235A5" w:rsidRPr="001355C5" w:rsidRDefault="000235A5" w:rsidP="000235A5">
      <w:pPr>
        <w:pStyle w:val="RevisionParagraphBezeichnermanuell"/>
        <w:ind w:left="425" w:hanging="75"/>
        <w:rPr>
          <w:color w:val="auto"/>
        </w:rPr>
      </w:pPr>
      <w:r>
        <w:rPr>
          <w:color w:val="auto"/>
        </w:rPr>
        <w:lastRenderedPageBreak/>
        <w:t>«§ 5α</w:t>
      </w:r>
    </w:p>
    <w:p w14:paraId="722CF057" w14:textId="77777777" w:rsidR="000235A5" w:rsidRPr="001355C5" w:rsidRDefault="000235A5" w:rsidP="000235A5">
      <w:pPr>
        <w:pStyle w:val="RevisionParagraphberschrift"/>
        <w:ind w:left="425"/>
        <w:rPr>
          <w:color w:val="auto"/>
        </w:rPr>
      </w:pPr>
      <w:r>
        <w:rPr>
          <w:color w:val="auto"/>
        </w:rPr>
        <w:t>Πληροφορίες για σκοπούς επιστημονικής έρευνας</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Ερευνητής κατά την έννοια της παρούσας διάταξης είναι κάθε φυσικό ή νομικό πρόσωπο που διενεργεί επιστημονική έρευνα.</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Ένας ερευνητής μπορεί να ζητήσει από πάροχο μέσου κοινωνικής δικτύωσης να του παράσχει ειδικές πληροφορίες σχετικά με τα εξής</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τη χρήση και τον συγκεκριμένο τρόπο λειτουργίας της αυτοματοποιημένης αναγνώρισης των περιεχομένων, τα οποία θα πρέπει να απομακρυνθούν ή να αποκλειστούν, ιδίως σχετικά με το είδος και την έκταση των χρησιμοποιούμενων τεχνολογιών και τους σκοπούς, τα κριτήρια και τις παραμέτρους για τον προγραμματισμό τους, καθώς και τα χρησιμοποιούμενα δεδομένα,</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τη διάδοση των περιεχομένων, τα οποία έχουν αποτελέσει αντικείμενο καταγγελιών για παράνομο περιεχόμενο ή τα οποία απομακρύνθηκαν ή αποκλείσθηκαν από τον πάροχο, ιδίως τα σχετικά περιεχόμενα καθώς και πληροφορίες σχετικά με το ποιοι χρήστες αλληλεπίδρασαν με τα περιεχόμενα και με ποιον τρόπο.</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Οι πληροφορίες βάσει της παραγράφου 2 μπορούν να ζητηθούν μόνον εφόσον είναι αναγκαίες για τη διενέργεια επιστημονικής έρευνας για την προώθηση δημόσιου συμφέροντος, η οποία αφορά το είδος, την έκταση, τα αίτια και τους τρόπους λειτουργίας της δημόσιας επικοινωνίας στα μέσα κοινωνικής δικτύωσης και τη χρήση αυτών από τους παρόχους.</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Η παροχή των πληροφοριών επιτρέπεται μόνον εάν οι ερευνητές υποβάλουν σχέδιο προστασίας στον πάροχο του μέσου κοινωνικής δικτύωσης. Η έννοια της προστασίας περιλαμβάνει</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περιγραφή των πληροφοριών που είναι αναγκαίες για τους σκοπούς της έρευνας σύμφωνα με την παράγραφο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περιγραφή της προβλεπόμενης χρήσης των πληροφοριών,</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περιγραφή των μέτρων για την αποτροπή άλλης χρήσης των πληροφοριών,</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περιγραφή των μέτρων για την προστασία των συμφερόντων του παρόχου που χρήζουν προστασίας, και</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περιγραφή των τεχνικών και οργανωτικών μέτρων που εξασφαλίζουν την προστασία των δεδομένων προσωπικού χαρακτήρα.</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Οι πάροχοι κοινωνικών δικτύων ενδέχεται να αρνηθούν να παραχωρήσουν πρόσβαση εάν:</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τα έννομα συμφέροντά τους υπερτερούν σημαντικά του δημόσιου συμφέροντος στην έρευνα·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θίγονται τα συμφέροντα των εμπλεκόμενων προσώπων που χρήζουν προστασίας και το δημόσιο συμφέρον που εξυπηρετεί η έρευνα δεν υπερβαίνει το απόρρητο των εμπλεκόμενων προσώπων.</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Ο πάροχος μέσου κοινωνικής δικτύωσης μπορεί να διαβιβάζει τα ακόλουθα δεδομένα προσωπικού χαρακτήρα για λόγους παροχής πληροφοριών σύμφωνα με την παράγραφο 2:</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lastRenderedPageBreak/>
        <w:t>το περιεχόμενο που διαδόθηκε,</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καταγγελίες σχετικά με παράνομο περιεχόμενο,</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ονόματα χρηστών που συμμετείχαν στη διάδοση,</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τις επιμέρους συνθήκες των αλληλεπιδράσεων των συμμετεχόντων στη διάδοση σε σχέση με το επιμέρους περιεχόμενο, καθώς και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δεδομένα που αφορούν την εκπαίδευση στη διαδικασία αυτοματοποιημένης αναγνώρισης του περιεχομένου, το οποίο θα πρέπει να απομακρύνεται ή να αποκλείεται, καθώς και στοιχεία σχετικά με τον τρόπο λειτουργίας, τους σκοπούς, τα κριτήρια και τις παραμέτρους για τον προγραμματισμό των εν λόγω διαδικασιών.</w:t>
      </w:r>
    </w:p>
    <w:p w14:paraId="101C9DCB" w14:textId="77777777" w:rsidR="000235A5" w:rsidRPr="001355C5" w:rsidRDefault="000235A5" w:rsidP="000235A5">
      <w:pPr>
        <w:pStyle w:val="RevisionJuristischerAbsatzFolgeabsatz"/>
        <w:ind w:left="425"/>
        <w:rPr>
          <w:color w:val="auto"/>
        </w:rPr>
      </w:pPr>
      <w:r>
        <w:rPr>
          <w:color w:val="auto"/>
        </w:rPr>
        <w:t>Τα δεδομένα πρέπει να διαβιβάζονται ανώνυμα ή έστω υπό ψευδώνυμο, εφόσον αυτό είναι εφικτό χωρίς να διακυβεύεται ο σκοπός της έρευνας.</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Ο ερευνητής επιτρέπεται να επεξεργάζεται τα δεδομένα αποκλειστικά για τους σκοπούς της επιστημονικής έρευνας κατά την έννοια της παραγράφου 3. Εάν ειδικές κατηγορίες δεδομένων κατά την έννοια του άρθρου 9 παράγραφος 1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r>
        <w:rPr>
          <w:color w:val="auto"/>
        </w:rPr>
        <w:br/>
        <w:t xml:space="preserve">σ. 1· L 314 της 22.11.2016, σ. 72· L 127 της 23.5.2018, σ. 2) στην ισχύουσα μορφή του τύχουν επεξεργασίας, ο ερευνητής οφείλει να λάβει εν προκειμένω κατάλληλα και ειδικά μέτρα για την προστασία των συμφερόντων των εμπλεκόμενων προσώπων δυνάμει του § 22 παράγραφος 2 εδάφιο 2 του ομοσπονδιακού νόμου περί προστασίας των δεδομένων. Συμπληρωματικά στα μέτρα που αναφέρονται σε αυτόν, τα δεδομένα κατά την έννοια του άρθρου 9 παράγραφος 1 του κανονισμού (ΕΕ) 2016/679 πρέπει να ανωνυμοποιούνται, εφόσον αυτό είναι εφικτό με βάση τον σκοπό της έρευνας.  </w:t>
      </w:r>
      <w:bookmarkEnd w:id="46"/>
      <w:r>
        <w:rPr>
          <w:color w:val="auto"/>
        </w:rPr>
        <w:t xml:space="preserve"> Άλλοι κανόνες που ισχύουν σχετικά με την προστασία των δεδομένων δεν θίγονται.</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Ο πάροχος μέσου κοινωνικής δικτύωσης έχει δικαίωμα να ζητήσει από τον ερευνητή επιστροφή σε κατάλληλο βαθμό του κόστους που προέκυψε εξαιτίας της παροχής των πληροφοριών δυνάμει της παραγράφου 2. Κατά τον καθορισμό αυτού του βαθμού πρέπει να λαμβάνεται υπόψη ότι το κόστος δεν θα πρέπει να αποτελεί σημαντικό εμπόδιο στην ικανοποίηση αιτημάτων παροχής πληροφοριών. Το § 287 παράγραφος 1 του Κώδικα Πολιτικής Δικονομίας εφαρμόζεται κατ’ αντιστοιχία. Το επιστρεπτέο κόστος δεν μπορεί να υπερβαίνει τα 5.000 ευρώ, με τις εξαιρέσεις που προβλέπονται στην πρόταση 5. Υπέρβαση του ποσού αυτού επιτρέπεται μόνον εάν η παροχή της πληροφορίας θα προκαλέσει εξαιρετικά υψηλή επιβάρυνση. Κατόπιν υποβολής του σχεδίου προστασίας δυνάμει της παραγράφου 4, ο ερευνητής μπορεί να ζητήσει από τον πάροχο υποβολή δωρεάν εκτίμησης κόστους εντός κατάλληλης προθεσμίας.»</w:t>
      </w:r>
      <w:bookmarkEnd w:id="48"/>
    </w:p>
    <w:p w14:paraId="2077EF98" w14:textId="77777777" w:rsidR="006945A0" w:rsidRPr="001355C5" w:rsidRDefault="006945A0" w:rsidP="008A1C13">
      <w:pPr>
        <w:pStyle w:val="NummerierungStufe1"/>
      </w:pPr>
      <w:r>
        <w:t>Στο άρθρο 6 προστίθενται τα ακόλουθα (3) έως (6):</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«(3)</w:t>
      </w:r>
      <w:r>
        <w:rPr>
          <w:color w:val="auto"/>
        </w:rPr>
        <w:tab/>
        <w:t>Για τις εκθέσεις που καλύπτουν περιόδους έως και την 31η Δεκεμβρίου 2021, εφαρμόζεται το άρθρο 2 του νόμου για τη βελτίωση της επιβολής του νόμου στα κοινωνικά δίκτυα της 1ης Σεπτεμβρίου 2017 (Ομοσπονδιακή Εφημερίδα Δικαίου I, σ. 3352).</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Η έκθεση σύμφωνα με το άρθρο 3 παράγραφος 9 πρέπει να υποβληθεί αρχικά έως τις 31 Ιουλίου 2022.</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lastRenderedPageBreak/>
        <w:t>5)</w:t>
      </w:r>
      <w:r>
        <w:rPr>
          <w:color w:val="auto"/>
        </w:rPr>
        <w:tab/>
        <w:t>Για τα όργανα ρυθμιζόμενης αυτορρύθμισης που είχαν ήδη αναγνωριστεί στις 28 Ιουνίου 2021, το άρθρο 3 παράγραφος 6 σημείο 3 εφαρμόζεται έως το τέλος του 2022, όπως τροποποιήθηκε με τον νόμο για τη βελτίωση της επιβολής του νόμου στα κοινωνικά δίκτυα της 1ης Σεπτεμβρίου 2017 (Ομοσπονδιακή Εφημερίδα Δικαίου I σ.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Για τους παρόχους που δεν είναι πάροχοι υπηρεσιών πλατφόρμας ανταλλαγής βίντεο, η παράγραφος 3β εφαρμόζεται μόνο από την 1η Οκτωβρίου 2021. Στην περίπτωση των παρόχων υπηρεσιών πλατφόρμας ανταλλαγής βίντεο, η παράγραφος 3β εφαρμόζεται μόνο από την 1η Οκτωβρίου 2021 όσον αφορά περιεχόμενο που δεν είναι βίντεο ή εκπομπές παραγόμενων από χρήστες.»</w:t>
      </w:r>
    </w:p>
    <w:p w14:paraId="2118C079" w14:textId="440D3807" w:rsidR="00455A86" w:rsidRPr="001355C5" w:rsidRDefault="00B61AA0" w:rsidP="00B61AA0">
      <w:pPr>
        <w:pStyle w:val="ArtikelBezeichner"/>
        <w:numPr>
          <w:ilvl w:val="0"/>
          <w:numId w:val="0"/>
        </w:numPr>
      </w:pPr>
      <w:r>
        <w:t>Άρθρο 2</w:t>
      </w:r>
    </w:p>
    <w:p w14:paraId="4D9CB7F9" w14:textId="77777777" w:rsidR="00455A86" w:rsidRPr="001355C5" w:rsidRDefault="00455A86" w:rsidP="00455A86">
      <w:pPr>
        <w:pStyle w:val="Artikelberschrift"/>
      </w:pPr>
      <w:r>
        <w:t>Τ</w:t>
      </w:r>
      <w:bookmarkStart w:id="51" w:name="eNV_75EECEE39F6042299F02C89BB83ABA93_1"/>
      <w:bookmarkEnd w:id="51"/>
      <w:r>
        <w:t>ροποποίηση του νόμου περί τηλεμέσων</w:t>
      </w:r>
    </w:p>
    <w:p w14:paraId="104AB961" w14:textId="56887D9A" w:rsidR="00455A86" w:rsidRPr="001355C5" w:rsidRDefault="00AC2CB9" w:rsidP="00FA30F0">
      <w:pPr>
        <w:pStyle w:val="JuristischerAbsatznichtnummeriert"/>
      </w:pPr>
      <w:r>
        <w:t>Το άρθρο 14 του νόμου περί εγγραφής προσώπων της 26ης Φεβρουαρίου 2007 (Ομοσπονδιακή Εφημερίδα Δικαίου I σ. 179), όπως τροποποιήθηκε τελευταία με το άρθρο 12 του νόμου της 30ής Μαρτίου 2021 (Ομοσπονδιακή Εφημερίδα Δικαίου, σ. 448,1380), τροποποιείται ως εξής:</w:t>
      </w:r>
    </w:p>
    <w:p w14:paraId="1DB683A0" w14:textId="77777777" w:rsidR="00FF2EC1" w:rsidRPr="001355C5" w:rsidRDefault="00FF2EC1" w:rsidP="00FF2EC1">
      <w:pPr>
        <w:pStyle w:val="NummerierungStufe1"/>
      </w:pPr>
      <w:r>
        <w:t>Στην παράγραφο 3 προστίθεται η ακόλουθη πρόταση:</w:t>
      </w:r>
    </w:p>
    <w:p w14:paraId="7DE44C3D" w14:textId="77777777" w:rsidR="00FF2EC1" w:rsidRPr="001355C5" w:rsidRDefault="00FF2EC1" w:rsidP="00065020">
      <w:pPr>
        <w:pStyle w:val="RevisionJuristischerAbsatzFolgeabsatz"/>
        <w:ind w:left="425"/>
        <w:rPr>
          <w:color w:val="auto"/>
        </w:rPr>
      </w:pPr>
      <w:r>
        <w:rPr>
          <w:color w:val="auto"/>
        </w:rPr>
        <w:t>«Στο μέτρο αυτό, υποχρεούται να παράσχει πληροφορίες στον ζημιωθέντα.»</w:t>
      </w:r>
    </w:p>
    <w:p w14:paraId="3A4DCC6D" w14:textId="77777777" w:rsidR="00FF2EC1" w:rsidRPr="001355C5" w:rsidRDefault="00FF2EC1" w:rsidP="005D706D">
      <w:pPr>
        <w:pStyle w:val="NummerierungStufe1"/>
      </w:pPr>
      <w:r>
        <w:t>Μετά την παράγραφο 4, παρεμβάλλεται η ακόλουθη πρόταση 1:</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Το δικαστήριο αποφασίζει επίσης σχετικά με την υποχρέωση παροχής πληροφοριών, εκτός εάν η αίτηση περιορίζεται ρητά στην παραγγελία του παραδεκτού των πληροφοριών.</w:t>
      </w:r>
      <w:r>
        <w:rPr>
          <w:rStyle w:val="RevisionText"/>
          <w:color w:val="auto"/>
        </w:rPr>
        <w:t>’</w:t>
      </w:r>
    </w:p>
    <w:p w14:paraId="3490D74B" w14:textId="1817ADD9" w:rsidR="008157F4" w:rsidRDefault="00B61AA0" w:rsidP="00B61AA0">
      <w:pPr>
        <w:pStyle w:val="ArtikelBezeichner"/>
        <w:numPr>
          <w:ilvl w:val="0"/>
          <w:numId w:val="0"/>
        </w:numPr>
      </w:pPr>
      <w:r>
        <w:t>Άρθρο 3</w:t>
      </w:r>
    </w:p>
    <w:p w14:paraId="33A01610" w14:textId="77777777" w:rsidR="008157F4" w:rsidRDefault="008157F4" w:rsidP="008157F4">
      <w:pPr>
        <w:pStyle w:val="Artikelberschrift"/>
      </w:pPr>
      <w:r>
        <w:t>Τροποποίηση του νόμου για την καταπολέμηση του δεξιού εξτρεμισμού και των εγκλημάτων μίσους</w:t>
      </w:r>
    </w:p>
    <w:p w14:paraId="1F7B3809" w14:textId="77777777" w:rsidR="008157F4" w:rsidRDefault="008157F4" w:rsidP="008157F4">
      <w:pPr>
        <w:pStyle w:val="JuristischerAbsatznichtnummeriert"/>
      </w:pPr>
      <w:r>
        <w:t>Το άρθρο 7 παράγραφος 1 στοιχείο β) και παράγραφος 2 του νόμου για την καταπολέμηση του δεξιού εξτρεμισμού και των εγκλημάτων μίσους της 30ής Μαρτίου 2021 (Ομοσπονδιακή Εφημερίδα Δικαίου, σ. 441), όπως τροποποιήθηκε με το άρθρο 15 του νόμου της 30ής Μαρτίου 2021 (Ομοσπονδιακή Εφημερίδα Δικαίου, σ. 448), καταργείται.</w:t>
      </w:r>
    </w:p>
    <w:p w14:paraId="55216B0A" w14:textId="14079E9E" w:rsidR="006945A0" w:rsidRPr="006945A0" w:rsidRDefault="00B61AA0" w:rsidP="00B61AA0">
      <w:pPr>
        <w:pStyle w:val="ArtikelBezeichner"/>
        <w:numPr>
          <w:ilvl w:val="0"/>
          <w:numId w:val="0"/>
        </w:numPr>
      </w:pPr>
      <w:r>
        <w:t>Άρθρο 4</w:t>
      </w:r>
    </w:p>
    <w:p w14:paraId="7E143A31" w14:textId="77777777" w:rsidR="006945A0" w:rsidRPr="006945A0" w:rsidRDefault="006945A0" w:rsidP="008A1C13">
      <w:pPr>
        <w:pStyle w:val="Artikelberschrift"/>
      </w:pPr>
      <w:r>
        <w:t>Θέση σε ισχύ</w:t>
      </w:r>
    </w:p>
    <w:p w14:paraId="690968A7" w14:textId="29B2BF15" w:rsidR="006945A0" w:rsidRDefault="00065020" w:rsidP="0040116B">
      <w:pPr>
        <w:pStyle w:val="JuristischerAbsatznummeriert"/>
      </w:pPr>
      <w:r>
        <w:t>Ο παρών Νόμος αρχίζει να ισχύει στις 28 Ιουνίου 2021, με την επιφύλαξη των παραγράφων 2 και 3.</w:t>
      </w:r>
    </w:p>
    <w:p w14:paraId="2900BC71" w14:textId="228CA322" w:rsidR="008157F4" w:rsidRPr="006945A0" w:rsidRDefault="00065020" w:rsidP="0040116B">
      <w:pPr>
        <w:pStyle w:val="JuristischerAbsatznummeriert"/>
      </w:pPr>
      <w:r>
        <w:lastRenderedPageBreak/>
        <w:t>Στο άρθρο 1 παράγραφος 3 στοιχείο β) το διπλό γράμμα ββ, το άρθρο 3 παράγραφος 2 σημείο 5 του νόμου για την επιβολή του δικτύου τίθεται σε ισχύ την 1η Οκτωβρίου 2021.</w:t>
      </w:r>
    </w:p>
    <w:p w14:paraId="1C49F280" w14:textId="77777777" w:rsidR="006945A0" w:rsidRPr="006945A0" w:rsidRDefault="006945A0" w:rsidP="0040116B">
      <w:pPr>
        <w:pStyle w:val="JuristischerAbsatznummeriert"/>
      </w:pPr>
      <w:r>
        <w:t>Την 1η Φεβρουαρίου 2022 τίθενται σε ισχύ τα ακόλουθα:</w:t>
      </w:r>
    </w:p>
    <w:p w14:paraId="5BE8DBDC" w14:textId="77777777" w:rsidR="006945A0" w:rsidRDefault="00065020" w:rsidP="0040116B">
      <w:pPr>
        <w:pStyle w:val="NummerierungStufe1"/>
      </w:pPr>
      <w:r>
        <w:t>Άρθρο 1 παράγραφος 4,</w:t>
      </w:r>
    </w:p>
    <w:p w14:paraId="0F476C14" w14:textId="77777777" w:rsidR="00065020" w:rsidRPr="006945A0" w:rsidRDefault="00065020" w:rsidP="0040116B">
      <w:pPr>
        <w:pStyle w:val="NummerierungStufe1"/>
      </w:pPr>
      <w:r>
        <w:t>Άρθρο 1 παράγραφος 6 στοιχείο α), διπλό στοιχείο γγ) και δδ) και στοιχείο β), και</w:t>
      </w:r>
    </w:p>
    <w:p w14:paraId="1354F279" w14:textId="496FF371" w:rsidR="006945A0" w:rsidRDefault="00065020" w:rsidP="008A1C13">
      <w:pPr>
        <w:pStyle w:val="NummerierungStufe1"/>
      </w:pPr>
      <w:r>
        <w:t>Άρθρο 1 παράγραφος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Διατηρούνται τα δικαιώματα του Bundesrat βάσει του Συντάγματος.</w:t>
      </w:r>
    </w:p>
    <w:p w14:paraId="6630C8D5" w14:textId="21074584" w:rsidR="00524B83" w:rsidRPr="00524B83" w:rsidRDefault="00524B83" w:rsidP="00524B83">
      <w:pPr>
        <w:pStyle w:val="JuristischerAbsatzFolgeabsatz"/>
      </w:pPr>
      <w:r>
        <w:t>Ο νόμος που ορίζεται ανωτέρω εκτελείται με την παρούσα. Δημοσιεύεται στην Ομοσπονδιακή Εφημερίδα της Κυβερνήσεως.</w:t>
      </w:r>
    </w:p>
    <w:p w14:paraId="789581D2" w14:textId="77777777" w:rsidR="00524B83" w:rsidRPr="00B61AA0" w:rsidRDefault="00524B83" w:rsidP="00524B83">
      <w:pPr>
        <w:pStyle w:val="JuristischerAbsatzFolgeabsatz"/>
      </w:pPr>
      <w:r>
        <w:t>Βερολίνο, 3 Ιουνίου 2021</w:t>
      </w:r>
    </w:p>
    <w:p w14:paraId="1AA24B74" w14:textId="77777777" w:rsidR="00524B83" w:rsidRPr="00C6171A" w:rsidRDefault="00524B83" w:rsidP="00524B83">
      <w:pPr>
        <w:pStyle w:val="JuristischerAbsatzFolgeabsatz"/>
        <w:jc w:val="center"/>
        <w:rPr>
          <w:spacing w:val="50"/>
        </w:rPr>
      </w:pPr>
      <w:r w:rsidRPr="00C6171A">
        <w:rPr>
          <w:spacing w:val="50"/>
        </w:rPr>
        <w:t>Ο Ομοσπονδιακός Πρόεδρος</w:t>
      </w:r>
    </w:p>
    <w:p w14:paraId="5F3565D9" w14:textId="77777777" w:rsidR="00524B83" w:rsidRPr="00C6171A" w:rsidRDefault="00524B83" w:rsidP="00524B83">
      <w:pPr>
        <w:pStyle w:val="JuristischerAbsatzFolgeabsatz"/>
        <w:jc w:val="center"/>
        <w:rPr>
          <w:spacing w:val="50"/>
        </w:rPr>
      </w:pPr>
      <w:r w:rsidRPr="00C6171A">
        <w:rPr>
          <w:spacing w:val="50"/>
        </w:rPr>
        <w:t>Steinmeier</w:t>
      </w:r>
    </w:p>
    <w:p w14:paraId="1E912554" w14:textId="77777777" w:rsidR="00524B83" w:rsidRPr="00C6171A" w:rsidRDefault="00524B83" w:rsidP="00524B83">
      <w:pPr>
        <w:pStyle w:val="JuristischerAbsatzFolgeabsatz"/>
        <w:jc w:val="center"/>
        <w:rPr>
          <w:spacing w:val="50"/>
        </w:rPr>
      </w:pPr>
      <w:r w:rsidRPr="00C6171A">
        <w:rPr>
          <w:spacing w:val="50"/>
        </w:rPr>
        <w:t>Ο Ομοσπονδιακός Καγκελάριος</w:t>
      </w:r>
    </w:p>
    <w:p w14:paraId="4151C5C8" w14:textId="77777777" w:rsidR="00524B83" w:rsidRPr="00C6171A" w:rsidRDefault="00524B83" w:rsidP="00524B83">
      <w:pPr>
        <w:pStyle w:val="JuristischerAbsatzFolgeabsatz"/>
        <w:jc w:val="center"/>
        <w:rPr>
          <w:spacing w:val="50"/>
        </w:rPr>
      </w:pPr>
      <w:r w:rsidRPr="00C6171A">
        <w:rPr>
          <w:spacing w:val="50"/>
        </w:rPr>
        <w:t>Dr Angela Merkel</w:t>
      </w:r>
    </w:p>
    <w:p w14:paraId="791D6152" w14:textId="77777777" w:rsidR="00524B83" w:rsidRPr="00C6171A" w:rsidRDefault="00524B83" w:rsidP="00524B83">
      <w:pPr>
        <w:pStyle w:val="JuristischerAbsatzFolgeabsatz"/>
        <w:jc w:val="center"/>
        <w:rPr>
          <w:spacing w:val="50"/>
        </w:rPr>
      </w:pPr>
      <w:r w:rsidRPr="00C6171A">
        <w:rPr>
          <w:spacing w:val="50"/>
        </w:rPr>
        <w:t>Ο Ομοσπονδιακός Υπουργός</w:t>
      </w:r>
    </w:p>
    <w:p w14:paraId="772B748E" w14:textId="77777777" w:rsidR="00524B83" w:rsidRPr="00C6171A" w:rsidRDefault="00524B83" w:rsidP="00524B83">
      <w:pPr>
        <w:pStyle w:val="JuristischerAbsatzFolgeabsatz"/>
        <w:jc w:val="center"/>
        <w:rPr>
          <w:spacing w:val="50"/>
        </w:rPr>
      </w:pPr>
      <w:r w:rsidRPr="00C6171A">
        <w:rPr>
          <w:spacing w:val="50"/>
        </w:rPr>
        <w:t>για τη δικαιοσύνη και την προστασία των καταναλωτών</w:t>
      </w:r>
    </w:p>
    <w:p w14:paraId="4D3A1799" w14:textId="2537E72B" w:rsidR="00524B83" w:rsidRDefault="00524B83" w:rsidP="00524B83">
      <w:pPr>
        <w:pStyle w:val="JuristischerAbsatzFolgeabsatz"/>
        <w:jc w:val="center"/>
        <w:rPr>
          <w:spacing w:val="50"/>
        </w:rPr>
      </w:pPr>
      <w:r w:rsidRPr="00C6171A">
        <w:rPr>
          <w:spacing w:val="50"/>
        </w:rPr>
        <w:t>Christine Lambrecht</w:t>
      </w:r>
    </w:p>
    <w:p w14:paraId="6CAC19AF" w14:textId="21625034" w:rsidR="00C6171A" w:rsidRPr="00C6171A" w:rsidRDefault="00C6171A" w:rsidP="00C6171A"/>
    <w:p w14:paraId="53AB97A8" w14:textId="78E5EDC8" w:rsidR="00C6171A" w:rsidRDefault="00C6171A" w:rsidP="00C6171A">
      <w:pPr>
        <w:rPr>
          <w:spacing w:val="50"/>
        </w:rPr>
      </w:pPr>
    </w:p>
    <w:p w14:paraId="27E0051F" w14:textId="58314CA7" w:rsidR="00C6171A" w:rsidRPr="00C6171A" w:rsidRDefault="00C6171A" w:rsidP="00C6171A">
      <w:pPr>
        <w:tabs>
          <w:tab w:val="left" w:pos="5167"/>
        </w:tabs>
      </w:pPr>
      <w:r>
        <w:tab/>
      </w:r>
    </w:p>
    <w:sectPr w:rsidR="00C6171A" w:rsidRPr="00C6171A"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078A" w14:textId="77777777" w:rsidR="006B0313" w:rsidRDefault="006B0313" w:rsidP="005D1540">
      <w:pPr>
        <w:spacing w:before="0" w:after="0"/>
      </w:pPr>
      <w:r>
        <w:separator/>
      </w:r>
    </w:p>
  </w:endnote>
  <w:endnote w:type="continuationSeparator" w:id="0">
    <w:p w14:paraId="0B32277A" w14:textId="77777777" w:rsidR="006B0313" w:rsidRDefault="006B0313"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DAA7" w14:textId="77777777" w:rsidR="006B0313" w:rsidRDefault="006B0313" w:rsidP="005D1540">
      <w:pPr>
        <w:spacing w:before="0" w:after="0"/>
      </w:pPr>
      <w:r>
        <w:separator/>
      </w:r>
    </w:p>
  </w:footnote>
  <w:footnote w:type="continuationSeparator" w:id="0">
    <w:p w14:paraId="265C3D91" w14:textId="77777777" w:rsidR="006B0313" w:rsidRDefault="006B0313"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Η παρούσα πράξη αποσκοπεί στην εφαρμογή της οδηγίας (ΕΕ) 2018/1808 του Ευρωπαϊκού Κοινοβουλίου και του Συμβουλίου, της 14ης Νοεμβρίου 2018, για την τροποποίηση της οδηγίας 2010/13/ΕΕ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(οδηγία για τις υπηρεσίες οπτικοακουστικών μέσων) ενόψει των μεταβαλλόμενων συνθηκών της αγοράς (ΕΕ L 303 της 28.11.2018, σ. 69).</w:t>
      </w:r>
    </w:p>
  </w:footnote>
  <w:footnote w:id="2">
    <w:p w14:paraId="50BC2B1B" w14:textId="77777777" w:rsidR="00861858" w:rsidRDefault="00861858">
      <w:pPr>
        <w:pStyle w:val="Fotnotstext"/>
      </w:pPr>
      <w:r>
        <w:rPr>
          <w:rStyle w:val="Fotnotsreferens"/>
        </w:rPr>
        <w:footnoteRef/>
      </w:r>
      <w:r>
        <w:tab/>
      </w:r>
      <w:r>
        <w:t xml:space="preserve">Κοινοποιείται </w:t>
      </w:r>
      <w:r>
        <w:t>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Τελευταία ενημέρωση:  17 Ιουνίου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Τελευταία </w:t>
    </w:r>
    <w:r>
      <w:rPr>
        <w:sz w:val="18"/>
      </w:rPr>
      <w:t>ενημέρωση: 17 Ιουνίου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313"/>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171A"/>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4</TotalTime>
  <Pages>15</Pages>
  <Words>5983</Words>
  <Characters>31714</Characters>
  <Application>Microsoft Office Word</Application>
  <DocSecurity>0</DocSecurity>
  <Lines>264</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