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74155" w14:textId="77777777" w:rsidR="00BD0DCE" w:rsidRDefault="00FE5836">
      <w:pPr>
        <w:pStyle w:val="Heading10"/>
        <w:keepNext/>
        <w:keepLines/>
      </w:pPr>
      <w:bookmarkStart w:id="0" w:name="bookmark0"/>
      <w:r>
        <w:rPr>
          <w:rStyle w:val="Heading1"/>
          <w:b/>
        </w:rPr>
        <w:t>Schwedische Glücksspielbehörde – Vorschriftensammlung</w:t>
      </w:r>
      <w:bookmarkEnd w:id="0"/>
    </w:p>
    <w:p w14:paraId="1E6228EE" w14:textId="77777777" w:rsidR="00BD0DCE" w:rsidRDefault="00FE5836">
      <w:pPr>
        <w:pStyle w:val="Bodytext30"/>
        <w:spacing w:line="240" w:lineRule="auto"/>
      </w:pPr>
      <w:r>
        <w:rPr>
          <w:rStyle w:val="Bodytext3"/>
        </w:rPr>
        <w:t>Veröffentlicht von: Johan Röhr, Schwedische Glücksspielbehörde, Postfach 199, 645 23 Strängnäs.</w:t>
      </w:r>
    </w:p>
    <w:p w14:paraId="36C8FE24" w14:textId="77777777" w:rsidR="00BD0DCE" w:rsidRDefault="00FE5836">
      <w:pPr>
        <w:pStyle w:val="Bodytext30"/>
        <w:pBdr>
          <w:bottom w:val="single" w:sz="4" w:space="0" w:color="auto"/>
        </w:pBdr>
        <w:spacing w:after="400" w:line="240" w:lineRule="auto"/>
      </w:pPr>
      <w:r>
        <w:rPr>
          <w:noProof/>
        </w:rPr>
        <mc:AlternateContent>
          <mc:Choice Requires="wps">
            <w:drawing>
              <wp:anchor distT="0" distB="0" distL="25400" distR="25400" simplePos="0" relativeHeight="125829378" behindDoc="0" locked="0" layoutInCell="1" allowOverlap="1" wp14:anchorId="1647CA51" wp14:editId="5B294437">
                <wp:simplePos x="0" y="0"/>
                <wp:positionH relativeFrom="page">
                  <wp:posOffset>4976495</wp:posOffset>
                </wp:positionH>
                <wp:positionV relativeFrom="paragraph">
                  <wp:posOffset>241300</wp:posOffset>
                </wp:positionV>
                <wp:extent cx="993775" cy="533400"/>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993775" cy="533400"/>
                        </a:xfrm>
                        <a:prstGeom prst="rect">
                          <a:avLst/>
                        </a:prstGeom>
                        <a:noFill/>
                      </wps:spPr>
                      <wps:txbx>
                        <w:txbxContent>
                          <w:p w14:paraId="6F459C00" w14:textId="77777777" w:rsidR="00BD0DCE" w:rsidRDefault="00FE5836">
                            <w:pPr>
                              <w:pStyle w:val="Bodytext20"/>
                              <w:spacing w:after="140"/>
                              <w:rPr>
                                <w:sz w:val="24"/>
                                <w:szCs w:val="24"/>
                              </w:rPr>
                            </w:pPr>
                            <w:r>
                              <w:rPr>
                                <w:rStyle w:val="Bodytext2"/>
                                <w:b/>
                                <w:sz w:val="24"/>
                              </w:rPr>
                              <w:t>SIFS 2022:3</w:t>
                            </w:r>
                          </w:p>
                          <w:p w14:paraId="5C7EA6CE" w14:textId="77777777" w:rsidR="00BD0DCE" w:rsidRDefault="00FE5836">
                            <w:pPr>
                              <w:pStyle w:val="Bodytext30"/>
                              <w:spacing w:line="257" w:lineRule="auto"/>
                            </w:pPr>
                            <w:r>
                              <w:rPr>
                                <w:rStyle w:val="Bodytext3"/>
                              </w:rPr>
                              <w:t>Veröffentlicht am 16. Dezember 2022</w:t>
                            </w:r>
                          </w:p>
                        </w:txbxContent>
                      </wps:txbx>
                      <wps:bodyPr lIns="0" tIns="0" rIns="0" bIns="0"/>
                    </wps:wsp>
                  </a:graphicData>
                </a:graphic>
              </wp:anchor>
            </w:drawing>
          </mc:Choice>
          <mc:Fallback>
            <w:pict>
              <v:shapetype w14:anchorId="1647CA51" id="_x0000_t202" coordsize="21600,21600" o:spt="202" path="m,l,21600r21600,l21600,xe">
                <v:stroke joinstyle="miter"/>
                <v:path gradientshapeok="t" o:connecttype="rect"/>
              </v:shapetype>
              <v:shape id="Shape 5" o:spid="_x0000_s1026" type="#_x0000_t202" style="position:absolute;margin-left:391.85pt;margin-top:19pt;width:78.25pt;height:42pt;z-index:125829378;visibility:visible;mso-wrap-style:square;mso-wrap-distance-left:2pt;mso-wrap-distance-top:0;mso-wrap-distance-right:2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" filled="f" stroked="f">
                <v:textbox inset="0,0,0,0">
                  <w:txbxContent>
                    <w:p w14:paraId="6F459C00" w14:textId="77777777" w:rsidR="00BD0DCE" w:rsidRDefault="00FE5836">
                      <w:pPr>
                        <w:pStyle w:val="Bodytext20"/>
                        <w:spacing w:after="140"/>
                        <w:rPr>
                          <w:sz w:val="24"/>
                          <w:szCs w:val="24"/>
                        </w:rPr>
                      </w:pPr>
                      <w:r>
                        <w:rPr>
                          <w:rStyle w:val="Bodytext2"/>
                          <w:b/>
                          <w:sz w:val="24"/>
                        </w:rPr>
                        <w:t>SIFS 2022:3</w:t>
                      </w:r>
                    </w:p>
                    <w:p w14:paraId="5C7EA6CE" w14:textId="77777777" w:rsidR="00BD0DCE" w:rsidRDefault="00FE5836">
                      <w:pPr>
                        <w:pStyle w:val="Bodytext30"/>
                        <w:spacing w:line="257" w:lineRule="auto"/>
                      </w:pPr>
                      <w:r>
                        <w:rPr>
                          <w:rStyle w:val="Bodytext3"/>
                        </w:rPr>
                        <w:t>Veröffentlicht am 16. Dezember 2022</w:t>
                      </w:r>
                    </w:p>
                  </w:txbxContent>
                </v:textbox>
                <w10:wrap type="square" anchorx="page"/>
              </v:shape>
            </w:pict>
          </mc:Fallback>
        </mc:AlternateContent>
      </w:r>
      <w:r>
        <w:rPr>
          <w:rStyle w:val="Bodytext3"/>
        </w:rPr>
        <w:t>ISSN</w:t>
      </w:r>
    </w:p>
    <w:p w14:paraId="57CA7016" w14:textId="77777777" w:rsidR="00BD0DCE" w:rsidRDefault="00FE5836">
      <w:pPr>
        <w:pStyle w:val="Bodytext20"/>
      </w:pPr>
      <w:r>
        <w:rPr>
          <w:rStyle w:val="Bodytext2"/>
          <w:b/>
        </w:rPr>
        <w:t>Schwedische Glücksspielbehörde – Vorschriften und allgemeine Empfehlungen zu den technischen Anforderungen und der Akkreditierung von Stellen für die Kontrolle, Prüfung und Zertifizierung von Glücksspieltätigkeiten;</w:t>
      </w:r>
    </w:p>
    <w:p w14:paraId="0C3AE100" w14:textId="77777777" w:rsidR="00BD0DCE" w:rsidRDefault="00FE5836">
      <w:pPr>
        <w:pStyle w:val="BodyText"/>
        <w:spacing w:after="220"/>
        <w:ind w:firstLine="0"/>
      </w:pPr>
      <w:r>
        <w:rPr>
          <w:rStyle w:val="BodyTextChar"/>
        </w:rPr>
        <w:t>beschlossen am 2. Dezember 2022.</w:t>
      </w:r>
    </w:p>
    <w:p w14:paraId="49D66AC8" w14:textId="77777777" w:rsidR="00BD0DCE" w:rsidRDefault="00FE5836">
      <w:pPr>
        <w:pStyle w:val="BodyText"/>
        <w:spacing w:after="280"/>
        <w:ind w:firstLine="0"/>
        <w:jc w:val="both"/>
      </w:pPr>
      <w:r>
        <w:rPr>
          <w:rStyle w:val="BodyTextChar"/>
        </w:rPr>
        <w:t>Die Schwedische Glücksspielbehörde verfügt</w:t>
      </w:r>
      <w:r>
        <w:rPr>
          <w:rStyle w:val="BodyTextChar"/>
          <w:vertAlign w:val="superscript"/>
        </w:rPr>
        <w:footnoteReference w:id="1"/>
      </w:r>
      <w:r>
        <w:rPr>
          <w:rStyle w:val="BodyTextChar"/>
        </w:rPr>
        <w:t xml:space="preserve"> auf der Grundlage von Kapitel 16 § 3, § 9 und § 10 Absatz 7 der Glücksspielverordnung (2018:1475) Folgendes und beschließt folgende allgemeine Empfehlungen.</w:t>
      </w:r>
    </w:p>
    <w:p w14:paraId="41CB53D2" w14:textId="77777777" w:rsidR="00BD0DCE" w:rsidRDefault="00FE5836">
      <w:pPr>
        <w:pStyle w:val="Heading20"/>
        <w:keepNext/>
        <w:keepLines/>
        <w:spacing w:after="100"/>
        <w:jc w:val="both"/>
      </w:pPr>
      <w:bookmarkStart w:id="1" w:name="bookmark2"/>
      <w:r>
        <w:rPr>
          <w:rStyle w:val="Heading2"/>
          <w:b/>
        </w:rPr>
        <w:t>Kapitel 1 Geltungsbereich und Terminologie</w:t>
      </w:r>
      <w:bookmarkEnd w:id="1"/>
    </w:p>
    <w:p w14:paraId="305B7EF9" w14:textId="77777777" w:rsidR="00BD0DCE" w:rsidRDefault="00FE5836">
      <w:pPr>
        <w:pStyle w:val="BodyText"/>
        <w:spacing w:after="0"/>
        <w:ind w:firstLine="0"/>
        <w:jc w:val="both"/>
      </w:pPr>
      <w:r>
        <w:rPr>
          <w:rStyle w:val="BodyTextChar"/>
          <w:b/>
          <w:bCs/>
        </w:rPr>
        <w:t>§ 1</w:t>
      </w:r>
      <w:r>
        <w:rPr>
          <w:rStyle w:val="BodyTextChar"/>
        </w:rPr>
        <w:t xml:space="preserve"> Diese Vorschriften und allgemeinen Empfehlungen gelten für Antragsteller, die akkreditiert sein sollen, um die Kontrolle, Prüfung und Zertifizierung von Glücksspielaktivitäten durchzuführen, sowie für Antragsteller, die eine Lizenz zur Durchführung von Glücksspielaktivitäten beantragen, sowie für diejenigen, die nach dem Glücksspielgesetz (2018:1138) lizenziert sind.</w:t>
      </w:r>
    </w:p>
    <w:p w14:paraId="4122EE93" w14:textId="77777777" w:rsidR="00BD0DCE" w:rsidRDefault="00FE5836">
      <w:pPr>
        <w:pStyle w:val="BodyText"/>
        <w:spacing w:after="0"/>
        <w:ind w:firstLine="260"/>
        <w:jc w:val="both"/>
      </w:pPr>
      <w:r>
        <w:rPr>
          <w:rStyle w:val="BodyTextChar"/>
        </w:rPr>
        <w:t>Die Schwedische Glücksspielbehörde kann über Ausnahmen von den Vorschriften entscheiden, wenn dies aus Sicherheitssicht gerechtfertigt ist und ansonsten keine Risiken für den Spieler darstellt.</w:t>
      </w:r>
    </w:p>
    <w:p w14:paraId="74274841" w14:textId="77777777" w:rsidR="00BD0DCE" w:rsidRDefault="00FE5836">
      <w:pPr>
        <w:pStyle w:val="BodyText"/>
        <w:spacing w:after="0"/>
        <w:ind w:firstLine="260"/>
      </w:pPr>
      <w:r>
        <w:rPr>
          <w:rStyle w:val="BodyTextChar"/>
        </w:rPr>
        <w:t>Die Vorschriften und allgemeinen Empfehlungen gelten nicht für:</w:t>
      </w:r>
    </w:p>
    <w:p w14:paraId="220BD110" w14:textId="77777777" w:rsidR="00BD0DCE" w:rsidRDefault="00FE5836">
      <w:pPr>
        <w:pStyle w:val="BodyText"/>
        <w:numPr>
          <w:ilvl w:val="0"/>
          <w:numId w:val="1"/>
        </w:numPr>
        <w:tabs>
          <w:tab w:val="left" w:pos="529"/>
        </w:tabs>
        <w:spacing w:after="0"/>
        <w:ind w:firstLine="260"/>
        <w:jc w:val="both"/>
      </w:pPr>
      <w:r>
        <w:rPr>
          <w:rStyle w:val="BodyTextChar"/>
        </w:rPr>
        <w:t>Offline-Casinos in speziellen Räumlichkeiten gemäß Kapitel 5 § 1 des Glücksspielgesetzes,</w:t>
      </w:r>
    </w:p>
    <w:p w14:paraId="3A601892" w14:textId="77777777" w:rsidR="00BD0DCE" w:rsidRDefault="00FE5836">
      <w:pPr>
        <w:pStyle w:val="BodyText"/>
        <w:numPr>
          <w:ilvl w:val="0"/>
          <w:numId w:val="1"/>
        </w:numPr>
        <w:tabs>
          <w:tab w:val="left" w:pos="540"/>
        </w:tabs>
        <w:spacing w:after="0"/>
        <w:ind w:firstLine="260"/>
        <w:jc w:val="both"/>
      </w:pPr>
      <w:r>
        <w:rPr>
          <w:rStyle w:val="BodyTextChar"/>
        </w:rPr>
        <w:t>Videolotterie-Terminals gemäß Kapitel 5 §§ 7-8 des Glücksspielgesetzes,</w:t>
      </w:r>
    </w:p>
    <w:p w14:paraId="139B7701" w14:textId="77777777" w:rsidR="00BD0DCE" w:rsidRDefault="00FE5836">
      <w:pPr>
        <w:pStyle w:val="BodyText"/>
        <w:numPr>
          <w:ilvl w:val="0"/>
          <w:numId w:val="1"/>
        </w:numPr>
        <w:tabs>
          <w:tab w:val="left" w:pos="517"/>
        </w:tabs>
        <w:spacing w:after="0"/>
        <w:ind w:firstLine="260"/>
        <w:jc w:val="both"/>
      </w:pPr>
      <w:r>
        <w:rPr>
          <w:rStyle w:val="BodyTextChar"/>
        </w:rPr>
        <w:t>Lotterien gemäß Kapitel 6 § 3 des Glücksspielgesetzes, bei denen es sich nicht um Online-Glücksspiele handelt, bei denen der geschätzte jährliche Bruttoumsatz aus der Lotterietätigkeit während des Lizenzzeitraums geringer ist als zehn (10) Millionen SEK pro Jahr und der Wert des Höchstpreises nicht mehr als 1/6 des Preisgrundbetrags beträgt,</w:t>
      </w:r>
    </w:p>
    <w:p w14:paraId="4E310C4C" w14:textId="77777777" w:rsidR="00BD0DCE" w:rsidRDefault="00FE5836">
      <w:pPr>
        <w:pStyle w:val="BodyText"/>
        <w:numPr>
          <w:ilvl w:val="0"/>
          <w:numId w:val="1"/>
        </w:numPr>
        <w:tabs>
          <w:tab w:val="left" w:pos="517"/>
        </w:tabs>
        <w:spacing w:after="0"/>
        <w:ind w:firstLine="260"/>
        <w:jc w:val="both"/>
      </w:pPr>
      <w:r>
        <w:rPr>
          <w:rStyle w:val="BodyTextChar"/>
        </w:rPr>
        <w:t>gelegentliches Bingo gemäß Kapitel 6 § 5 des Glücksspielgesetzes, bei dem der geschätzte jährliche Bruttoumsatz aus Bingo-Betrieben während des Lizenzzeitraums unter zehn (10) Millionen SEK pro Jahr liegt und der Wert des Höchstpreises nicht mehr als 1/6 des Preisgrundbetrags, beträgt,</w:t>
      </w:r>
    </w:p>
    <w:p w14:paraId="4AB19C85" w14:textId="77777777" w:rsidR="00BD0DCE" w:rsidRDefault="00FE5836">
      <w:pPr>
        <w:pStyle w:val="BodyText"/>
        <w:numPr>
          <w:ilvl w:val="0"/>
          <w:numId w:val="1"/>
        </w:numPr>
        <w:tabs>
          <w:tab w:val="left" w:pos="535"/>
        </w:tabs>
        <w:spacing w:after="0"/>
        <w:ind w:firstLine="260"/>
      </w:pPr>
      <w:r>
        <w:rPr>
          <w:rStyle w:val="BodyTextChar"/>
        </w:rPr>
        <w:t>lokale Poolwetten (Totalisatorspiele) gemäß Kapitel 6 § 8 des Glücksspielgesetzes,</w:t>
      </w:r>
    </w:p>
    <w:p w14:paraId="1ACE7D26" w14:textId="77777777" w:rsidR="00BD0DCE" w:rsidRDefault="00FE5836">
      <w:pPr>
        <w:pStyle w:val="BodyText"/>
        <w:numPr>
          <w:ilvl w:val="0"/>
          <w:numId w:val="1"/>
        </w:numPr>
        <w:tabs>
          <w:tab w:val="left" w:pos="517"/>
        </w:tabs>
        <w:spacing w:after="0"/>
        <w:ind w:firstLine="260"/>
      </w:pPr>
      <w:r>
        <w:rPr>
          <w:rStyle w:val="BodyTextChar"/>
        </w:rPr>
        <w:t xml:space="preserve">Spiele, für die eine kommunale Registrierung gemäß Kapitel 6 § 9 des </w:t>
      </w:r>
      <w:r>
        <w:rPr>
          <w:rStyle w:val="BodyTextChar"/>
        </w:rPr>
        <w:lastRenderedPageBreak/>
        <w:t>Glücksspielgesetzes gilt,</w:t>
      </w:r>
    </w:p>
    <w:p w14:paraId="7EA3E4AE" w14:textId="77777777" w:rsidR="00BD0DCE" w:rsidRDefault="00FE5836">
      <w:pPr>
        <w:pStyle w:val="BodyText"/>
        <w:numPr>
          <w:ilvl w:val="0"/>
          <w:numId w:val="1"/>
        </w:numPr>
        <w:tabs>
          <w:tab w:val="left" w:pos="517"/>
        </w:tabs>
        <w:spacing w:after="0"/>
        <w:ind w:firstLine="260"/>
      </w:pPr>
      <w:r>
        <w:rPr>
          <w:rStyle w:val="BodyTextChar"/>
        </w:rPr>
        <w:t>Offline-Casinospiele, Warenspielautomaten und Kartenspiele in Form von Turnieren gemäß Kapitel 9 § 1 des Glücksspielgesetzes und</w:t>
      </w:r>
    </w:p>
    <w:p w14:paraId="4F8BCA38" w14:textId="77777777" w:rsidR="005F3B70" w:rsidRDefault="00FE5836" w:rsidP="005F3B70">
      <w:pPr>
        <w:pStyle w:val="BodyText"/>
        <w:numPr>
          <w:ilvl w:val="0"/>
          <w:numId w:val="1"/>
        </w:numPr>
        <w:tabs>
          <w:tab w:val="left" w:pos="535"/>
        </w:tabs>
        <w:spacing w:after="240"/>
        <w:ind w:firstLine="0"/>
        <w:jc w:val="both"/>
        <w:rPr>
          <w:rStyle w:val="BodyTextChar"/>
        </w:rPr>
      </w:pPr>
      <w:r>
        <w:rPr>
          <w:rStyle w:val="BodyTextChar"/>
        </w:rPr>
        <w:t>Spiele auf Schiffen im internationalen Verkehr gemäß Kapitel 10 § 1 des Glücksspielgesetzes.</w:t>
      </w:r>
      <w:r w:rsidR="005F3B70">
        <w:rPr>
          <w:rStyle w:val="BodyTextChar"/>
        </w:rPr>
        <w:t xml:space="preserve"> </w:t>
      </w:r>
    </w:p>
    <w:p w14:paraId="4FB258CA" w14:textId="05A6154C" w:rsidR="00BD0DCE" w:rsidRDefault="00FE5836" w:rsidP="005F3B70">
      <w:pPr>
        <w:pStyle w:val="BodyText"/>
        <w:tabs>
          <w:tab w:val="left" w:pos="535"/>
        </w:tabs>
        <w:spacing w:after="240"/>
        <w:ind w:firstLine="0"/>
        <w:jc w:val="both"/>
      </w:pPr>
      <w:r w:rsidRPr="005F3B70">
        <w:rPr>
          <w:rStyle w:val="BodyTextChar"/>
          <w:b/>
          <w:bCs/>
        </w:rPr>
        <w:t>§ 2</w:t>
      </w:r>
      <w:r>
        <w:rPr>
          <w:rStyle w:val="BodyTextChar"/>
        </w:rPr>
        <w:t xml:space="preserve"> Für Lotterien nach Kapitel 6 § 3 des Glücksspielgesetzes (2018:1138), die keine Online-Glücksspiele sind, bei denen der geschätzte jährliche Bruttoumsatz aus Lotterieaktivitäten während des Lizenzzeitraums unter dreißig (30) Millionen SEK pro Jahr liegt, gilt nur für Kapitel 1-2 und 13, wenn der Wert des höchsten Gewinns über einen Preisgrundbetrag hinausgeht.</w:t>
      </w:r>
    </w:p>
    <w:p w14:paraId="08050F95" w14:textId="77777777" w:rsidR="00BD0DCE" w:rsidRDefault="00FE5836">
      <w:pPr>
        <w:pStyle w:val="BodyText"/>
        <w:spacing w:after="240"/>
        <w:ind w:firstLine="0"/>
        <w:jc w:val="both"/>
      </w:pPr>
      <w:r w:rsidRPr="005F3B70">
        <w:rPr>
          <w:rStyle w:val="BodyTextChar"/>
          <w:b/>
          <w:bCs/>
        </w:rPr>
        <w:t>§ 3</w:t>
      </w:r>
      <w:r>
        <w:rPr>
          <w:rStyle w:val="BodyTextChar"/>
        </w:rPr>
        <w:t xml:space="preserve"> Für Bingo gemäß Kapitel 6 § 5 des Glücksspielgesetzes (2018:1138), bei dem der geschätzte Bruttojahresumsatz aus Bingoaktivitäten während des Lizenzzeitraums weniger als dreißig (30) Millionen SEK pro Jahr beträgt, gilt nur für Kapitel 1-2, 8, 11 und 13.</w:t>
      </w:r>
    </w:p>
    <w:p w14:paraId="45338492" w14:textId="77777777" w:rsidR="00BD0DCE" w:rsidRDefault="00FE5836">
      <w:pPr>
        <w:pStyle w:val="BodyText"/>
        <w:spacing w:after="240"/>
        <w:ind w:firstLine="0"/>
        <w:jc w:val="both"/>
      </w:pPr>
      <w:r w:rsidRPr="005F3B70">
        <w:rPr>
          <w:rStyle w:val="BodyTextChar"/>
          <w:b/>
          <w:bCs/>
        </w:rPr>
        <w:t>§ 4</w:t>
      </w:r>
      <w:r>
        <w:rPr>
          <w:rStyle w:val="BodyTextChar"/>
        </w:rPr>
        <w:t xml:space="preserve"> Für gelegentliches Bingo gemäß Kapitel 6 § 5 des Glücksspielgesetzes (2018:1138), bei dem der geschätzte jährliche Bruttoumsatz aus Bingoaktivitäten während des Lizenzzeitraums unter dreißig (30) Millionen SEK pro Jahr nur für Kapitel 1-2 und 13 gilt, wenn der Wert des höchsten Gewinns; einen Preisgrundbetrag überschreitet.</w:t>
      </w:r>
    </w:p>
    <w:p w14:paraId="6471ACC7" w14:textId="77777777" w:rsidR="00BD0DCE" w:rsidRDefault="00FE5836">
      <w:pPr>
        <w:pStyle w:val="BodyText"/>
        <w:spacing w:after="0"/>
        <w:ind w:firstLine="0"/>
        <w:jc w:val="both"/>
      </w:pPr>
      <w:r w:rsidRPr="005F3B70">
        <w:rPr>
          <w:rStyle w:val="BodyTextChar"/>
          <w:b/>
          <w:bCs/>
        </w:rPr>
        <w:t>§ 5</w:t>
      </w:r>
      <w:r>
        <w:rPr>
          <w:rStyle w:val="BodyTextChar"/>
        </w:rPr>
        <w:t xml:space="preserve"> Sofern nicht anders angegeben, haben die in den Verordnungen verwendeten Begriffe und Bezeichnungen dieselbe Bedeutung wie im Glücksspielgesetz (2018:1138) und in der Glücksspielverordnung (2018:1475).</w:t>
      </w:r>
    </w:p>
    <w:p w14:paraId="77FE4307" w14:textId="77777777" w:rsidR="00BD0DCE" w:rsidRDefault="00FE5836">
      <w:pPr>
        <w:pStyle w:val="BodyText"/>
        <w:spacing w:after="0"/>
        <w:ind w:firstLine="260"/>
        <w:jc w:val="both"/>
      </w:pPr>
      <w:r>
        <w:rPr>
          <w:rStyle w:val="BodyTextChar"/>
        </w:rPr>
        <w:t>In diesen Vorschriften und allgemeinen Empfehlungen gelten die folgenden Definitionen:</w:t>
      </w:r>
    </w:p>
    <w:p w14:paraId="705E6398" w14:textId="77777777" w:rsidR="00BD0DCE" w:rsidRDefault="00FE5836">
      <w:pPr>
        <w:pStyle w:val="BodyText"/>
        <w:numPr>
          <w:ilvl w:val="0"/>
          <w:numId w:val="2"/>
        </w:numPr>
        <w:tabs>
          <w:tab w:val="left" w:pos="509"/>
          <w:tab w:val="left" w:pos="509"/>
        </w:tabs>
        <w:spacing w:after="0"/>
        <w:ind w:firstLine="260"/>
        <w:jc w:val="both"/>
      </w:pPr>
      <w:r>
        <w:rPr>
          <w:rStyle w:val="BodyTextChar"/>
          <w:i/>
        </w:rPr>
        <w:t>gelegentliches Bingo</w:t>
      </w:r>
      <w:r>
        <w:rPr>
          <w:rStyle w:val="BodyTextChar"/>
        </w:rPr>
        <w:t>: Bingo-Spiele, die nur ab und zu oder an ein paar Tagen in der Woche während des Lizenzzeitraums organisiert werden,</w:t>
      </w:r>
    </w:p>
    <w:p w14:paraId="701FA864" w14:textId="77777777" w:rsidR="00BD0DCE" w:rsidRDefault="00FE5836">
      <w:pPr>
        <w:pStyle w:val="BodyText"/>
        <w:numPr>
          <w:ilvl w:val="0"/>
          <w:numId w:val="2"/>
        </w:numPr>
        <w:tabs>
          <w:tab w:val="left" w:pos="509"/>
          <w:tab w:val="left" w:pos="509"/>
        </w:tabs>
        <w:spacing w:after="0"/>
        <w:ind w:firstLine="260"/>
        <w:jc w:val="both"/>
      </w:pPr>
      <w:r>
        <w:rPr>
          <w:rStyle w:val="BodyTextChar"/>
          <w:i/>
          <w:iCs/>
        </w:rPr>
        <w:t>Prüfsumme:</w:t>
      </w:r>
      <w:r>
        <w:rPr>
          <w:rStyle w:val="BodyTextChar"/>
        </w:rPr>
        <w:t xml:space="preserve"> Zahlen, die an Zahlen oder Nachrichten angehängt werden, um Änderungen und Fehler</w:t>
      </w:r>
      <w:r>
        <w:rPr>
          <w:rStyle w:val="BodyTextChar"/>
        </w:rPr>
        <w:br/>
        <w:t>erkennen zu können. Die Prüfsummen werden durch ein spezifisches mathematisches Verfahren berechnet,</w:t>
      </w:r>
    </w:p>
    <w:p w14:paraId="098BED02" w14:textId="77777777" w:rsidR="00BD0DCE" w:rsidRDefault="00FE5836">
      <w:pPr>
        <w:pStyle w:val="BodyText"/>
        <w:numPr>
          <w:ilvl w:val="0"/>
          <w:numId w:val="2"/>
        </w:numPr>
        <w:tabs>
          <w:tab w:val="left" w:pos="509"/>
          <w:tab w:val="left" w:pos="509"/>
        </w:tabs>
        <w:spacing w:after="0"/>
        <w:ind w:firstLine="260"/>
        <w:jc w:val="both"/>
      </w:pPr>
      <w:r>
        <w:rPr>
          <w:rStyle w:val="BodyTextChar"/>
          <w:i/>
          <w:iCs/>
        </w:rPr>
        <w:t>Informationswert:</w:t>
      </w:r>
      <w:r>
        <w:rPr>
          <w:rStyle w:val="BodyTextChar"/>
        </w:rPr>
        <w:t xml:space="preserve"> Informationen und Ressourcen zu deren Verwaltung, die</w:t>
      </w:r>
      <w:r>
        <w:rPr>
          <w:rStyle w:val="BodyTextChar"/>
        </w:rPr>
        <w:br/>
        <w:t>für eine Organisation von Wert sind. Ein Spiel- und Geschäftssystem besteht aus einem oder mehreren Informationswerten, die der Lizenznehmer selbst in einer Liste definiert,</w:t>
      </w:r>
    </w:p>
    <w:p w14:paraId="58100FC3" w14:textId="77777777" w:rsidR="00BD0DCE" w:rsidRDefault="00FE5836">
      <w:pPr>
        <w:pStyle w:val="BodyText"/>
        <w:numPr>
          <w:ilvl w:val="0"/>
          <w:numId w:val="2"/>
        </w:numPr>
        <w:tabs>
          <w:tab w:val="left" w:pos="509"/>
          <w:tab w:val="left" w:pos="509"/>
        </w:tabs>
        <w:spacing w:after="0"/>
        <w:ind w:firstLine="260"/>
        <w:jc w:val="both"/>
      </w:pPr>
      <w:r>
        <w:rPr>
          <w:rStyle w:val="BodyTextChar"/>
          <w:i/>
          <w:iCs/>
        </w:rPr>
        <w:t>Anmeldezeit:</w:t>
      </w:r>
      <w:r>
        <w:rPr>
          <w:rStyle w:val="BodyTextChar"/>
        </w:rPr>
        <w:t xml:space="preserve"> die Zeit zwischen dem Einloggen des Spielers in das Spielsystem und dem Zeitpunkt, bis er sich ausloggt oder vom Spielsystem ausgeloggt wird,</w:t>
      </w:r>
    </w:p>
    <w:p w14:paraId="7B3981DB" w14:textId="77777777" w:rsidR="00BD0DCE" w:rsidRDefault="00FE5836">
      <w:pPr>
        <w:pStyle w:val="BodyText"/>
        <w:numPr>
          <w:ilvl w:val="0"/>
          <w:numId w:val="2"/>
        </w:numPr>
        <w:tabs>
          <w:tab w:val="left" w:pos="509"/>
          <w:tab w:val="left" w:pos="509"/>
        </w:tabs>
        <w:spacing w:after="0"/>
        <w:ind w:firstLine="260"/>
        <w:jc w:val="both"/>
      </w:pPr>
      <w:r>
        <w:rPr>
          <w:rStyle w:val="BodyTextChar"/>
          <w:i/>
          <w:iCs/>
        </w:rPr>
        <w:t>Verschlüsselung:</w:t>
      </w:r>
      <w:r>
        <w:rPr>
          <w:rStyle w:val="BodyTextChar"/>
        </w:rPr>
        <w:t xml:space="preserve"> Verzerrung von Daten und Informationen mit einem Verschlüsselungsalgorithmus, der allgemein bekannt und veröffentlicht ist,</w:t>
      </w:r>
    </w:p>
    <w:p w14:paraId="68379C7A" w14:textId="77777777" w:rsidR="00BD0DCE" w:rsidRDefault="00FE5836">
      <w:pPr>
        <w:pStyle w:val="BodyText"/>
        <w:numPr>
          <w:ilvl w:val="0"/>
          <w:numId w:val="2"/>
        </w:numPr>
        <w:tabs>
          <w:tab w:val="left" w:pos="509"/>
          <w:tab w:val="left" w:pos="509"/>
        </w:tabs>
        <w:spacing w:after="0"/>
        <w:ind w:firstLine="260"/>
        <w:jc w:val="both"/>
      </w:pPr>
      <w:r>
        <w:rPr>
          <w:rStyle w:val="BodyTextChar"/>
          <w:i/>
          <w:iCs/>
        </w:rPr>
        <w:t>Live-Casinospiele:</w:t>
      </w:r>
      <w:r>
        <w:rPr>
          <w:rStyle w:val="BodyTextChar"/>
        </w:rPr>
        <w:t xml:space="preserve"> Casinospiele, die als Online-Spiele über Videolink, datenübermittelte Kommunikationsdienste oder dergleichen angeboten werden, bei denen Glücksspielausrüstung anstelle eines Spielsystems verwendet wird,</w:t>
      </w:r>
    </w:p>
    <w:p w14:paraId="387AE025" w14:textId="77777777" w:rsidR="00BD0DCE" w:rsidRDefault="00FE5836">
      <w:pPr>
        <w:pStyle w:val="BodyText"/>
        <w:numPr>
          <w:ilvl w:val="0"/>
          <w:numId w:val="2"/>
        </w:numPr>
        <w:tabs>
          <w:tab w:val="left" w:pos="509"/>
          <w:tab w:val="left" w:pos="509"/>
        </w:tabs>
        <w:spacing w:after="0"/>
        <w:ind w:firstLine="260"/>
        <w:jc w:val="both"/>
      </w:pPr>
      <w:r>
        <w:rPr>
          <w:rStyle w:val="BodyTextChar"/>
          <w:i/>
        </w:rPr>
        <w:t>Maximallast:</w:t>
      </w:r>
      <w:r>
        <w:rPr>
          <w:rStyle w:val="BodyTextChar"/>
        </w:rPr>
        <w:t xml:space="preserve"> durch den zertifizierten Lizenznehmer definiert und bezieht sich die Fälle,</w:t>
      </w:r>
      <w:r>
        <w:rPr>
          <w:rStyle w:val="BodyTextChar"/>
        </w:rPr>
        <w:br/>
        <w:t>wenn das Spielsystem Einsätze von Spielern automatisch ablehnt,</w:t>
      </w:r>
    </w:p>
    <w:p w14:paraId="5CF5AD87" w14:textId="77777777" w:rsidR="00BD0DCE" w:rsidRDefault="00FE5836">
      <w:pPr>
        <w:pStyle w:val="BodyText"/>
        <w:numPr>
          <w:ilvl w:val="0"/>
          <w:numId w:val="2"/>
        </w:numPr>
        <w:tabs>
          <w:tab w:val="left" w:pos="509"/>
          <w:tab w:val="left" w:pos="509"/>
        </w:tabs>
        <w:spacing w:after="0"/>
        <w:ind w:firstLine="260"/>
        <w:jc w:val="both"/>
      </w:pPr>
      <w:r>
        <w:rPr>
          <w:rStyle w:val="BodyTextChar"/>
          <w:i/>
        </w:rPr>
        <w:t xml:space="preserve">Vertreterterminal: </w:t>
      </w:r>
      <w:r>
        <w:rPr>
          <w:rStyle w:val="BodyTextChar"/>
        </w:rPr>
        <w:t>ein technisches Gerät, das zur Verwaltung verschiedener Arten von Spielen</w:t>
      </w:r>
      <w:r>
        <w:rPr>
          <w:rStyle w:val="BodyTextChar"/>
        </w:rPr>
        <w:br/>
        <w:t xml:space="preserve">und Spielerinformationen dient, nicht vom Spieler bedient werden kann, Teil des </w:t>
      </w:r>
      <w:r>
        <w:rPr>
          <w:rStyle w:val="BodyTextChar"/>
        </w:rPr>
        <w:lastRenderedPageBreak/>
        <w:t>Spielsystems ist und nicht ohne Verbindung zum übrigen Spielsystem funktioniert,</w:t>
      </w:r>
    </w:p>
    <w:p w14:paraId="5CBEF14F" w14:textId="77777777" w:rsidR="005F3B70" w:rsidRDefault="00FE5836" w:rsidP="00FE5836">
      <w:pPr>
        <w:pStyle w:val="BodyText"/>
        <w:numPr>
          <w:ilvl w:val="0"/>
          <w:numId w:val="2"/>
        </w:numPr>
        <w:spacing w:after="0"/>
        <w:ind w:right="-586" w:firstLine="260"/>
        <w:jc w:val="both"/>
        <w:rPr>
          <w:rStyle w:val="BodyTextChar"/>
        </w:rPr>
      </w:pPr>
      <w:r w:rsidRPr="005F3B70">
        <w:rPr>
          <w:rStyle w:val="BodyTextChar"/>
          <w:i/>
        </w:rPr>
        <w:t>Person in einer politisch exponierten Position (PEP):</w:t>
      </w:r>
      <w:r>
        <w:rPr>
          <w:rStyle w:val="BodyTextChar"/>
        </w:rPr>
        <w:t xml:space="preserve"> eine Person, die eine wichtige</w:t>
      </w:r>
      <w:r>
        <w:rPr>
          <w:rStyle w:val="BodyTextChar"/>
        </w:rPr>
        <w:br/>
        <w:t>öffentliche Funktion in einem Land oder in der Leitung einer internationalen Organisation hat oder gehabt hat,</w:t>
      </w:r>
    </w:p>
    <w:p w14:paraId="0DF305BC" w14:textId="4D7D58A8" w:rsidR="00BD0DCE" w:rsidRDefault="00232100" w:rsidP="00FE5836">
      <w:pPr>
        <w:pStyle w:val="BodyText"/>
        <w:numPr>
          <w:ilvl w:val="0"/>
          <w:numId w:val="2"/>
        </w:numPr>
        <w:spacing w:after="0"/>
        <w:ind w:right="-586" w:firstLine="260"/>
        <w:jc w:val="both"/>
      </w:pPr>
      <w:r w:rsidRPr="005F3B70">
        <w:rPr>
          <w:rStyle w:val="BodyTextChar"/>
          <w:i/>
        </w:rPr>
        <w:t xml:space="preserve">Spielrunde: </w:t>
      </w:r>
      <w:r>
        <w:rPr>
          <w:rStyle w:val="BodyTextChar"/>
        </w:rPr>
        <w:t>eine Kombination von Ereignissen ab dem Zeitpunkt, zu dem der Lizenznehmer ein Spiel öffnet</w:t>
      </w:r>
      <w:r>
        <w:rPr>
          <w:rStyle w:val="BodyTextChar"/>
        </w:rPr>
        <w:br/>
        <w:t>und der Spieler einen Einsatz platziert, bis das Ergebnis des Spiels generiert wird,</w:t>
      </w:r>
    </w:p>
    <w:p w14:paraId="3F2FA682" w14:textId="77777777" w:rsidR="00BD0DCE" w:rsidRDefault="00FE5836" w:rsidP="00FE5836">
      <w:pPr>
        <w:pStyle w:val="BodyText"/>
        <w:numPr>
          <w:ilvl w:val="0"/>
          <w:numId w:val="3"/>
        </w:numPr>
        <w:tabs>
          <w:tab w:val="left" w:pos="601"/>
        </w:tabs>
        <w:spacing w:after="0"/>
        <w:ind w:right="-586" w:firstLine="260"/>
        <w:jc w:val="both"/>
      </w:pPr>
      <w:r>
        <w:rPr>
          <w:rStyle w:val="BodyTextChar"/>
          <w:i/>
          <w:iCs/>
        </w:rPr>
        <w:t>Zufallszahlengenerator:</w:t>
      </w:r>
      <w:r>
        <w:rPr>
          <w:rStyle w:val="BodyTextChar"/>
        </w:rPr>
        <w:t xml:space="preserve"> ein Algorithmus oder ein physikalisches Gerät, das zum Erzeugen einer Sequenz von Elementen (oft Ziffern) verwendet wird, die bestimmte statistische Merkmale aufweisen, die nur zufällig nach einer gegebenen Wahrscheinlichkeitsverteilung auftreten,</w:t>
      </w:r>
    </w:p>
    <w:p w14:paraId="22139F52" w14:textId="77777777" w:rsidR="00BD0DCE" w:rsidRDefault="00FE5836" w:rsidP="00FE5836">
      <w:pPr>
        <w:pStyle w:val="BodyText"/>
        <w:numPr>
          <w:ilvl w:val="0"/>
          <w:numId w:val="3"/>
        </w:numPr>
        <w:tabs>
          <w:tab w:val="left" w:pos="606"/>
        </w:tabs>
        <w:spacing w:after="0"/>
        <w:ind w:right="-586" w:firstLine="260"/>
        <w:jc w:val="both"/>
      </w:pPr>
      <w:r>
        <w:rPr>
          <w:rStyle w:val="BodyTextChar"/>
          <w:i/>
          <w:iCs/>
        </w:rPr>
        <w:t>UTC:</w:t>
      </w:r>
      <w:r>
        <w:rPr>
          <w:rStyle w:val="BodyTextChar"/>
        </w:rPr>
        <w:t xml:space="preserve"> Weltzeit UTC (Koordinierte Universalzeit). UTC Schweden ist im Zeitbüro BIPM in Paris verfügbar und kann auf sichere Weise bei RISE, Research Institutes of Sweden – Schwedens Forschungs- und Innovationspartner für Wirtschaft und Gesellschaft, in Borås abgerufen werden und wird als UTC(SP) bezeichnet und</w:t>
      </w:r>
    </w:p>
    <w:p w14:paraId="65D3DB50" w14:textId="77777777" w:rsidR="00BD0DCE" w:rsidRDefault="00FE5836" w:rsidP="00FE5836">
      <w:pPr>
        <w:pStyle w:val="BodyText"/>
        <w:numPr>
          <w:ilvl w:val="0"/>
          <w:numId w:val="3"/>
        </w:numPr>
        <w:tabs>
          <w:tab w:val="left" w:pos="606"/>
        </w:tabs>
        <w:spacing w:after="300"/>
        <w:ind w:right="-586" w:firstLine="260"/>
        <w:jc w:val="both"/>
      </w:pPr>
      <w:r>
        <w:rPr>
          <w:rStyle w:val="BodyTextChar"/>
          <w:i/>
        </w:rPr>
        <w:t xml:space="preserve">Gewinntopf: </w:t>
      </w:r>
      <w:r>
        <w:rPr>
          <w:rStyle w:val="BodyTextChar"/>
        </w:rPr>
        <w:t>alle oder ein Teil der Einsätze der Spieler entsprechend den Regeln des jeweiligen Spieltyps</w:t>
      </w:r>
      <w:r>
        <w:rPr>
          <w:rStyle w:val="BodyTextChar"/>
        </w:rPr>
        <w:br/>
        <w:t>und wo der Lizenznehmer diese Einsätze behält, bis alle oder ein Teil der Einsätze verteilt werden, z. B. ein Jackpot, eine Poolwette oder ein Split Jackpot.</w:t>
      </w:r>
    </w:p>
    <w:p w14:paraId="0B9173B1" w14:textId="766F5CFA" w:rsidR="00BD0DCE" w:rsidRDefault="00232100" w:rsidP="00FE5836">
      <w:pPr>
        <w:pStyle w:val="Heading20"/>
        <w:keepNext/>
        <w:keepLines/>
        <w:spacing w:after="100"/>
        <w:ind w:right="-586"/>
        <w:jc w:val="both"/>
      </w:pPr>
      <w:bookmarkStart w:id="2" w:name="bookmark4"/>
      <w:r>
        <w:rPr>
          <w:rStyle w:val="Heading2"/>
          <w:b/>
        </w:rPr>
        <w:t>Kapitel 2  Kontrolle, Prüfung und Zertifizierung</w:t>
      </w:r>
      <w:bookmarkEnd w:id="2"/>
    </w:p>
    <w:p w14:paraId="661008CB" w14:textId="77777777" w:rsidR="00BD0DCE" w:rsidRDefault="00FE5836" w:rsidP="00FE5836">
      <w:pPr>
        <w:pStyle w:val="BodyText"/>
        <w:spacing w:after="0"/>
        <w:ind w:right="-586" w:firstLine="0"/>
        <w:jc w:val="both"/>
      </w:pPr>
      <w:r>
        <w:rPr>
          <w:rStyle w:val="BodyTextChar"/>
          <w:b/>
          <w:bCs/>
        </w:rPr>
        <w:t>§ 1</w:t>
      </w:r>
      <w:r>
        <w:rPr>
          <w:rStyle w:val="BodyTextChar"/>
        </w:rPr>
        <w:t xml:space="preserve"> Ein Antragsteller für eine Lizenz nach dem Glücksspielgesetz (2018:1138) gilt für eine akkreditierte Stelle für die Kontrolle, Prüfung und Zertifizierung von Spielsystemen, Geschäftssystemen, Verfahren, Spielgeräten und physischen Lotteriescheinen gemäß Kapitel 16 § 3 des Glücksspielgesetzes.</w:t>
      </w:r>
    </w:p>
    <w:p w14:paraId="102E3621" w14:textId="77777777" w:rsidR="00BD0DCE" w:rsidRDefault="00FE5836" w:rsidP="00FE5836">
      <w:pPr>
        <w:pStyle w:val="BodyText"/>
        <w:spacing w:after="180"/>
        <w:ind w:right="-586" w:firstLine="260"/>
        <w:jc w:val="both"/>
      </w:pPr>
      <w:r>
        <w:rPr>
          <w:rStyle w:val="BodyTextChar"/>
        </w:rPr>
        <w:t>Bestimmungen über die Akkreditierung – gemäß dem ersten Absatz – von Swedac sind im Gesetz über Akkreditierung und Konformitätsbewertung (2011:791) zu finden.</w:t>
      </w:r>
    </w:p>
    <w:p w14:paraId="57DF566B" w14:textId="77777777" w:rsidR="00BD0DCE" w:rsidRDefault="00FE5836" w:rsidP="00FE5836">
      <w:pPr>
        <w:pStyle w:val="BodyText"/>
        <w:ind w:right="-586" w:firstLine="480"/>
        <w:jc w:val="both"/>
      </w:pPr>
      <w:r>
        <w:rPr>
          <w:rStyle w:val="BodyTextChar"/>
          <w:i/>
        </w:rPr>
        <w:t>Allgemeine Empfehlungen</w:t>
      </w:r>
    </w:p>
    <w:p w14:paraId="2E033D2F" w14:textId="77777777" w:rsidR="00BD0DCE" w:rsidRDefault="00FE5836" w:rsidP="00FE5836">
      <w:pPr>
        <w:pStyle w:val="BodyText"/>
        <w:spacing w:after="0"/>
        <w:ind w:left="480" w:right="-586" w:firstLine="0"/>
        <w:jc w:val="both"/>
      </w:pPr>
      <w:r>
        <w:rPr>
          <w:rStyle w:val="BodyTextChar"/>
        </w:rPr>
        <w:t>Wenn der Antragsteller oder der Dienstleistungserbringer im Namen des Antragstellers in Bezug auf die derzeitige ISO/IEC 27001:2014 zertifiziert ist, können die Anforderungen der Kapitel 4-6 dieser Vorschriften erfüllt werden.</w:t>
      </w:r>
    </w:p>
    <w:p w14:paraId="4D4F06A5" w14:textId="77777777" w:rsidR="00BD0DCE" w:rsidRDefault="00FE5836" w:rsidP="00FE5836">
      <w:pPr>
        <w:pStyle w:val="BodyText"/>
        <w:spacing w:after="240"/>
        <w:ind w:left="480" w:right="-586" w:firstLine="240"/>
        <w:jc w:val="both"/>
      </w:pPr>
      <w:r>
        <w:rPr>
          <w:rStyle w:val="BodyTextChar"/>
        </w:rPr>
        <w:t>Der akkreditierten Stelle stehen ein gültiges ISO/IEC 27001:2014-Zertifikat, eine Erklärung der Anwendbarkeit</w:t>
      </w:r>
      <w:r>
        <w:rPr>
          <w:rStyle w:val="BodyTextChar"/>
          <w:vertAlign w:val="superscript"/>
        </w:rPr>
        <w:footnoteReference w:id="2"/>
      </w:r>
      <w:r>
        <w:rPr>
          <w:rStyle w:val="BodyTextChar"/>
        </w:rPr>
        <w:t xml:space="preserve"> und eine dokumentierte Risikobewertung zur Verfügung.</w:t>
      </w:r>
    </w:p>
    <w:p w14:paraId="6BBEC839" w14:textId="77777777" w:rsidR="00BD0DCE" w:rsidRDefault="00FE5836" w:rsidP="00FE5836">
      <w:pPr>
        <w:pStyle w:val="BodyText"/>
        <w:spacing w:after="0"/>
        <w:ind w:right="-586" w:firstLine="0"/>
        <w:jc w:val="both"/>
      </w:pPr>
      <w:r>
        <w:rPr>
          <w:rStyle w:val="BodyTextChar"/>
          <w:b/>
          <w:bCs/>
        </w:rPr>
        <w:t>§ 2</w:t>
      </w:r>
      <w:r>
        <w:rPr>
          <w:rStyle w:val="BodyTextChar"/>
        </w:rPr>
        <w:t xml:space="preserve"> Jede Person, die eine Lizenz nach dem Glücksspielgesetz (2018:1138) beantragt, muss der schwedischen Glücksspielbehörde Unterlagen für die durchgeführte Kontrolle, Prüfung und Zertifizierung übermitteln.</w:t>
      </w:r>
    </w:p>
    <w:p w14:paraId="11141C36" w14:textId="77777777" w:rsidR="00BD0DCE" w:rsidRDefault="00FE5836" w:rsidP="00FE5836">
      <w:pPr>
        <w:pStyle w:val="BodyText"/>
        <w:spacing w:after="0"/>
        <w:ind w:right="-586" w:firstLine="260"/>
        <w:jc w:val="both"/>
      </w:pPr>
      <w:r>
        <w:rPr>
          <w:rStyle w:val="BodyTextChar"/>
        </w:rPr>
        <w:t>In dem Bericht sind die Bewertungsmethoden, die bei den Kontroll-, Prüf- und Zertifizierungsverfahren angewandt werden, eindeutig anzugeben.</w:t>
      </w:r>
    </w:p>
    <w:p w14:paraId="4B8AED80" w14:textId="77777777" w:rsidR="00BD0DCE" w:rsidRDefault="00FE5836" w:rsidP="00FE5836">
      <w:pPr>
        <w:pStyle w:val="BodyText"/>
        <w:spacing w:after="240"/>
        <w:ind w:right="-586" w:firstLine="260"/>
        <w:jc w:val="both"/>
      </w:pPr>
      <w:r>
        <w:rPr>
          <w:rStyle w:val="BodyTextChar"/>
        </w:rPr>
        <w:t>Um sicherzustellen, dass die akkreditierte Stelle alle Anforderungen des Kapitels 3 erfüllt, sind ausgestellte Bescheinigungen und sonstige Unterlagen für das Unternehmen beizufügen.</w:t>
      </w:r>
    </w:p>
    <w:p w14:paraId="2BC635F2" w14:textId="2AC01676" w:rsidR="00BD0DCE" w:rsidRDefault="00232100" w:rsidP="00FE5836">
      <w:pPr>
        <w:pStyle w:val="BodyText"/>
        <w:spacing w:after="0"/>
        <w:ind w:right="-586" w:firstLine="0"/>
        <w:jc w:val="both"/>
      </w:pPr>
      <w:r>
        <w:rPr>
          <w:rStyle w:val="BodyTextChar"/>
          <w:b/>
          <w:bCs/>
        </w:rPr>
        <w:t>§ 3</w:t>
      </w:r>
      <w:r>
        <w:rPr>
          <w:rStyle w:val="BodyTextChar"/>
        </w:rPr>
        <w:t xml:space="preserve"> Kontroll-, Prüf- und Zertifizierungsprotokolle werden mindestens alle zwölf Monate erneuert.</w:t>
      </w:r>
    </w:p>
    <w:p w14:paraId="038EB51E" w14:textId="243C3A18" w:rsidR="00BD0DCE" w:rsidRDefault="00FE5836" w:rsidP="005F3B70">
      <w:pPr>
        <w:pStyle w:val="BodyText"/>
        <w:spacing w:after="0"/>
        <w:ind w:right="-586" w:firstLine="260"/>
        <w:jc w:val="both"/>
      </w:pPr>
      <w:r>
        <w:rPr>
          <w:rStyle w:val="BodyTextChar"/>
        </w:rPr>
        <w:t xml:space="preserve">Absatz 1 gilt nicht für Personen, die nach Kapitel 6 § 1 des Glücksspielgesetzes (2018:1138) </w:t>
      </w:r>
      <w:r>
        <w:rPr>
          <w:rStyle w:val="BodyTextChar"/>
        </w:rPr>
        <w:lastRenderedPageBreak/>
        <w:t xml:space="preserve">lizenziert sind und keine Online-Glücksspiele anbieten. Die Erneuerung der Kontroll-, Prüf- und Zertifizierungsprotokolle ist dann nur erforderlich, wenn ein Informationswert, der gemäß Kapitel 5 § 3 Absatz 2 als von einer gewissen Relevanz eingestuft wurde, aktualisiert oder geändert wurde oder wenn ein neuer oder vorhandener Informationswert während des Lizenzzeitraums von Bedeutung ist. </w:t>
      </w:r>
    </w:p>
    <w:p w14:paraId="14C70210" w14:textId="77777777" w:rsidR="00BD0DCE" w:rsidRDefault="00FE5836" w:rsidP="00FE5836">
      <w:pPr>
        <w:pStyle w:val="BodyText"/>
        <w:spacing w:after="240"/>
        <w:ind w:left="-360" w:firstLine="260"/>
        <w:jc w:val="both"/>
      </w:pPr>
      <w:r>
        <w:rPr>
          <w:rStyle w:val="BodyTextChar"/>
        </w:rPr>
        <w:t>Die Verlängerung gemäß Absatz 2 erfolgt innerhalb von zwölf Monaten ab dem Tag, an dem die Verlängerungserfordernis eintritt.</w:t>
      </w:r>
    </w:p>
    <w:p w14:paraId="31A6E233" w14:textId="657B408C" w:rsidR="00BD0DCE" w:rsidRDefault="00232100" w:rsidP="00FE5836">
      <w:pPr>
        <w:pStyle w:val="BodyText"/>
        <w:spacing w:after="0"/>
        <w:ind w:left="-360" w:firstLine="0"/>
        <w:jc w:val="both"/>
      </w:pPr>
      <w:r>
        <w:rPr>
          <w:rStyle w:val="BodyTextChar"/>
          <w:b/>
          <w:bCs/>
        </w:rPr>
        <w:t>§ 4</w:t>
      </w:r>
      <w:r>
        <w:rPr>
          <w:rStyle w:val="BodyTextChar"/>
        </w:rPr>
        <w:t xml:space="preserve"> Wenn die akkreditierte Stelle im Rahmen ihrer täglichen Arbeit Unzulänglichkeiten oder Mängel feststellt, die für die Lizenz relevant sind, so hat der Lizenznehmer die schwedische Glücksspielbehörde unverzüglich zu benachrichtigen.</w:t>
      </w:r>
    </w:p>
    <w:p w14:paraId="6A4095D1" w14:textId="77777777" w:rsidR="00BD0DCE" w:rsidRDefault="00FE5836" w:rsidP="00FE5836">
      <w:pPr>
        <w:pStyle w:val="BodyText"/>
        <w:spacing w:after="240"/>
        <w:ind w:left="-360" w:firstLine="260"/>
        <w:jc w:val="both"/>
      </w:pPr>
      <w:r>
        <w:rPr>
          <w:rStyle w:val="BodyTextChar"/>
        </w:rPr>
        <w:t>Der Lizenznehmer teilt der schwedischen Glücksspielbehörde unverzüglich mit, wenn die Zertifizierungsstelle Zertifikate zurückzieht.</w:t>
      </w:r>
    </w:p>
    <w:p w14:paraId="4AC06438" w14:textId="77777777" w:rsidR="00BD0DCE" w:rsidRDefault="00FE5836" w:rsidP="00FE5836">
      <w:pPr>
        <w:pStyle w:val="BodyText"/>
        <w:spacing w:after="240"/>
        <w:ind w:left="-360" w:firstLine="0"/>
        <w:jc w:val="both"/>
      </w:pPr>
      <w:r>
        <w:rPr>
          <w:rStyle w:val="BodyTextChar"/>
          <w:i/>
        </w:rPr>
        <w:t>Befreiung von der Anforderung eines Beurteilungsverfahrens nach Kapitel 16 § 3 des Glücksspielgesetzes (2018:1138) usw.</w:t>
      </w:r>
    </w:p>
    <w:p w14:paraId="51D18465" w14:textId="35448388" w:rsidR="00BD0DCE" w:rsidRDefault="00232100" w:rsidP="00FE5836">
      <w:pPr>
        <w:pStyle w:val="BodyText"/>
        <w:tabs>
          <w:tab w:val="left" w:pos="226"/>
        </w:tabs>
        <w:spacing w:after="240"/>
        <w:ind w:left="-360" w:firstLine="0"/>
        <w:jc w:val="both"/>
      </w:pPr>
      <w:r>
        <w:rPr>
          <w:rStyle w:val="BodyTextChar"/>
          <w:b/>
          <w:bCs/>
        </w:rPr>
        <w:t>§ 5</w:t>
      </w:r>
      <w:r>
        <w:rPr>
          <w:rStyle w:val="BodyTextChar"/>
        </w:rPr>
        <w:t xml:space="preserve"> Spiele nach Kapitel 1 § 2 und 4 sind von der Anforderung eines Beurteilungsverfahrens nach Kapitel 16 § 3 des Glücksspielgesetzes (2018:1138) ausgenommen, wenn der Wert des höchsten Preises unter einem Preisgrundbetrag liegt.</w:t>
      </w:r>
    </w:p>
    <w:p w14:paraId="6DD0FE8A" w14:textId="073C05C8" w:rsidR="00BD0DCE" w:rsidRDefault="00232100" w:rsidP="00FE5836">
      <w:pPr>
        <w:pStyle w:val="BodyText"/>
        <w:tabs>
          <w:tab w:val="left" w:pos="236"/>
        </w:tabs>
        <w:spacing w:after="0"/>
        <w:ind w:left="-360" w:firstLine="0"/>
        <w:jc w:val="both"/>
      </w:pPr>
      <w:r>
        <w:rPr>
          <w:rStyle w:val="BodyTextChar"/>
          <w:b/>
          <w:bCs/>
        </w:rPr>
        <w:t>§ 6</w:t>
      </w:r>
      <w:r>
        <w:rPr>
          <w:rStyle w:val="BodyTextChar"/>
        </w:rPr>
        <w:t xml:space="preserve"> Wird die in Kapitel 13 genannte Ausrüstung in Spielen gemäß § 5 verwendet, so stellt der Lizenznehmer sicher, dass die Ausrüstung die Anforderungen des Kapitels 13 erfüllt. Das Ergebnis einer Ziehung ist in einem Protokoll zu dokumentieren, das während des Lizenzzeitraums aufzubewahren ist.</w:t>
      </w:r>
    </w:p>
    <w:p w14:paraId="05C1EAE6" w14:textId="77777777" w:rsidR="00BD0DCE" w:rsidRDefault="00FE5836" w:rsidP="00FE5836">
      <w:pPr>
        <w:pStyle w:val="BodyText"/>
        <w:spacing w:after="300"/>
        <w:ind w:left="-360" w:firstLine="260"/>
        <w:jc w:val="both"/>
      </w:pPr>
      <w:r>
        <w:rPr>
          <w:rStyle w:val="BodyTextChar"/>
        </w:rPr>
        <w:t>Bei gelegentlichem Bingo gemäß Kapitel 6 § 5 des Glücksspielgesetzes (2018:1138), bei dem der geschätzte jährliche Bruttoumsatz aus Bingoaktivitäten während des Lizenzzeitraums unter dreißig (30) MillionenSEK pro Jahr liegt und der Wert des höchsten Gewinns 1/6 des Preisgrundbetrags übersteigt, ist die in Kapitel 13 genannte Ausrüstung zu verwenden.</w:t>
      </w:r>
    </w:p>
    <w:p w14:paraId="7B5D2948" w14:textId="12D8E6C6" w:rsidR="00BD0DCE" w:rsidRDefault="00232100" w:rsidP="00FE5836">
      <w:pPr>
        <w:pStyle w:val="Heading20"/>
        <w:keepNext/>
        <w:keepLines/>
        <w:spacing w:after="100"/>
        <w:ind w:left="-360"/>
        <w:jc w:val="both"/>
      </w:pPr>
      <w:bookmarkStart w:id="3" w:name="bookmark6"/>
      <w:r>
        <w:rPr>
          <w:rStyle w:val="Heading2"/>
          <w:b/>
        </w:rPr>
        <w:t>Kapitel 3  Akkreditierte  Stellen</w:t>
      </w:r>
      <w:bookmarkEnd w:id="3"/>
    </w:p>
    <w:p w14:paraId="4005A40B" w14:textId="77777777" w:rsidR="00BD0DCE" w:rsidRDefault="00FE5836" w:rsidP="00FE5836">
      <w:pPr>
        <w:pStyle w:val="BodyText"/>
        <w:ind w:left="-360" w:firstLine="0"/>
        <w:jc w:val="both"/>
      </w:pPr>
      <w:r>
        <w:rPr>
          <w:rStyle w:val="BodyTextChar"/>
          <w:i/>
        </w:rPr>
        <w:t>Anwendungsbereich:</w:t>
      </w:r>
    </w:p>
    <w:p w14:paraId="3373219F" w14:textId="74BDE0D7" w:rsidR="00BD0DCE" w:rsidRDefault="00232100" w:rsidP="00FE5836">
      <w:pPr>
        <w:pStyle w:val="BodyText"/>
        <w:tabs>
          <w:tab w:val="left" w:pos="222"/>
        </w:tabs>
        <w:spacing w:after="240"/>
        <w:ind w:left="-360" w:firstLine="0"/>
      </w:pPr>
      <w:r>
        <w:rPr>
          <w:rStyle w:val="BodyTextChar"/>
          <w:b/>
          <w:bCs/>
        </w:rPr>
        <w:t>§ 1</w:t>
      </w:r>
      <w:r>
        <w:rPr>
          <w:rStyle w:val="BodyTextChar"/>
        </w:rPr>
        <w:t xml:space="preserve"> Der akkreditierte Prozess umfasst Informationssicherheit, Kontrolle, Prüfung und Zertifizierung sowie Risiko- und Schwachstellenanalysen.</w:t>
      </w:r>
    </w:p>
    <w:p w14:paraId="62DDB29E" w14:textId="77777777" w:rsidR="00BD0DCE" w:rsidRDefault="00FE5836" w:rsidP="00FE5836">
      <w:pPr>
        <w:pStyle w:val="BodyText"/>
        <w:ind w:left="-360" w:firstLine="0"/>
        <w:jc w:val="both"/>
      </w:pPr>
      <w:r>
        <w:rPr>
          <w:rStyle w:val="BodyTextChar"/>
          <w:i/>
        </w:rPr>
        <w:t>Auswahlanforderungen an die akkreditierte Stelle</w:t>
      </w:r>
    </w:p>
    <w:p w14:paraId="6E1A39C7" w14:textId="2875FE95" w:rsidR="00BD0DCE" w:rsidRDefault="00232100" w:rsidP="00FE5836">
      <w:pPr>
        <w:pStyle w:val="BodyText"/>
        <w:tabs>
          <w:tab w:val="left" w:pos="226"/>
        </w:tabs>
        <w:spacing w:after="160"/>
        <w:ind w:left="-360" w:firstLine="0"/>
        <w:jc w:val="both"/>
      </w:pPr>
      <w:r>
        <w:rPr>
          <w:rStyle w:val="BodyTextChar"/>
          <w:b/>
          <w:bCs/>
        </w:rPr>
        <w:t>§ 2</w:t>
      </w:r>
      <w:r>
        <w:rPr>
          <w:rStyle w:val="BodyTextChar"/>
        </w:rPr>
        <w:t xml:space="preserve"> Der Antragsteller muss über Erfahrung in der Arbeit mit Managementsystemen für Informationssicherheit, Kontrolle, Prüfung, Zertifizierung sowie Risiko- und Schwachstellenanalyse verfügen.</w:t>
      </w:r>
    </w:p>
    <w:p w14:paraId="7F277416" w14:textId="77777777" w:rsidR="00BD0DCE" w:rsidRDefault="00FE5836" w:rsidP="00FE5836">
      <w:pPr>
        <w:pStyle w:val="BodyText"/>
        <w:ind w:left="-360" w:firstLine="480"/>
        <w:jc w:val="both"/>
      </w:pPr>
      <w:r>
        <w:rPr>
          <w:rStyle w:val="BodyTextChar"/>
          <w:i/>
        </w:rPr>
        <w:t>Allgemeine Empfehlungen</w:t>
      </w:r>
    </w:p>
    <w:p w14:paraId="279D664E" w14:textId="77777777" w:rsidR="00BD0DCE" w:rsidRDefault="00FE5836" w:rsidP="00FE5836">
      <w:pPr>
        <w:pStyle w:val="BodyText"/>
        <w:spacing w:after="240"/>
        <w:ind w:left="-360" w:firstLine="0"/>
        <w:jc w:val="both"/>
      </w:pPr>
      <w:r>
        <w:rPr>
          <w:rStyle w:val="BodyTextChar"/>
        </w:rPr>
        <w:t>Erfahrung bedeutet mindestens drei Jahre Erfahrung in der Prüfung und Bewertung von Informationssicherheitsmanagementsystemen, mindestens zwei Jahre Erfahrung in der Risiko- und Schwachstellenanalyse oder eine gleichwertigen Erfahrung.</w:t>
      </w:r>
    </w:p>
    <w:p w14:paraId="5C6A90FB" w14:textId="77777777" w:rsidR="00BD0DCE" w:rsidRDefault="00FE5836" w:rsidP="00FE5836">
      <w:pPr>
        <w:pStyle w:val="BodyText"/>
        <w:ind w:left="-360" w:firstLine="0"/>
        <w:jc w:val="both"/>
      </w:pPr>
      <w:r>
        <w:rPr>
          <w:rStyle w:val="BodyTextChar"/>
          <w:i/>
        </w:rPr>
        <w:t>Auswahlanforderungen für das Personal der akkreditierten Stelle</w:t>
      </w:r>
    </w:p>
    <w:p w14:paraId="379E4917" w14:textId="0DDEB942" w:rsidR="00BD0DCE" w:rsidRDefault="00232100" w:rsidP="005F3B70">
      <w:pPr>
        <w:pStyle w:val="BodyText"/>
        <w:tabs>
          <w:tab w:val="left" w:pos="226"/>
        </w:tabs>
        <w:spacing w:after="0"/>
        <w:ind w:left="-360" w:firstLine="0"/>
      </w:pPr>
      <w:r>
        <w:rPr>
          <w:rStyle w:val="BodyTextChar"/>
          <w:b/>
          <w:bCs/>
        </w:rPr>
        <w:t>§ 3</w:t>
      </w:r>
      <w:r>
        <w:rPr>
          <w:rStyle w:val="BodyTextChar"/>
        </w:rPr>
        <w:t xml:space="preserve"> Kontrolle, Prüfung und Zertifizierung werden von Mitarbeitern mit ausreichender und </w:t>
      </w:r>
      <w:r>
        <w:rPr>
          <w:rStyle w:val="BodyTextChar"/>
        </w:rPr>
        <w:lastRenderedPageBreak/>
        <w:t>dokumentierter Schulung durchgeführt.Es muss Personal mit mindestens fünf Jahren Erfahrung in der Kontrolle und Prüfung von Spielsystemen, Spielaktivitäten und Online-Aktivitäten oder gleichwertiger Erfahrung vorhanden sein.</w:t>
      </w:r>
    </w:p>
    <w:p w14:paraId="4E66C2E2" w14:textId="77777777" w:rsidR="00BD0DCE" w:rsidRDefault="00FE5836" w:rsidP="00232100">
      <w:pPr>
        <w:pStyle w:val="BodyText"/>
        <w:spacing w:after="0"/>
        <w:ind w:right="983" w:firstLine="260"/>
      </w:pPr>
      <w:r>
        <w:rPr>
          <w:rStyle w:val="BodyTextChar"/>
        </w:rPr>
        <w:t>Es müssen Mitarbeiter mit mindestens fünf Jahren Erfahrung in Risiko- und Schwachstellenanalyse oder gleichwertiger Erfahrung vorhanden sein.</w:t>
      </w:r>
    </w:p>
    <w:p w14:paraId="574F3589" w14:textId="77777777" w:rsidR="00BD0DCE" w:rsidRDefault="00FE5836" w:rsidP="00232100">
      <w:pPr>
        <w:pStyle w:val="BodyText"/>
        <w:spacing w:after="160"/>
        <w:ind w:right="983" w:firstLine="260"/>
      </w:pPr>
      <w:r>
        <w:rPr>
          <w:rStyle w:val="BodyTextChar"/>
        </w:rPr>
        <w:t>Die behauptete Erfahrung und Kompetenz muss durch eine Bescheinigung oder ein ähnliches Dokument nachgewiesen werden.</w:t>
      </w:r>
    </w:p>
    <w:p w14:paraId="14C5B605" w14:textId="77777777" w:rsidR="00BD0DCE" w:rsidRDefault="00FE5836" w:rsidP="00232100">
      <w:pPr>
        <w:pStyle w:val="BodyText"/>
        <w:ind w:right="983" w:firstLine="480"/>
      </w:pPr>
      <w:r>
        <w:rPr>
          <w:rStyle w:val="BodyTextChar"/>
          <w:i/>
        </w:rPr>
        <w:t>Allgemeine Empfehlungen</w:t>
      </w:r>
    </w:p>
    <w:p w14:paraId="7FE48AD8" w14:textId="77777777" w:rsidR="00BD0DCE" w:rsidRDefault="00FE5836" w:rsidP="00232100">
      <w:pPr>
        <w:pStyle w:val="BodyText"/>
        <w:spacing w:after="0"/>
        <w:ind w:left="480" w:right="983" w:firstLine="0"/>
        <w:jc w:val="both"/>
      </w:pPr>
      <w:r>
        <w:rPr>
          <w:rStyle w:val="BodyTextChar"/>
        </w:rPr>
        <w:t>Eine angemessene und relevante Ausbildung kann auch eine andere Qualifikation sein, aus der hervorgeht, dass das Personal ausreichende Kompetenzen für die Aufgabe oder Aufgaben erworben hat.</w:t>
      </w:r>
    </w:p>
    <w:p w14:paraId="7DAF8709" w14:textId="77777777" w:rsidR="00BD0DCE" w:rsidRDefault="00FE5836" w:rsidP="00232100">
      <w:pPr>
        <w:pStyle w:val="BodyText"/>
        <w:spacing w:after="0"/>
        <w:ind w:left="480" w:right="983" w:firstLine="240"/>
        <w:jc w:val="both"/>
      </w:pPr>
      <w:r>
        <w:rPr>
          <w:rStyle w:val="BodyTextChar"/>
        </w:rPr>
        <w:t>Für die Arbeit mit Zufallszahlengeneratoren und anderen Spielgeräten sollte der zuständige Betreuer einen Masterabschluss oder einen Doktortitel in Mathematik, Statistik oder eine andere für den Auftrag relevante Ausbildung haben.</w:t>
      </w:r>
    </w:p>
    <w:p w14:paraId="51DC6D2A" w14:textId="77777777" w:rsidR="00BD0DCE" w:rsidRDefault="00FE5836" w:rsidP="00232100">
      <w:pPr>
        <w:pStyle w:val="BodyText"/>
        <w:spacing w:after="0"/>
        <w:ind w:left="480" w:right="983" w:firstLine="240"/>
        <w:jc w:val="both"/>
      </w:pPr>
      <w:r>
        <w:rPr>
          <w:rStyle w:val="BodyTextChar"/>
        </w:rPr>
        <w:t>Diese Qualifikationen müssen in gleicher Weise dokumentiert werden wie andere Ausbildungen und bei der Informationssicherheit kann es sich um Bescheinigungen nach folgenden Kriterien handeln:</w:t>
      </w:r>
    </w:p>
    <w:p w14:paraId="1054B8B5" w14:textId="77777777" w:rsidR="00BD0DCE" w:rsidRDefault="00FE5836" w:rsidP="00232100">
      <w:pPr>
        <w:pStyle w:val="BodyText"/>
        <w:numPr>
          <w:ilvl w:val="0"/>
          <w:numId w:val="50"/>
        </w:numPr>
        <w:tabs>
          <w:tab w:val="left" w:pos="740"/>
        </w:tabs>
        <w:spacing w:after="0"/>
        <w:ind w:right="983"/>
        <w:jc w:val="both"/>
      </w:pPr>
      <w:r>
        <w:rPr>
          <w:rStyle w:val="BodyTextChar"/>
        </w:rPr>
        <w:t>International Information Systems Security Certification Consortium (ISC)2 Certified Information Systems Security Professional (CISSP),</w:t>
      </w:r>
    </w:p>
    <w:p w14:paraId="1D3EA011" w14:textId="77777777" w:rsidR="00BD0DCE" w:rsidRPr="00B33D06" w:rsidRDefault="00FE5836" w:rsidP="00232100">
      <w:pPr>
        <w:pStyle w:val="BodyText"/>
        <w:numPr>
          <w:ilvl w:val="0"/>
          <w:numId w:val="50"/>
        </w:numPr>
        <w:tabs>
          <w:tab w:val="left" w:pos="740"/>
        </w:tabs>
        <w:spacing w:after="0"/>
        <w:ind w:right="983"/>
        <w:jc w:val="both"/>
        <w:rPr>
          <w:lang w:val="en-US"/>
        </w:rPr>
      </w:pPr>
      <w:r w:rsidRPr="00B33D06">
        <w:rPr>
          <w:rStyle w:val="BodyTextChar"/>
          <w:lang w:val="en-US"/>
        </w:rPr>
        <w:t xml:space="preserve">Payment card industry (PCI) Qualified Security Assessor (QSA) </w:t>
      </w:r>
      <w:proofErr w:type="spellStart"/>
      <w:r w:rsidRPr="00B33D06">
        <w:rPr>
          <w:rStyle w:val="BodyTextChar"/>
          <w:lang w:val="en-US"/>
        </w:rPr>
        <w:t>oder</w:t>
      </w:r>
      <w:proofErr w:type="spellEnd"/>
    </w:p>
    <w:p w14:paraId="068F7B61" w14:textId="77777777" w:rsidR="00BD0DCE" w:rsidRPr="00B33D06" w:rsidRDefault="00FE5836" w:rsidP="00232100">
      <w:pPr>
        <w:pStyle w:val="BodyText"/>
        <w:numPr>
          <w:ilvl w:val="0"/>
          <w:numId w:val="50"/>
        </w:numPr>
        <w:tabs>
          <w:tab w:val="left" w:pos="740"/>
        </w:tabs>
        <w:spacing w:after="0"/>
        <w:ind w:right="983"/>
        <w:jc w:val="both"/>
        <w:rPr>
          <w:lang w:val="en-US"/>
        </w:rPr>
      </w:pPr>
      <w:r w:rsidRPr="00B33D06">
        <w:rPr>
          <w:rStyle w:val="BodyTextChar"/>
          <w:lang w:val="en-US"/>
        </w:rPr>
        <w:t>Audit and Control Association (ISACA) Certified Information Systems Auditor (CISA).</w:t>
      </w:r>
    </w:p>
    <w:p w14:paraId="497CEB7D" w14:textId="77777777" w:rsidR="00BD0DCE" w:rsidRDefault="00FE5836" w:rsidP="00232100">
      <w:pPr>
        <w:pStyle w:val="BodyText"/>
        <w:spacing w:after="0"/>
        <w:ind w:left="709" w:right="983" w:firstLine="0"/>
      </w:pPr>
      <w:r>
        <w:rPr>
          <w:rStyle w:val="BodyTextChar"/>
        </w:rPr>
        <w:t>Für Arbeiten mit Risiko- und Schwachstellenanalysen können folgende Zertifizierungen gelten:</w:t>
      </w:r>
    </w:p>
    <w:p w14:paraId="68A57CE2" w14:textId="30EAD588" w:rsidR="00BD0DCE" w:rsidRPr="00B33D06" w:rsidRDefault="00FE5836" w:rsidP="00232100">
      <w:pPr>
        <w:pStyle w:val="BodyText"/>
        <w:numPr>
          <w:ilvl w:val="0"/>
          <w:numId w:val="50"/>
        </w:numPr>
        <w:tabs>
          <w:tab w:val="left" w:pos="740"/>
        </w:tabs>
        <w:spacing w:after="0"/>
        <w:ind w:right="983"/>
        <w:jc w:val="both"/>
        <w:rPr>
          <w:lang w:val="en-US"/>
        </w:rPr>
      </w:pPr>
      <w:r w:rsidRPr="00B33D06">
        <w:rPr>
          <w:rStyle w:val="BodyTextChar"/>
          <w:lang w:val="en-US"/>
        </w:rPr>
        <w:t>International Council of E-Commerce (EC-Rat) Certified Ethical Hacker (CEH),</w:t>
      </w:r>
    </w:p>
    <w:p w14:paraId="2FB4DD91" w14:textId="77777777" w:rsidR="00BD0DCE" w:rsidRPr="00B33D06" w:rsidRDefault="00FE5836" w:rsidP="00232100">
      <w:pPr>
        <w:pStyle w:val="BodyText"/>
        <w:numPr>
          <w:ilvl w:val="0"/>
          <w:numId w:val="50"/>
        </w:numPr>
        <w:tabs>
          <w:tab w:val="left" w:pos="740"/>
        </w:tabs>
        <w:spacing w:after="0"/>
        <w:ind w:right="983"/>
        <w:rPr>
          <w:lang w:val="en-US"/>
        </w:rPr>
      </w:pPr>
      <w:r w:rsidRPr="00B33D06">
        <w:rPr>
          <w:rStyle w:val="BodyTextChar"/>
          <w:lang w:val="en-US"/>
        </w:rPr>
        <w:t>EC-Council Licensed Penetration Tester (LPT),</w:t>
      </w:r>
    </w:p>
    <w:p w14:paraId="48A4D9FE" w14:textId="77777777" w:rsidR="00BD0DCE" w:rsidRDefault="00FE5836" w:rsidP="00232100">
      <w:pPr>
        <w:pStyle w:val="BodyText"/>
        <w:numPr>
          <w:ilvl w:val="0"/>
          <w:numId w:val="50"/>
        </w:numPr>
        <w:tabs>
          <w:tab w:val="left" w:pos="740"/>
        </w:tabs>
        <w:spacing w:after="0"/>
        <w:ind w:right="983"/>
      </w:pPr>
      <w:r>
        <w:rPr>
          <w:rStyle w:val="BodyTextChar"/>
        </w:rPr>
        <w:t>Information Assurance Certification Review Board (IACRB) Certified Penetration Tester (CPT),</w:t>
      </w:r>
    </w:p>
    <w:p w14:paraId="774BC8B3" w14:textId="77777777" w:rsidR="00BD0DCE" w:rsidRDefault="00FE5836" w:rsidP="00232100">
      <w:pPr>
        <w:pStyle w:val="BodyText"/>
        <w:numPr>
          <w:ilvl w:val="0"/>
          <w:numId w:val="50"/>
        </w:numPr>
        <w:tabs>
          <w:tab w:val="left" w:pos="740"/>
        </w:tabs>
        <w:spacing w:after="0"/>
        <w:ind w:right="983"/>
      </w:pPr>
      <w:r>
        <w:rPr>
          <w:rStyle w:val="BodyTextChar"/>
        </w:rPr>
        <w:t>Global Information assurance Certification (GIAC) Certified Penetration Tester (GPEN),</w:t>
      </w:r>
    </w:p>
    <w:p w14:paraId="315F7CA8" w14:textId="77777777" w:rsidR="00BD0DCE" w:rsidRDefault="00FE5836" w:rsidP="00232100">
      <w:pPr>
        <w:pStyle w:val="BodyText"/>
        <w:numPr>
          <w:ilvl w:val="0"/>
          <w:numId w:val="50"/>
        </w:numPr>
        <w:tabs>
          <w:tab w:val="left" w:pos="740"/>
        </w:tabs>
        <w:spacing w:after="0"/>
        <w:ind w:right="983"/>
      </w:pPr>
      <w:r>
        <w:rPr>
          <w:rStyle w:val="BodyTextChar"/>
        </w:rPr>
        <w:t>CESG CHECK Teamleiter,</w:t>
      </w:r>
    </w:p>
    <w:p w14:paraId="373DF5CD" w14:textId="77777777" w:rsidR="00BD0DCE" w:rsidRDefault="00FE5836" w:rsidP="00232100">
      <w:pPr>
        <w:pStyle w:val="BodyText"/>
        <w:numPr>
          <w:ilvl w:val="0"/>
          <w:numId w:val="50"/>
        </w:numPr>
        <w:tabs>
          <w:tab w:val="left" w:pos="740"/>
        </w:tabs>
        <w:spacing w:after="0"/>
        <w:ind w:right="983"/>
      </w:pPr>
      <w:r>
        <w:rPr>
          <w:rStyle w:val="BodyTextChar"/>
        </w:rPr>
        <w:t>CESG CHECK Teammitglied,</w:t>
      </w:r>
    </w:p>
    <w:p w14:paraId="5F0B78DC" w14:textId="77777777" w:rsidR="00BD0DCE" w:rsidRDefault="00FE5836" w:rsidP="00232100">
      <w:pPr>
        <w:pStyle w:val="BodyText"/>
        <w:numPr>
          <w:ilvl w:val="0"/>
          <w:numId w:val="50"/>
        </w:numPr>
        <w:tabs>
          <w:tab w:val="left" w:pos="740"/>
        </w:tabs>
        <w:spacing w:after="0"/>
        <w:ind w:right="983"/>
      </w:pPr>
      <w:r>
        <w:rPr>
          <w:rStyle w:val="BodyTextChar"/>
        </w:rPr>
        <w:t>CREST-Infrastrukturzertifizierung,</w:t>
      </w:r>
    </w:p>
    <w:p w14:paraId="56288363" w14:textId="77777777" w:rsidR="00BD0DCE" w:rsidRDefault="00FE5836" w:rsidP="00232100">
      <w:pPr>
        <w:pStyle w:val="BodyText"/>
        <w:numPr>
          <w:ilvl w:val="0"/>
          <w:numId w:val="50"/>
        </w:numPr>
        <w:tabs>
          <w:tab w:val="left" w:pos="740"/>
        </w:tabs>
        <w:spacing w:after="0"/>
        <w:ind w:right="983"/>
        <w:jc w:val="both"/>
      </w:pPr>
      <w:r>
        <w:rPr>
          <w:rStyle w:val="BodyTextChar"/>
        </w:rPr>
        <w:t>registrierter CREST-Tester,</w:t>
      </w:r>
    </w:p>
    <w:p w14:paraId="6B454348" w14:textId="77777777" w:rsidR="00BD0DCE" w:rsidRDefault="00FE5836" w:rsidP="00232100">
      <w:pPr>
        <w:pStyle w:val="BodyText"/>
        <w:numPr>
          <w:ilvl w:val="0"/>
          <w:numId w:val="50"/>
        </w:numPr>
        <w:tabs>
          <w:tab w:val="left" w:pos="740"/>
        </w:tabs>
        <w:spacing w:after="0"/>
        <w:ind w:right="983"/>
      </w:pPr>
      <w:r>
        <w:rPr>
          <w:rStyle w:val="BodyTextChar"/>
        </w:rPr>
        <w:t>Tiger Scheme Senior Security Tester oder</w:t>
      </w:r>
    </w:p>
    <w:p w14:paraId="5B330496" w14:textId="77777777" w:rsidR="00BD0DCE" w:rsidRPr="00B33D06" w:rsidRDefault="00FE5836" w:rsidP="00232100">
      <w:pPr>
        <w:pStyle w:val="BodyText"/>
        <w:numPr>
          <w:ilvl w:val="0"/>
          <w:numId w:val="50"/>
        </w:numPr>
        <w:tabs>
          <w:tab w:val="left" w:pos="740"/>
        </w:tabs>
        <w:spacing w:after="0"/>
        <w:ind w:right="983"/>
        <w:rPr>
          <w:lang w:val="en-US"/>
        </w:rPr>
      </w:pPr>
      <w:r w:rsidRPr="00B33D06">
        <w:rPr>
          <w:rStyle w:val="BodyTextChar"/>
          <w:lang w:val="en-US"/>
        </w:rPr>
        <w:t>Tiger Scheme Qualified Security Tester.</w:t>
      </w:r>
    </w:p>
    <w:p w14:paraId="4F43C9D4" w14:textId="77777777" w:rsidR="00BD0DCE" w:rsidRDefault="00FE5836" w:rsidP="00232100">
      <w:pPr>
        <w:pStyle w:val="BodyText"/>
        <w:spacing w:after="300"/>
        <w:ind w:left="480" w:right="983" w:firstLine="240"/>
      </w:pPr>
      <w:r>
        <w:rPr>
          <w:rStyle w:val="BodyTextChar"/>
        </w:rPr>
        <w:t>Kontrollen, Prüfungen und Zertifizierungen können von Mitarbeitern durchgeführt werden, die gemeinsam die festgelegten Anforderungen erfüllen.</w:t>
      </w:r>
    </w:p>
    <w:p w14:paraId="76A2B3F6" w14:textId="77777777" w:rsidR="00BD0DCE" w:rsidRDefault="00FE5836" w:rsidP="00232100">
      <w:pPr>
        <w:pStyle w:val="Heading20"/>
        <w:keepNext/>
        <w:keepLines/>
        <w:ind w:right="983"/>
      </w:pPr>
      <w:bookmarkStart w:id="4" w:name="bookmark8"/>
      <w:r>
        <w:rPr>
          <w:rStyle w:val="Heading2"/>
          <w:b/>
        </w:rPr>
        <w:t>Kapitel 4 Informationssicherheit des Lizenznehmers</w:t>
      </w:r>
      <w:bookmarkEnd w:id="4"/>
    </w:p>
    <w:p w14:paraId="5ADEDE6D" w14:textId="77777777" w:rsidR="00BD0DCE" w:rsidRDefault="00FE5836" w:rsidP="00232100">
      <w:pPr>
        <w:pStyle w:val="BodyText"/>
        <w:ind w:right="983" w:firstLine="0"/>
      </w:pPr>
      <w:r>
        <w:rPr>
          <w:rStyle w:val="BodyTextChar"/>
          <w:i/>
        </w:rPr>
        <w:t>Schutz von Informationen</w:t>
      </w:r>
    </w:p>
    <w:p w14:paraId="3307D164" w14:textId="3FB97762" w:rsidR="00BD0DCE" w:rsidRDefault="00232100" w:rsidP="00232100">
      <w:pPr>
        <w:pStyle w:val="BodyText"/>
        <w:tabs>
          <w:tab w:val="left" w:pos="245"/>
        </w:tabs>
        <w:spacing w:after="0"/>
        <w:ind w:right="983" w:firstLine="0"/>
        <w:jc w:val="both"/>
        <w:sectPr w:rsidR="00BD0DCE" w:rsidSect="00B33D06">
          <w:headerReference w:type="even" r:id="rId7"/>
          <w:headerReference w:type="default" r:id="rId8"/>
          <w:footerReference w:type="even" r:id="rId9"/>
          <w:footerReference w:type="default" r:id="rId10"/>
          <w:pgSz w:w="9422" w:h="13718"/>
          <w:pgMar w:top="900" w:right="1217" w:bottom="1344" w:left="1126" w:header="0" w:footer="3" w:gutter="0"/>
          <w:cols w:space="720"/>
          <w:noEndnote/>
          <w:docGrid w:linePitch="360"/>
          <w15:footnoteColumns w:val="1"/>
        </w:sectPr>
      </w:pPr>
      <w:r>
        <w:rPr>
          <w:rStyle w:val="BodyTextChar"/>
          <w:b/>
          <w:bCs/>
        </w:rPr>
        <w:t>§ 1</w:t>
      </w:r>
      <w:r>
        <w:rPr>
          <w:rStyle w:val="BodyTextChar"/>
        </w:rPr>
        <w:t xml:space="preserve"> Wichtige Informationen müssen vor physischem und logischem </w:t>
      </w:r>
      <w:r>
        <w:rPr>
          <w:rStyle w:val="BodyTextChar"/>
        </w:rPr>
        <w:lastRenderedPageBreak/>
        <w:t>Eindringen und anderen äußeren Einflüssen geschützt sein, wobei sicherzustellen ist, dass diese Informationen bei Bedarf verfügbar sind.</w:t>
      </w:r>
    </w:p>
    <w:p w14:paraId="6509007C" w14:textId="77777777" w:rsidR="00236D5C" w:rsidRPr="00236D5C" w:rsidRDefault="00236D5C" w:rsidP="00236D5C">
      <w:pPr>
        <w:pStyle w:val="BodyText"/>
        <w:tabs>
          <w:tab w:val="left" w:pos="1318"/>
        </w:tabs>
        <w:spacing w:after="0"/>
        <w:ind w:left="1100" w:firstLine="0"/>
        <w:rPr>
          <w:rStyle w:val="BodyTextChar"/>
          <w:b/>
          <w:bCs/>
        </w:rPr>
      </w:pPr>
      <w:r>
        <w:rPr>
          <w:rStyle w:val="Headerorfooter"/>
          <w:b w:val="0"/>
          <w:i/>
        </w:rPr>
        <w:lastRenderedPageBreak/>
        <w:t>Personalverwaltung</w:t>
      </w:r>
      <w:r>
        <w:rPr>
          <w:rStyle w:val="BodyTextChar"/>
          <w:b/>
        </w:rPr>
        <w:t xml:space="preserve"> </w:t>
      </w:r>
    </w:p>
    <w:p w14:paraId="4DF8C258" w14:textId="1901AC03" w:rsidR="00BD0DCE" w:rsidRDefault="00236D5C" w:rsidP="00236D5C">
      <w:pPr>
        <w:pStyle w:val="BodyText"/>
        <w:tabs>
          <w:tab w:val="left" w:pos="1318"/>
        </w:tabs>
        <w:spacing w:after="0"/>
        <w:ind w:left="1100" w:firstLine="0"/>
      </w:pPr>
      <w:r>
        <w:rPr>
          <w:rStyle w:val="BodyTextChar"/>
          <w:b/>
          <w:bCs/>
        </w:rPr>
        <w:t>§ 2</w:t>
      </w:r>
      <w:r>
        <w:rPr>
          <w:rStyle w:val="BodyTextChar"/>
        </w:rPr>
        <w:t xml:space="preserve"> Es muss eine Richtlinie und Verfahren geben, die den Zugang der Mitarbeiter zu Spiel- und Geschäftssystemen regeln.</w:t>
      </w:r>
    </w:p>
    <w:p w14:paraId="5B447BB7" w14:textId="77777777" w:rsidR="00BD0DCE" w:rsidRDefault="00FE5836">
      <w:pPr>
        <w:pStyle w:val="BodyText"/>
        <w:spacing w:after="0"/>
        <w:ind w:left="1080" w:firstLine="240"/>
        <w:jc w:val="both"/>
      </w:pPr>
      <w:r>
        <w:rPr>
          <w:rStyle w:val="BodyTextChar"/>
        </w:rPr>
        <w:t>Eine gleichwertige Richtlinie, eine Beschreibung der Genehmigungen und Verfahren gemäß Absatz 1, muss auch für andere Personen, die Zugang zu Spiel- und Geschäftssystemen haben müssen, zur Verfügung stehen.</w:t>
      </w:r>
    </w:p>
    <w:p w14:paraId="6D4AFBD6" w14:textId="77777777" w:rsidR="00BD0DCE" w:rsidRDefault="00FE5836">
      <w:pPr>
        <w:pStyle w:val="BodyText"/>
        <w:spacing w:after="160"/>
        <w:ind w:left="1080" w:firstLine="240"/>
        <w:jc w:val="both"/>
      </w:pPr>
      <w:r>
        <w:rPr>
          <w:rStyle w:val="BodyTextChar"/>
        </w:rPr>
        <w:t>Die Richtlinien und Verfahren werden regelmäßig dokumentiert und aktualisiert.</w:t>
      </w:r>
    </w:p>
    <w:p w14:paraId="70AC3135" w14:textId="77777777" w:rsidR="00BD0DCE" w:rsidRDefault="00FE5836">
      <w:pPr>
        <w:pStyle w:val="BodyText"/>
        <w:ind w:left="1540" w:firstLine="0"/>
        <w:jc w:val="both"/>
      </w:pPr>
      <w:r>
        <w:rPr>
          <w:rStyle w:val="BodyTextChar"/>
          <w:i/>
        </w:rPr>
        <w:t>Allgemeine Empfehlungen</w:t>
      </w:r>
    </w:p>
    <w:p w14:paraId="18E8B0D2" w14:textId="77777777" w:rsidR="00BD0DCE" w:rsidRDefault="00FE5836">
      <w:pPr>
        <w:pStyle w:val="BodyText"/>
        <w:spacing w:after="0"/>
        <w:ind w:left="1540" w:firstLine="0"/>
        <w:jc w:val="both"/>
      </w:pPr>
      <w:r>
        <w:rPr>
          <w:rStyle w:val="BodyTextChar"/>
        </w:rPr>
        <w:t>Eine Richtlinie und die damit verbundenen Verfahren können Folgendes umfassen:</w:t>
      </w:r>
    </w:p>
    <w:p w14:paraId="31D437CA" w14:textId="77777777" w:rsidR="00BD0DCE" w:rsidRDefault="00FE5836">
      <w:pPr>
        <w:pStyle w:val="BodyText"/>
        <w:numPr>
          <w:ilvl w:val="0"/>
          <w:numId w:val="10"/>
        </w:numPr>
        <w:tabs>
          <w:tab w:val="left" w:pos="1814"/>
        </w:tabs>
        <w:spacing w:after="0"/>
        <w:ind w:left="1540" w:firstLine="0"/>
        <w:jc w:val="both"/>
      </w:pPr>
      <w:r>
        <w:rPr>
          <w:rStyle w:val="BodyTextChar"/>
        </w:rPr>
        <w:t>detaillierte Stellenbeschreibungen für jeden Mitarbeiter,</w:t>
      </w:r>
    </w:p>
    <w:p w14:paraId="356D0F82" w14:textId="77777777" w:rsidR="00BD0DCE" w:rsidRDefault="00FE5836">
      <w:pPr>
        <w:pStyle w:val="BodyText"/>
        <w:numPr>
          <w:ilvl w:val="0"/>
          <w:numId w:val="10"/>
        </w:numPr>
        <w:tabs>
          <w:tab w:val="left" w:pos="1814"/>
        </w:tabs>
        <w:spacing w:after="0"/>
        <w:ind w:left="1840" w:hanging="300"/>
        <w:jc w:val="both"/>
      </w:pPr>
      <w:r>
        <w:rPr>
          <w:rStyle w:val="BodyTextChar"/>
        </w:rPr>
        <w:t>Zugang zu Informationen, die für jede Stellenbeschreibung erforderlich sind, d. h. für die Ausübung der Aufgaben,</w:t>
      </w:r>
    </w:p>
    <w:p w14:paraId="33F8C0E0" w14:textId="77777777" w:rsidR="00BD0DCE" w:rsidRDefault="00FE5836">
      <w:pPr>
        <w:pStyle w:val="BodyText"/>
        <w:numPr>
          <w:ilvl w:val="0"/>
          <w:numId w:val="10"/>
        </w:numPr>
        <w:tabs>
          <w:tab w:val="left" w:pos="1814"/>
        </w:tabs>
        <w:spacing w:after="0"/>
        <w:ind w:left="1840" w:hanging="300"/>
        <w:jc w:val="both"/>
      </w:pPr>
      <w:r>
        <w:rPr>
          <w:rStyle w:val="BodyTextChar"/>
        </w:rPr>
        <w:t>die Art und Weise, in der sich Änderungen der Stellenbeschreibung auch in den Zugangsrechten zu den Informationen widerspiegeln, auf die der Arbeitnehmer Zugang haben sollte, und</w:t>
      </w:r>
    </w:p>
    <w:p w14:paraId="690C1243" w14:textId="77777777" w:rsidR="00BD0DCE" w:rsidRDefault="00FE5836">
      <w:pPr>
        <w:pStyle w:val="BodyText"/>
        <w:numPr>
          <w:ilvl w:val="0"/>
          <w:numId w:val="10"/>
        </w:numPr>
        <w:tabs>
          <w:tab w:val="left" w:pos="1814"/>
        </w:tabs>
        <w:spacing w:after="320"/>
        <w:ind w:left="1540" w:firstLine="0"/>
        <w:jc w:val="both"/>
      </w:pPr>
      <w:r>
        <w:rPr>
          <w:rStyle w:val="BodyTextChar"/>
        </w:rPr>
        <w:t>eine Beschreibung der Schritte, die bei Beendigung des Beschäftigungsverhältnisses unternommen wurden.</w:t>
      </w:r>
    </w:p>
    <w:p w14:paraId="0F2579B9" w14:textId="77777777" w:rsidR="00BD0DCE" w:rsidRDefault="00FE5836">
      <w:pPr>
        <w:pStyle w:val="BodyText"/>
        <w:ind w:left="1080" w:firstLine="0"/>
        <w:jc w:val="both"/>
      </w:pPr>
      <w:r>
        <w:rPr>
          <w:rStyle w:val="BodyTextChar"/>
          <w:i/>
        </w:rPr>
        <w:t>Zugangsbeschränkungen</w:t>
      </w:r>
    </w:p>
    <w:p w14:paraId="2BBB5878" w14:textId="142A0E3D" w:rsidR="00BD0DCE" w:rsidRDefault="00236D5C" w:rsidP="00236D5C">
      <w:pPr>
        <w:pStyle w:val="BodyText"/>
        <w:tabs>
          <w:tab w:val="left" w:pos="1313"/>
        </w:tabs>
        <w:spacing w:after="0" w:line="252" w:lineRule="auto"/>
        <w:ind w:left="1100" w:firstLine="0"/>
      </w:pPr>
      <w:r>
        <w:rPr>
          <w:rStyle w:val="BodyTextChar"/>
          <w:b/>
          <w:bCs/>
        </w:rPr>
        <w:t>§ 3</w:t>
      </w:r>
      <w:r>
        <w:rPr>
          <w:rStyle w:val="BodyTextChar"/>
        </w:rPr>
        <w:t xml:space="preserve"> Spiel- und Geschäftssysteme müssen sich in einem für diesen Zweck angepassten Raum befinden.</w:t>
      </w:r>
    </w:p>
    <w:p w14:paraId="4D3DB827" w14:textId="77777777" w:rsidR="00BD0DCE" w:rsidRDefault="00FE5836">
      <w:pPr>
        <w:pStyle w:val="BodyText"/>
        <w:spacing w:after="0" w:line="252" w:lineRule="auto"/>
        <w:ind w:left="1080" w:firstLine="240"/>
        <w:jc w:val="both"/>
      </w:pPr>
      <w:r>
        <w:rPr>
          <w:rStyle w:val="BodyTextChar"/>
        </w:rPr>
        <w:t>Jeder Zugangspunkt oder ähnliche Zugangspunkte zu dem Ort, an dem Spiel- und Geschäftssysteme bearbeitet oder gespeichert werden, müssen mit persönlicher Überwachung oder technischer Zugangskontrollausrüstung ausgestattet werden.</w:t>
      </w:r>
    </w:p>
    <w:p w14:paraId="53CE91B9" w14:textId="77777777" w:rsidR="00BD0DCE" w:rsidRDefault="00FE5836">
      <w:pPr>
        <w:pStyle w:val="BodyText"/>
        <w:spacing w:after="0" w:line="252" w:lineRule="auto"/>
        <w:ind w:left="1080" w:firstLine="240"/>
        <w:jc w:val="both"/>
      </w:pPr>
      <w:r>
        <w:rPr>
          <w:rStyle w:val="BodyTextChar"/>
        </w:rPr>
        <w:t>Der Umfang der Zugangskontrolle muss an die Bestimmungen über Risiko- und Schwachstellenarbeit in Kapitel 5 angepasst werden.</w:t>
      </w:r>
    </w:p>
    <w:p w14:paraId="36B95314" w14:textId="77777777" w:rsidR="00BD0DCE" w:rsidRDefault="00FE5836">
      <w:pPr>
        <w:pStyle w:val="BodyText"/>
        <w:spacing w:after="160" w:line="252" w:lineRule="auto"/>
        <w:ind w:left="1080" w:firstLine="240"/>
        <w:jc w:val="both"/>
      </w:pPr>
      <w:r>
        <w:rPr>
          <w:rStyle w:val="BodyTextChar"/>
        </w:rPr>
        <w:t>Karten, Codes und Schlüssel zu Räumen, in denen Spiel- und Geschäftssysteme bearbeitet oder gespeichert werden, sind zu überprüfen, um unbefugten Zugriff zu verhindern.</w:t>
      </w:r>
    </w:p>
    <w:p w14:paraId="7EB4FD2E" w14:textId="77777777" w:rsidR="00BD0DCE" w:rsidRDefault="00FE5836">
      <w:pPr>
        <w:pStyle w:val="BodyText"/>
        <w:ind w:left="1540" w:firstLine="0"/>
        <w:jc w:val="both"/>
      </w:pPr>
      <w:r>
        <w:rPr>
          <w:rStyle w:val="BodyTextChar"/>
          <w:i/>
        </w:rPr>
        <w:t>Allgemeine Empfehlungen</w:t>
      </w:r>
    </w:p>
    <w:p w14:paraId="0061C287" w14:textId="77777777" w:rsidR="00BD0DCE" w:rsidRDefault="00FE5836">
      <w:pPr>
        <w:pStyle w:val="BodyText"/>
        <w:spacing w:after="240"/>
        <w:ind w:left="1540" w:firstLine="0"/>
        <w:jc w:val="both"/>
      </w:pPr>
      <w:r>
        <w:rPr>
          <w:rStyle w:val="BodyTextChar"/>
        </w:rPr>
        <w:t>Ein für diesen Zweck angepasster Bereich kann aus einem oder mehreren Räumen bestehen.</w:t>
      </w:r>
    </w:p>
    <w:p w14:paraId="41706F6A" w14:textId="067873F0" w:rsidR="00BD0DCE" w:rsidRDefault="00236D5C" w:rsidP="00236D5C">
      <w:pPr>
        <w:pStyle w:val="BodyText"/>
        <w:tabs>
          <w:tab w:val="left" w:pos="1318"/>
        </w:tabs>
        <w:spacing w:after="0"/>
        <w:ind w:left="1080" w:firstLine="0"/>
        <w:jc w:val="both"/>
      </w:pPr>
      <w:r>
        <w:rPr>
          <w:rStyle w:val="BodyTextChar"/>
          <w:b/>
          <w:bCs/>
        </w:rPr>
        <w:t>§ 4</w:t>
      </w:r>
      <w:r>
        <w:rPr>
          <w:rStyle w:val="BodyTextChar"/>
        </w:rPr>
        <w:t xml:space="preserve"> Betriebs- und Prüfsysteme sind logisch getrennt zu halten.</w:t>
      </w:r>
    </w:p>
    <w:p w14:paraId="116EFC18" w14:textId="77777777" w:rsidR="00BD0DCE" w:rsidRDefault="00FE5836">
      <w:pPr>
        <w:pStyle w:val="BodyText"/>
        <w:spacing w:after="240"/>
        <w:ind w:left="1080" w:firstLine="240"/>
        <w:jc w:val="both"/>
      </w:pPr>
      <w:r>
        <w:rPr>
          <w:rStyle w:val="BodyTextChar"/>
        </w:rPr>
        <w:t>Systeme zur Prüfung der Erzeugung und Validierung sowie der tatsächlichen Erzeugung und Validierung physischer Lotteriedaten sind logisch voneinander zu trennen.</w:t>
      </w:r>
    </w:p>
    <w:p w14:paraId="69C9EAA0" w14:textId="77777777" w:rsidR="00BD0DCE" w:rsidRDefault="00FE5836">
      <w:pPr>
        <w:pStyle w:val="BodyText"/>
        <w:ind w:left="1080" w:firstLine="0"/>
        <w:jc w:val="both"/>
      </w:pPr>
      <w:r>
        <w:rPr>
          <w:rStyle w:val="BodyTextChar"/>
          <w:i/>
        </w:rPr>
        <w:t>Authentifizierung</w:t>
      </w:r>
    </w:p>
    <w:p w14:paraId="023AE807" w14:textId="04415028" w:rsidR="00BD0DCE" w:rsidRDefault="00236D5C" w:rsidP="00236D5C">
      <w:pPr>
        <w:pStyle w:val="BodyText"/>
        <w:tabs>
          <w:tab w:val="left" w:pos="1323"/>
        </w:tabs>
        <w:spacing w:after="0"/>
        <w:ind w:left="1100" w:firstLine="0"/>
        <w:jc w:val="both"/>
      </w:pPr>
      <w:r>
        <w:rPr>
          <w:rStyle w:val="BodyTextChar"/>
          <w:b/>
          <w:bCs/>
        </w:rPr>
        <w:t>§ 5</w:t>
      </w:r>
      <w:r>
        <w:rPr>
          <w:rStyle w:val="BodyTextChar"/>
        </w:rPr>
        <w:t xml:space="preserve"> Spiel- und Geschäftssysteme umfassen technische und administrative Maßnahmen zur Identifizierung des Nutzers, zum Zugang des Nutzers zu den Systemen und zur Aufzeichnung der Aktivitäten des Nutzers.</w:t>
      </w:r>
    </w:p>
    <w:p w14:paraId="28E3F73D" w14:textId="77777777" w:rsidR="00BD0DCE" w:rsidRDefault="00FE5836">
      <w:pPr>
        <w:pStyle w:val="BodyText"/>
        <w:spacing w:after="0"/>
        <w:ind w:left="1080" w:firstLine="240"/>
        <w:jc w:val="both"/>
      </w:pPr>
      <w:r>
        <w:rPr>
          <w:rStyle w:val="BodyTextChar"/>
        </w:rPr>
        <w:t>Jeder Zugang zu Spiel- und Geschäftssystemen muss aufgezeichnet werden.</w:t>
      </w:r>
    </w:p>
    <w:p w14:paraId="61E8F94B" w14:textId="3475D5F8" w:rsidR="00BD0DCE" w:rsidRDefault="00FE5836" w:rsidP="005F3B70">
      <w:pPr>
        <w:pStyle w:val="BodyText"/>
        <w:spacing w:after="40"/>
        <w:ind w:left="1080" w:firstLine="240"/>
        <w:jc w:val="both"/>
      </w:pPr>
      <w:r>
        <w:rPr>
          <w:rStyle w:val="BodyTextChar"/>
        </w:rPr>
        <w:lastRenderedPageBreak/>
        <w:t>Code, Passwort oder gleichwertige Spiel- und Geschäftssysteme sind persönlich und dürfen nicht anderen angezeigt oder zur Verfügung gestellt werden und sind mit einem den Informationen angemessenen Sicherheitsschutz zu versehen.</w:t>
      </w:r>
      <w:r>
        <w:rPr>
          <w:noProof/>
        </w:rPr>
        <mc:AlternateContent>
          <mc:Choice Requires="wps">
            <w:drawing>
              <wp:anchor distT="0" distB="0" distL="0" distR="0" simplePos="0" relativeHeight="125829380" behindDoc="0" locked="0" layoutInCell="1" allowOverlap="1" wp14:anchorId="592AD40F" wp14:editId="7855D352">
                <wp:simplePos x="0" y="0"/>
                <wp:positionH relativeFrom="page">
                  <wp:posOffset>4810937</wp:posOffset>
                </wp:positionH>
                <wp:positionV relativeFrom="paragraph">
                  <wp:posOffset>12700</wp:posOffset>
                </wp:positionV>
                <wp:extent cx="719455" cy="191770"/>
                <wp:effectExtent l="0" t="0" r="0" b="0"/>
                <wp:wrapSquare wrapText="bothSides"/>
                <wp:docPr id="29" name="Shape 29"/>
                <wp:cNvGraphicFramePr/>
                <a:graphic xmlns:a="http://schemas.openxmlformats.org/drawingml/2006/main">
                  <a:graphicData uri="http://schemas.microsoft.com/office/word/2010/wordprocessingShape">
                    <wps:wsp>
                      <wps:cNvSpPr txBox="1"/>
                      <wps:spPr>
                        <a:xfrm>
                          <a:off x="0" y="0"/>
                          <a:ext cx="719455" cy="191770"/>
                        </a:xfrm>
                        <a:prstGeom prst="rect">
                          <a:avLst/>
                        </a:prstGeom>
                        <a:noFill/>
                      </wps:spPr>
                      <wps:txbx>
                        <w:txbxContent>
                          <w:p w14:paraId="756D3D71" w14:textId="77777777" w:rsidR="00BD0DCE" w:rsidRDefault="00FE5836">
                            <w:pPr>
                              <w:pStyle w:val="BodyText"/>
                              <w:spacing w:after="0"/>
                              <w:ind w:firstLine="0"/>
                            </w:pPr>
                            <w:r>
                              <w:rPr>
                                <w:rStyle w:val="BodyTextChar"/>
                                <w:b/>
                              </w:rPr>
                              <w:t>SIFS 2022:3</w:t>
                            </w:r>
                          </w:p>
                        </w:txbxContent>
                      </wps:txbx>
                      <wps:bodyPr wrap="none" lIns="0" tIns="0" rIns="0" bIns="0"/>
                    </wps:wsp>
                  </a:graphicData>
                </a:graphic>
              </wp:anchor>
            </w:drawing>
          </mc:Choice>
          <mc:Fallback>
            <w:pict>
              <v:shape w14:anchorId="592AD40F" id="Shape 29" o:spid="_x0000_s1027" type="#_x0000_t202" style="position:absolute;left:0;text-align:left;margin-left:378.8pt;margin-top:1pt;width:56.65pt;height:15.1pt;z-index:125829380;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" filled="f" stroked="f">
                <v:textbox inset="0,0,0,0">
                  <w:txbxContent>
                    <w:p w14:paraId="756D3D71" w14:textId="77777777" w:rsidR="00BD0DCE" w:rsidRDefault="00FE5836">
                      <w:pPr>
                        <w:pStyle w:val="BodyText"/>
                        <w:spacing w:after="0"/>
                        <w:ind w:firstLine="0"/>
                      </w:pPr>
                      <w:r>
                        <w:rPr>
                          <w:rStyle w:val="BodyTextChar"/>
                          <w:b/>
                        </w:rPr>
                        <w:t>SIFS 2022:3</w:t>
                      </w:r>
                    </w:p>
                  </w:txbxContent>
                </v:textbox>
                <w10:wrap type="square" anchorx="page"/>
              </v:shape>
            </w:pict>
          </mc:Fallback>
        </mc:AlternateContent>
      </w:r>
    </w:p>
    <w:p w14:paraId="41B09693" w14:textId="3D11236E" w:rsidR="00BD0DCE" w:rsidRDefault="00236D5C" w:rsidP="00236D5C">
      <w:pPr>
        <w:pStyle w:val="BodyText"/>
        <w:tabs>
          <w:tab w:val="left" w:pos="1323"/>
        </w:tabs>
        <w:spacing w:after="240"/>
        <w:ind w:left="1080" w:firstLine="0"/>
        <w:jc w:val="both"/>
      </w:pPr>
      <w:r>
        <w:rPr>
          <w:rStyle w:val="BodyTextChar"/>
          <w:b/>
          <w:bCs/>
        </w:rPr>
        <w:t>§ 6</w:t>
      </w:r>
      <w:r>
        <w:rPr>
          <w:rStyle w:val="BodyTextChar"/>
        </w:rPr>
        <w:t xml:space="preserve"> Die Spiel- und Geschäftssysteme müssen über eine Funktion verfügen, die die Identität der Nutzer, das Datum und die Uhrzeit der An- und Abmeldung sowie andere für die Informationssicherheit relevante Tätigkeiten kontinuierlich aufzeichnet.</w:t>
      </w:r>
    </w:p>
    <w:p w14:paraId="2E8D678F" w14:textId="02FCA5D5" w:rsidR="00BD0DCE" w:rsidRDefault="00236D5C" w:rsidP="00236D5C">
      <w:pPr>
        <w:pStyle w:val="BodyText"/>
        <w:tabs>
          <w:tab w:val="left" w:pos="1314"/>
        </w:tabs>
        <w:spacing w:after="160"/>
        <w:ind w:left="1080" w:firstLine="0"/>
        <w:jc w:val="both"/>
      </w:pPr>
      <w:r>
        <w:rPr>
          <w:rStyle w:val="BodyTextChar"/>
          <w:b/>
          <w:bCs/>
        </w:rPr>
        <w:t>§ 7</w:t>
      </w:r>
      <w:r>
        <w:rPr>
          <w:rStyle w:val="BodyTextChar"/>
        </w:rPr>
        <w:t xml:space="preserve"> Ereignisse außerhalb der technischen Ausrüstung, die die Spiel- und Geschäftssysteme betreffen, sind aufzuzeichnen.</w:t>
      </w:r>
    </w:p>
    <w:p w14:paraId="01CAB0D8" w14:textId="77777777" w:rsidR="00BD0DCE" w:rsidRDefault="00FE5836">
      <w:pPr>
        <w:pStyle w:val="BodyText"/>
        <w:ind w:left="1540" w:firstLine="0"/>
        <w:jc w:val="both"/>
      </w:pPr>
      <w:r>
        <w:rPr>
          <w:rStyle w:val="BodyTextChar"/>
          <w:i/>
        </w:rPr>
        <w:t>Allgemeine Empfehlungen</w:t>
      </w:r>
    </w:p>
    <w:p w14:paraId="57EF046A" w14:textId="77777777" w:rsidR="00BD0DCE" w:rsidRDefault="00FE5836">
      <w:pPr>
        <w:pStyle w:val="BodyText"/>
        <w:spacing w:after="240"/>
        <w:ind w:left="1540" w:firstLine="0"/>
      </w:pPr>
      <w:r>
        <w:rPr>
          <w:rStyle w:val="BodyTextChar"/>
        </w:rPr>
        <w:t>Feuer, Wasserschäden können Beispiele für Ereignisse außerhalb der technischen Ausrüstung sein, die Spiel- und Geschäftssysteme beeinflussen. Die Aufzeichnung von Ereignissen gemäß § 7 kann manuell erfolgen.</w:t>
      </w:r>
    </w:p>
    <w:p w14:paraId="07894E53" w14:textId="77777777" w:rsidR="00BD0DCE" w:rsidRDefault="00FE5836">
      <w:pPr>
        <w:pStyle w:val="BodyText"/>
        <w:ind w:left="1080" w:firstLine="0"/>
        <w:jc w:val="both"/>
      </w:pPr>
      <w:r>
        <w:rPr>
          <w:rStyle w:val="BodyTextChar"/>
          <w:i/>
        </w:rPr>
        <w:t>Kommunikation und Betrieb</w:t>
      </w:r>
    </w:p>
    <w:p w14:paraId="398E7B47" w14:textId="14C8E1EE" w:rsidR="00BD0DCE" w:rsidRDefault="00236D5C" w:rsidP="00236D5C">
      <w:pPr>
        <w:pStyle w:val="BodyText"/>
        <w:tabs>
          <w:tab w:val="left" w:pos="1314"/>
        </w:tabs>
        <w:spacing w:after="0"/>
        <w:ind w:left="1080" w:firstLine="0"/>
        <w:jc w:val="both"/>
      </w:pPr>
      <w:r>
        <w:rPr>
          <w:rStyle w:val="BodyTextChar"/>
          <w:b/>
          <w:bCs/>
        </w:rPr>
        <w:t>§ 8</w:t>
      </w:r>
      <w:r>
        <w:rPr>
          <w:rStyle w:val="BodyTextChar"/>
        </w:rPr>
        <w:t xml:space="preserve"> Spiel- und Geschäftssysteme müssen bei Störungen oder Ausfällen der Stromversorgung oder Kommunikation sicher abgeschaltet werden können.</w:t>
      </w:r>
    </w:p>
    <w:p w14:paraId="2A1C2451" w14:textId="77777777" w:rsidR="00BD0DCE" w:rsidRDefault="00FE5836">
      <w:pPr>
        <w:pStyle w:val="BodyText"/>
        <w:spacing w:after="240"/>
        <w:ind w:left="1080" w:firstLine="240"/>
        <w:jc w:val="both"/>
      </w:pPr>
      <w:r>
        <w:rPr>
          <w:rStyle w:val="BodyTextChar"/>
        </w:rPr>
        <w:t>Sicherungsstromsysteme müssen vorhanden sein, um Datenintegrität, Aufzeichnungsgeschichte und Sicherung zu gewährleisten und die Beendigung laufender Spiele zu ermöglichen.</w:t>
      </w:r>
    </w:p>
    <w:p w14:paraId="14AA02E2" w14:textId="061CF703" w:rsidR="00BD0DCE" w:rsidRDefault="00236D5C" w:rsidP="00236D5C">
      <w:pPr>
        <w:pStyle w:val="BodyText"/>
        <w:tabs>
          <w:tab w:val="left" w:pos="1323"/>
        </w:tabs>
        <w:spacing w:after="240"/>
        <w:ind w:left="1080" w:firstLine="0"/>
        <w:jc w:val="both"/>
      </w:pPr>
      <w:r>
        <w:rPr>
          <w:rStyle w:val="BodyTextChar"/>
          <w:b/>
          <w:bCs/>
        </w:rPr>
        <w:t>§ 9</w:t>
      </w:r>
      <w:r>
        <w:rPr>
          <w:rStyle w:val="BodyTextChar"/>
        </w:rPr>
        <w:t xml:space="preserve"> Spiel- und Geschäftssysteme müssen über eine Funktion verfügen, die alle Versuche des unbefugten Zugriffs auf das Spielsystem und andere Ereignisse aufzeichnet und Ereignisberichte mit Zeitaufzeichnung erstellt.</w:t>
      </w:r>
    </w:p>
    <w:p w14:paraId="593D4834" w14:textId="75402469" w:rsidR="00BD0DCE" w:rsidRDefault="00236D5C" w:rsidP="00236D5C">
      <w:pPr>
        <w:pStyle w:val="BodyText"/>
        <w:tabs>
          <w:tab w:val="left" w:pos="1419"/>
        </w:tabs>
        <w:spacing w:after="0"/>
        <w:ind w:left="1080" w:firstLine="0"/>
        <w:jc w:val="both"/>
      </w:pPr>
      <w:r>
        <w:rPr>
          <w:rStyle w:val="BodyTextChar"/>
          <w:b/>
          <w:bCs/>
        </w:rPr>
        <w:t>§ 10</w:t>
      </w:r>
      <w:r>
        <w:rPr>
          <w:rStyle w:val="BodyTextChar"/>
        </w:rPr>
        <w:t xml:space="preserve"> Spiel- und Geschäftssysteme sind vor unbefugtem Eindringen und der Einführung unbefugter und böswilliger Codes zu schützen.</w:t>
      </w:r>
    </w:p>
    <w:p w14:paraId="1F07E442" w14:textId="77777777" w:rsidR="00BD0DCE" w:rsidRDefault="00FE5836">
      <w:pPr>
        <w:pStyle w:val="BodyText"/>
        <w:spacing w:after="0"/>
        <w:ind w:left="1320" w:firstLine="0"/>
      </w:pPr>
      <w:r>
        <w:rPr>
          <w:rStyle w:val="BodyTextChar"/>
        </w:rPr>
        <w:t>Spiel- und Geschäftssysteme sollten eine Malware-Erkennungsfunktion haben.</w:t>
      </w:r>
    </w:p>
    <w:p w14:paraId="0CCC8B00" w14:textId="77777777" w:rsidR="00BD0DCE" w:rsidRDefault="00FE5836">
      <w:pPr>
        <w:pStyle w:val="BodyText"/>
        <w:spacing w:after="240"/>
        <w:ind w:left="1080" w:firstLine="240"/>
      </w:pPr>
      <w:r>
        <w:rPr>
          <w:rStyle w:val="BodyTextChar"/>
        </w:rPr>
        <w:t>Es sind dokumentierte Verfahren zur Aktualisierung des Schutzes vor unbefugtem und böswilligem Code vorzusehen.</w:t>
      </w:r>
    </w:p>
    <w:p w14:paraId="1DFD3C5E" w14:textId="0B492123" w:rsidR="00BD0DCE" w:rsidRDefault="00236D5C" w:rsidP="00236D5C">
      <w:pPr>
        <w:pStyle w:val="BodyText"/>
        <w:tabs>
          <w:tab w:val="left" w:pos="1405"/>
        </w:tabs>
        <w:spacing w:after="240"/>
        <w:ind w:left="1080" w:firstLine="0"/>
      </w:pPr>
      <w:r>
        <w:rPr>
          <w:rStyle w:val="BodyTextChar"/>
          <w:b/>
          <w:bCs/>
        </w:rPr>
        <w:t>§ 11</w:t>
      </w:r>
      <w:r>
        <w:rPr>
          <w:rStyle w:val="BodyTextChar"/>
        </w:rPr>
        <w:t xml:space="preserve"> Alle Systemänderungen gemäß Kapitel 6 und andere Abweichungen in den Spiel- und Geschäftssystemen werden überwacht und aufgezeichnet.</w:t>
      </w:r>
    </w:p>
    <w:p w14:paraId="1701B2ED" w14:textId="25310509" w:rsidR="00BD0DCE" w:rsidRDefault="00236D5C" w:rsidP="00236D5C">
      <w:pPr>
        <w:pStyle w:val="BodyText"/>
        <w:tabs>
          <w:tab w:val="left" w:pos="1405"/>
        </w:tabs>
        <w:spacing w:after="0"/>
        <w:ind w:left="1080" w:firstLine="0"/>
      </w:pPr>
      <w:r>
        <w:rPr>
          <w:rStyle w:val="BodyTextChar"/>
          <w:b/>
          <w:bCs/>
        </w:rPr>
        <w:t>§ 12</w:t>
      </w:r>
      <w:r>
        <w:rPr>
          <w:rStyle w:val="BodyTextChar"/>
        </w:rPr>
        <w:t xml:space="preserve"> Spiel- und Geschäftssysteme müssen mindestens täglich gesichert werden.</w:t>
      </w:r>
    </w:p>
    <w:p w14:paraId="3739DA3B" w14:textId="77777777" w:rsidR="00BD0DCE" w:rsidRDefault="00FE5836">
      <w:pPr>
        <w:pStyle w:val="BodyText"/>
        <w:spacing w:after="240"/>
        <w:ind w:left="1080" w:firstLine="240"/>
      </w:pPr>
      <w:r>
        <w:rPr>
          <w:rStyle w:val="BodyTextChar"/>
        </w:rPr>
        <w:t>Es ist sicherzustellen, dass die Systeme von der Zeit der letzten Sicherung bis zum Zeitpunkt einer Unterbrechung neu aufgebaut werden können.</w:t>
      </w:r>
    </w:p>
    <w:p w14:paraId="4175E2C0" w14:textId="1E51CA3C" w:rsidR="00BD0DCE" w:rsidRDefault="00236D5C" w:rsidP="00236D5C">
      <w:pPr>
        <w:pStyle w:val="BodyText"/>
        <w:tabs>
          <w:tab w:val="left" w:pos="1405"/>
        </w:tabs>
        <w:spacing w:after="0"/>
        <w:ind w:left="1080" w:firstLine="0"/>
      </w:pPr>
      <w:r>
        <w:rPr>
          <w:rStyle w:val="BodyTextChar"/>
          <w:b/>
          <w:bCs/>
        </w:rPr>
        <w:t>§ 13</w:t>
      </w:r>
      <w:r>
        <w:rPr>
          <w:rStyle w:val="BodyTextChar"/>
        </w:rPr>
        <w:t xml:space="preserve"> Spiel- und Geschäftssysteme müssen mit der vorgesehenen Firewall ausgestattet sein.</w:t>
      </w:r>
    </w:p>
    <w:p w14:paraId="6288A701" w14:textId="77777777" w:rsidR="00BD0DCE" w:rsidRDefault="00FE5836">
      <w:pPr>
        <w:pStyle w:val="BodyText"/>
        <w:spacing w:after="0"/>
        <w:ind w:left="1080" w:firstLine="240"/>
      </w:pPr>
      <w:r>
        <w:rPr>
          <w:rStyle w:val="BodyTextChar"/>
        </w:rPr>
        <w:t>Firewalls sollten so eingerichtet werden, dass andere Geräte im selben Netzwerk keine alternativen Netzwerkpfade erstellen können.</w:t>
      </w:r>
    </w:p>
    <w:p w14:paraId="2F7BC79A" w14:textId="77777777" w:rsidR="00BD0DCE" w:rsidRDefault="00FE5836">
      <w:pPr>
        <w:pStyle w:val="BodyText"/>
        <w:spacing w:after="0"/>
        <w:ind w:left="1080" w:firstLine="240"/>
      </w:pPr>
      <w:r>
        <w:rPr>
          <w:rStyle w:val="BodyTextChar"/>
        </w:rPr>
        <w:t xml:space="preserve">Der Zugang zu Firewalls ist in etablierten Stellen- und </w:t>
      </w:r>
      <w:r>
        <w:rPr>
          <w:rStyle w:val="BodyTextChar"/>
        </w:rPr>
        <w:lastRenderedPageBreak/>
        <w:t>Autorisierungsbeschreibungen zu dokumentieren.</w:t>
      </w:r>
    </w:p>
    <w:p w14:paraId="3AA52A8C" w14:textId="77777777" w:rsidR="00BD0DCE" w:rsidRDefault="00FE5836">
      <w:pPr>
        <w:pStyle w:val="BodyText"/>
        <w:spacing w:after="0"/>
        <w:ind w:left="1320" w:firstLine="0"/>
        <w:jc w:val="both"/>
      </w:pPr>
      <w:r>
        <w:rPr>
          <w:rStyle w:val="BodyTextChar"/>
        </w:rPr>
        <w:t>Der Zugang zu einer Firewall wird registriert.</w:t>
      </w:r>
    </w:p>
    <w:p w14:paraId="6D5E2143" w14:textId="77777777" w:rsidR="00BD0DCE" w:rsidRDefault="00FE5836">
      <w:pPr>
        <w:pStyle w:val="BodyText"/>
        <w:spacing w:after="240"/>
        <w:ind w:left="1080" w:firstLine="240"/>
      </w:pPr>
      <w:r>
        <w:rPr>
          <w:rStyle w:val="BodyTextChar"/>
        </w:rPr>
        <w:t>Alle Vorkommnisse, die Firewalls berühren oder beeinflussen sollen, sind aufzuzeichnen.</w:t>
      </w:r>
    </w:p>
    <w:p w14:paraId="4F2EF077" w14:textId="6124DCC0" w:rsidR="00BD0DCE" w:rsidRDefault="00236D5C" w:rsidP="005F3B70">
      <w:pPr>
        <w:pStyle w:val="BodyText"/>
        <w:tabs>
          <w:tab w:val="left" w:pos="1405"/>
        </w:tabs>
        <w:spacing w:after="0"/>
        <w:ind w:left="567" w:firstLine="0"/>
      </w:pPr>
      <w:r>
        <w:rPr>
          <w:rStyle w:val="BodyTextChar"/>
          <w:b/>
          <w:bCs/>
        </w:rPr>
        <w:t>§ 14</w:t>
      </w:r>
      <w:r>
        <w:rPr>
          <w:rStyle w:val="BodyTextChar"/>
        </w:rPr>
        <w:t xml:space="preserve"> Informationen werden sicher gespeichert und übermittelt.</w:t>
      </w:r>
    </w:p>
    <w:p w14:paraId="6553918E" w14:textId="279E5F64" w:rsidR="00BD0DCE" w:rsidRDefault="00FE5836" w:rsidP="005F3B70">
      <w:pPr>
        <w:pStyle w:val="BodyText"/>
        <w:ind w:left="709" w:firstLine="0"/>
      </w:pPr>
      <w:r>
        <w:rPr>
          <w:rStyle w:val="BodyTextChar"/>
        </w:rPr>
        <w:t>Gewinninformationsdateien werden so bearbeitet, dass keine unbefugte Person sie kopieren oder anderweitig missbrauchen oder die Informationen beschädigen kann.Werden öffentliche Netze für die Übermittlung von Informationen genutzt, so werden die Informationen verschlüsselt und die getrennten Teilsysteme überprüfen die Übermittlung und den Empfang und sind vor unvollständiger Übermittlung, Störung, Vervielfältigung und Übermittlung unbefugter Antwortmeldungen geschützt.</w:t>
      </w:r>
    </w:p>
    <w:p w14:paraId="5203E4C1" w14:textId="7FFBCFA4" w:rsidR="00BD0DCE" w:rsidRDefault="00236D5C" w:rsidP="00236D5C">
      <w:pPr>
        <w:pStyle w:val="BodyText"/>
        <w:tabs>
          <w:tab w:val="left" w:pos="896"/>
        </w:tabs>
        <w:spacing w:after="0"/>
        <w:ind w:left="560" w:right="1087" w:firstLine="0"/>
        <w:jc w:val="both"/>
      </w:pPr>
      <w:r>
        <w:rPr>
          <w:rStyle w:val="BodyTextChar"/>
          <w:b/>
          <w:bCs/>
        </w:rPr>
        <w:t>§ 15</w:t>
      </w:r>
      <w:r>
        <w:rPr>
          <w:rStyle w:val="BodyTextChar"/>
        </w:rPr>
        <w:t xml:space="preserve"> Es müssen dokumentierte Verfahren für den Umgang mit Wechseldatenträgern bestehen.</w:t>
      </w:r>
    </w:p>
    <w:p w14:paraId="7A6B96BA" w14:textId="77777777" w:rsidR="00BD0DCE" w:rsidRDefault="00FE5836" w:rsidP="00236D5C">
      <w:pPr>
        <w:pStyle w:val="BodyText"/>
        <w:spacing w:after="180"/>
        <w:ind w:left="560" w:right="1087" w:firstLine="220"/>
        <w:jc w:val="both"/>
      </w:pPr>
      <w:r>
        <w:rPr>
          <w:rStyle w:val="BodyTextChar"/>
        </w:rPr>
        <w:t>Werden Gewinninformationen auf Datenträgern per Post oder gleichwertig übermittelt, so ist eine Transportoption zu wählen, die sicherstellt, dass die Anforderungen des § 14 Absatz 2 erfüllt sind.</w:t>
      </w:r>
    </w:p>
    <w:p w14:paraId="0C825CE0" w14:textId="77777777" w:rsidR="00BD0DCE" w:rsidRDefault="00FE5836" w:rsidP="00236D5C">
      <w:pPr>
        <w:pStyle w:val="BodyText"/>
        <w:ind w:right="1087" w:firstLine="1000"/>
      </w:pPr>
      <w:r>
        <w:rPr>
          <w:rStyle w:val="BodyTextChar"/>
          <w:i/>
        </w:rPr>
        <w:t>Allgemeine Empfehlungen</w:t>
      </w:r>
    </w:p>
    <w:p w14:paraId="0031C83C" w14:textId="77777777" w:rsidR="00BD0DCE" w:rsidRDefault="00FE5836" w:rsidP="00236D5C">
      <w:pPr>
        <w:pStyle w:val="BodyText"/>
        <w:spacing w:after="240"/>
        <w:ind w:left="1000" w:right="1087"/>
      </w:pPr>
      <w:r>
        <w:rPr>
          <w:rStyle w:val="BodyTextChar"/>
        </w:rPr>
        <w:t>Zu den Wechseldatenträgern gehören beispielsweise Laptops und Wechselspeicher.</w:t>
      </w:r>
    </w:p>
    <w:p w14:paraId="10DB4485" w14:textId="5BCBB388" w:rsidR="00BD0DCE" w:rsidRDefault="00236D5C" w:rsidP="00236D5C">
      <w:pPr>
        <w:pStyle w:val="BodyText"/>
        <w:tabs>
          <w:tab w:val="left" w:pos="905"/>
        </w:tabs>
        <w:spacing w:after="0"/>
        <w:ind w:left="560" w:right="1087" w:firstLine="0"/>
        <w:jc w:val="both"/>
      </w:pPr>
      <w:r>
        <w:rPr>
          <w:rStyle w:val="BodyTextChar"/>
          <w:b/>
          <w:bCs/>
        </w:rPr>
        <w:t>§ 16</w:t>
      </w:r>
      <w:r>
        <w:rPr>
          <w:rStyle w:val="BodyTextChar"/>
        </w:rPr>
        <w:t xml:space="preserve"> Nur Funktionen, die zur Installation neuer Software erforderlich sind, müssen aktiviert werden.</w:t>
      </w:r>
    </w:p>
    <w:p w14:paraId="46E067ED" w14:textId="77777777" w:rsidR="00BD0DCE" w:rsidRDefault="00FE5836" w:rsidP="00236D5C">
      <w:pPr>
        <w:pStyle w:val="BodyText"/>
        <w:spacing w:after="240"/>
        <w:ind w:left="560" w:right="1087" w:firstLine="220"/>
        <w:jc w:val="both"/>
      </w:pPr>
      <w:r>
        <w:rPr>
          <w:rStyle w:val="BodyTextChar"/>
        </w:rPr>
        <w:t>Die Wartung und Aktualisierung von Anwendungen in einem Glücksspiel- und Geschäftssystem erfolgt auf sichere und kontrollierte Weise.</w:t>
      </w:r>
    </w:p>
    <w:p w14:paraId="29FFCD7E" w14:textId="1669F894" w:rsidR="00BD0DCE" w:rsidRDefault="00236D5C" w:rsidP="00236D5C">
      <w:pPr>
        <w:pStyle w:val="BodyText"/>
        <w:tabs>
          <w:tab w:val="left" w:pos="905"/>
        </w:tabs>
        <w:spacing w:after="0"/>
        <w:ind w:left="560" w:right="1087" w:firstLine="0"/>
        <w:jc w:val="both"/>
      </w:pPr>
      <w:r>
        <w:rPr>
          <w:rStyle w:val="BodyTextChar"/>
          <w:b/>
          <w:bCs/>
        </w:rPr>
        <w:t>§ 17</w:t>
      </w:r>
      <w:r>
        <w:rPr>
          <w:rStyle w:val="BodyTextChar"/>
        </w:rPr>
        <w:t xml:space="preserve"> Software muss durch den Namen und die Versionsnummer identifizierbar sein.</w:t>
      </w:r>
    </w:p>
    <w:p w14:paraId="557B1105" w14:textId="77777777" w:rsidR="00BD0DCE" w:rsidRDefault="00FE5836" w:rsidP="00236D5C">
      <w:pPr>
        <w:pStyle w:val="BodyText"/>
        <w:spacing w:after="240"/>
        <w:ind w:left="560" w:right="1087" w:firstLine="220"/>
        <w:jc w:val="both"/>
      </w:pPr>
      <w:r>
        <w:rPr>
          <w:rStyle w:val="BodyTextChar"/>
        </w:rPr>
        <w:t>Der Softwarecode des Spielsystems muss Kommentare enthalten, in denen die Funktion des Codes erläutert wird.</w:t>
      </w:r>
    </w:p>
    <w:p w14:paraId="6D48DA22" w14:textId="77777777" w:rsidR="00BD0DCE" w:rsidRDefault="00FE5836" w:rsidP="00236D5C">
      <w:pPr>
        <w:pStyle w:val="BodyText"/>
        <w:ind w:right="1087" w:firstLine="560"/>
      </w:pPr>
      <w:r>
        <w:rPr>
          <w:rStyle w:val="BodyTextChar"/>
          <w:i/>
        </w:rPr>
        <w:t>Speicherung von registrierten Daten, Ereignissen und Protokollen</w:t>
      </w:r>
    </w:p>
    <w:p w14:paraId="1EE54B15" w14:textId="189461D4" w:rsidR="00BD0DCE" w:rsidRDefault="00236D5C" w:rsidP="00236D5C">
      <w:pPr>
        <w:pStyle w:val="BodyText"/>
        <w:tabs>
          <w:tab w:val="left" w:pos="900"/>
        </w:tabs>
        <w:spacing w:after="0"/>
        <w:ind w:left="560" w:right="1087" w:firstLine="0"/>
        <w:jc w:val="both"/>
      </w:pPr>
      <w:r>
        <w:rPr>
          <w:rStyle w:val="BodyTextChar"/>
          <w:b/>
          <w:bCs/>
        </w:rPr>
        <w:t>§ 18</w:t>
      </w:r>
      <w:r>
        <w:rPr>
          <w:rStyle w:val="BodyTextChar"/>
        </w:rPr>
        <w:t xml:space="preserve"> Registrierte Informationen, Ereignisse und Protokolle werden gemäß Kapitel 16 § 5 des Glücksspielgesetzes (2018:1138) gespeichert und sind unverändert zu halten und vor unbefugtem Zugriff zu schützen.</w:t>
      </w:r>
    </w:p>
    <w:p w14:paraId="5D7E1A80" w14:textId="77777777" w:rsidR="00BD0DCE" w:rsidRDefault="00FE5836" w:rsidP="00236D5C">
      <w:pPr>
        <w:pStyle w:val="BodyText"/>
        <w:spacing w:after="240"/>
        <w:ind w:left="560" w:right="1087" w:firstLine="220"/>
        <w:jc w:val="both"/>
      </w:pPr>
      <w:r>
        <w:rPr>
          <w:rStyle w:val="BodyTextChar"/>
        </w:rPr>
        <w:t>Gemäß § 13 Absatz 4 werden die registrierten Daten für mindestens drei Monate gespeichert.</w:t>
      </w:r>
    </w:p>
    <w:p w14:paraId="49CB9157" w14:textId="77777777" w:rsidR="00BD0DCE" w:rsidRDefault="00FE5836" w:rsidP="00236D5C">
      <w:pPr>
        <w:pStyle w:val="BodyText"/>
        <w:ind w:right="1087" w:firstLine="560"/>
      </w:pPr>
      <w:r>
        <w:rPr>
          <w:rStyle w:val="BodyTextChar"/>
          <w:i/>
        </w:rPr>
        <w:t>Zeitstempel</w:t>
      </w:r>
    </w:p>
    <w:p w14:paraId="2193A594" w14:textId="7270261F" w:rsidR="00BD0DCE" w:rsidRDefault="00236D5C" w:rsidP="00236D5C">
      <w:pPr>
        <w:pStyle w:val="BodyText"/>
        <w:tabs>
          <w:tab w:val="left" w:pos="891"/>
        </w:tabs>
        <w:spacing w:after="0"/>
        <w:ind w:left="560" w:right="1087" w:firstLine="0"/>
      </w:pPr>
      <w:r>
        <w:rPr>
          <w:rStyle w:val="BodyTextChar"/>
          <w:b/>
          <w:bCs/>
        </w:rPr>
        <w:t>§ 19</w:t>
      </w:r>
      <w:r>
        <w:rPr>
          <w:rStyle w:val="BodyTextChar"/>
        </w:rPr>
        <w:t xml:space="preserve"> Das Spielsystem erfasst die Zeit.</w:t>
      </w:r>
    </w:p>
    <w:p w14:paraId="3843D29E" w14:textId="77777777" w:rsidR="00BD0DCE" w:rsidRDefault="00FE5836" w:rsidP="00236D5C">
      <w:pPr>
        <w:pStyle w:val="BodyText"/>
        <w:spacing w:after="0"/>
        <w:ind w:right="1087" w:firstLine="780"/>
      </w:pPr>
      <w:r>
        <w:rPr>
          <w:rStyle w:val="BodyTextChar"/>
        </w:rPr>
        <w:t>Alle Daten, Ereignisse und Protokolle sind in Echtzeit aufzuzeichnen.</w:t>
      </w:r>
    </w:p>
    <w:p w14:paraId="1CF3C58D" w14:textId="77777777" w:rsidR="00BD0DCE" w:rsidRDefault="00FE5836" w:rsidP="00236D5C">
      <w:pPr>
        <w:pStyle w:val="BodyText"/>
        <w:spacing w:after="300"/>
        <w:ind w:right="1087" w:firstLine="780"/>
      </w:pPr>
      <w:r>
        <w:rPr>
          <w:rStyle w:val="BodyTextChar"/>
        </w:rPr>
        <w:t>UTC ist als Referenzzeitsystem zu verwenden.</w:t>
      </w:r>
    </w:p>
    <w:p w14:paraId="4EEE7702" w14:textId="0E9FB452" w:rsidR="00BD0DCE" w:rsidRDefault="00236D5C" w:rsidP="00236D5C">
      <w:pPr>
        <w:pStyle w:val="Heading20"/>
        <w:keepNext/>
        <w:keepLines/>
        <w:tabs>
          <w:tab w:val="left" w:pos="800"/>
        </w:tabs>
        <w:ind w:left="560" w:right="1087"/>
      </w:pPr>
      <w:bookmarkStart w:id="5" w:name="bookmark10"/>
      <w:r>
        <w:rPr>
          <w:rStyle w:val="Heading2"/>
          <w:b/>
        </w:rPr>
        <w:lastRenderedPageBreak/>
        <w:t>Kapitel 5 Risiko- und Schwachstellenarbeit des Lizenznehmers</w:t>
      </w:r>
      <w:bookmarkEnd w:id="5"/>
    </w:p>
    <w:p w14:paraId="2D5857D4" w14:textId="77777777" w:rsidR="00BD0DCE" w:rsidRDefault="00FE5836" w:rsidP="00236D5C">
      <w:pPr>
        <w:pStyle w:val="BodyText"/>
        <w:spacing w:after="0"/>
        <w:ind w:left="560" w:right="1087" w:firstLine="0"/>
        <w:jc w:val="both"/>
      </w:pPr>
      <w:r>
        <w:rPr>
          <w:rStyle w:val="BodyTextChar"/>
          <w:b/>
          <w:bCs/>
        </w:rPr>
        <w:t>§ 1</w:t>
      </w:r>
      <w:r>
        <w:rPr>
          <w:rStyle w:val="BodyTextChar"/>
        </w:rPr>
        <w:t xml:space="preserve"> Die Lizenznehmer führen eine Risiko- und Schwachstellenanalyse durch und identifiziert und dokumentiert die Informationswerte der Spiel- und Geschäftssysteme systematisch in einer Liste.</w:t>
      </w:r>
    </w:p>
    <w:p w14:paraId="312E1A29" w14:textId="77777777" w:rsidR="00BD0DCE" w:rsidRDefault="00FE5836" w:rsidP="00236D5C">
      <w:pPr>
        <w:pStyle w:val="BodyText"/>
        <w:spacing w:after="0"/>
        <w:ind w:left="560" w:right="1087" w:firstLine="220"/>
        <w:jc w:val="both"/>
      </w:pPr>
      <w:r>
        <w:rPr>
          <w:rStyle w:val="BodyTextChar"/>
        </w:rPr>
        <w:t>Bei der Arbeit muss auch die Abhängigkeit der eigenen Tätigkeiten von anderen Tätigkeiten berücksichtigt werden.</w:t>
      </w:r>
    </w:p>
    <w:p w14:paraId="10BBC597" w14:textId="4C38E297" w:rsidR="00236D5C" w:rsidRPr="00236D5C" w:rsidRDefault="00FE5836" w:rsidP="005F3B70">
      <w:pPr>
        <w:pStyle w:val="BodyText"/>
        <w:ind w:right="1087" w:firstLine="780"/>
        <w:rPr>
          <w:rStyle w:val="Headerorfooter"/>
          <w:b w:val="0"/>
          <w:bCs w:val="0"/>
          <w:i/>
          <w:iCs/>
        </w:rPr>
      </w:pPr>
      <w:r>
        <w:rPr>
          <w:rStyle w:val="BodyTextChar"/>
        </w:rPr>
        <w:t>Die Wahl der Methode zur Risiko- und Schwachstellenanalyse ist zu dokumentieren.</w:t>
      </w:r>
      <w:r w:rsidR="00236D5C">
        <w:rPr>
          <w:rStyle w:val="Headerorfooter"/>
          <w:b w:val="0"/>
          <w:i/>
        </w:rPr>
        <w:t>Allgemeine Empfehlungen</w:t>
      </w:r>
    </w:p>
    <w:p w14:paraId="4EE2B112" w14:textId="7A044443" w:rsidR="00BD0DCE" w:rsidRDefault="00FE5836" w:rsidP="00236D5C">
      <w:pPr>
        <w:pStyle w:val="BodyText"/>
        <w:spacing w:after="0" w:line="252" w:lineRule="auto"/>
        <w:ind w:left="1000" w:right="378" w:firstLine="0"/>
      </w:pPr>
      <w:r>
        <w:rPr>
          <w:rStyle w:val="BodyTextChar"/>
        </w:rPr>
        <w:t>ISO 31000:2009 ist ein Leitfaden, der Grundsätze und allgemeine Leitlinien für das Risikomanagement enthält.</w:t>
      </w:r>
    </w:p>
    <w:p w14:paraId="69AFEF1B" w14:textId="77777777" w:rsidR="00BD0DCE" w:rsidRDefault="00FE5836" w:rsidP="00236D5C">
      <w:pPr>
        <w:pStyle w:val="BodyText"/>
        <w:spacing w:after="0" w:line="252" w:lineRule="auto"/>
        <w:ind w:left="1000" w:right="378" w:firstLine="240"/>
      </w:pPr>
      <w:r>
        <w:rPr>
          <w:rStyle w:val="BodyTextChar"/>
        </w:rPr>
        <w:t>Gemäß § 1 können eine Risiko- und Schwachstellenanalyse und eine Liste folgende Elemente umfassen:</w:t>
      </w:r>
    </w:p>
    <w:p w14:paraId="1D74CA68" w14:textId="77777777" w:rsidR="00BD0DCE" w:rsidRDefault="00FE5836" w:rsidP="00236D5C">
      <w:pPr>
        <w:pStyle w:val="BodyText"/>
        <w:tabs>
          <w:tab w:val="left" w:pos="1280"/>
        </w:tabs>
        <w:spacing w:after="0" w:line="252" w:lineRule="auto"/>
        <w:ind w:left="1300" w:right="378" w:hanging="300"/>
        <w:jc w:val="both"/>
      </w:pPr>
      <w:r>
        <w:rPr>
          <w:rStyle w:val="BodyTextChar"/>
        </w:rPr>
        <w:t>1.</w:t>
      </w:r>
      <w:r>
        <w:rPr>
          <w:rStyle w:val="BodyTextChar"/>
          <w:color w:val="000000"/>
        </w:rPr>
        <w:tab/>
      </w:r>
      <w:r>
        <w:rPr>
          <w:rStyle w:val="BodyTextChar"/>
        </w:rPr>
        <w:t>Identifizierung von Informationswerten, die immer geschützt werden/funktionieren müssen (Was sollte geschützt werden?),</w:t>
      </w:r>
    </w:p>
    <w:p w14:paraId="2485CB54" w14:textId="77777777" w:rsidR="00BD0DCE" w:rsidRDefault="00FE5836" w:rsidP="00236D5C">
      <w:pPr>
        <w:pStyle w:val="BodyText"/>
        <w:tabs>
          <w:tab w:val="left" w:pos="1300"/>
        </w:tabs>
        <w:spacing w:after="0" w:line="252" w:lineRule="auto"/>
        <w:ind w:left="1300" w:right="378" w:hanging="300"/>
        <w:jc w:val="both"/>
      </w:pPr>
      <w:r>
        <w:rPr>
          <w:rStyle w:val="BodyTextChar"/>
        </w:rPr>
        <w:t>2.</w:t>
      </w:r>
      <w:r>
        <w:rPr>
          <w:rStyle w:val="BodyTextChar"/>
          <w:color w:val="000000"/>
        </w:rPr>
        <w:tab/>
      </w:r>
      <w:r>
        <w:rPr>
          <w:rStyle w:val="BodyTextChar"/>
        </w:rPr>
        <w:t>Ermittlung von Risikoquellen, die sich auf Informationswerte auswirken/als bedrohlich erweisen können (Was kann passieren?),</w:t>
      </w:r>
    </w:p>
    <w:p w14:paraId="3BD61D4C" w14:textId="77777777" w:rsidR="00BD0DCE" w:rsidRDefault="00FE5836" w:rsidP="00236D5C">
      <w:pPr>
        <w:pStyle w:val="BodyText"/>
        <w:tabs>
          <w:tab w:val="left" w:pos="1295"/>
        </w:tabs>
        <w:spacing w:after="0" w:line="252" w:lineRule="auto"/>
        <w:ind w:left="1300" w:right="378" w:hanging="300"/>
        <w:jc w:val="both"/>
      </w:pPr>
      <w:r>
        <w:rPr>
          <w:rStyle w:val="BodyTextChar"/>
        </w:rPr>
        <w:t>3.</w:t>
      </w:r>
      <w:r>
        <w:rPr>
          <w:rStyle w:val="BodyTextChar"/>
          <w:color w:val="000000"/>
        </w:rPr>
        <w:tab/>
      </w:r>
      <w:r>
        <w:rPr>
          <w:rStyle w:val="BodyTextChar"/>
        </w:rPr>
        <w:t>Risikoanalyse (Wie wahrscheinlich ist es und welche Folgen hat es, wenn es eintritt?),</w:t>
      </w:r>
    </w:p>
    <w:p w14:paraId="202EC6E6" w14:textId="77777777" w:rsidR="00BD0DCE" w:rsidRDefault="00FE5836" w:rsidP="00236D5C">
      <w:pPr>
        <w:pStyle w:val="BodyText"/>
        <w:tabs>
          <w:tab w:val="left" w:pos="1300"/>
        </w:tabs>
        <w:spacing w:after="0" w:line="252" w:lineRule="auto"/>
        <w:ind w:left="1300" w:right="378" w:hanging="300"/>
        <w:jc w:val="both"/>
      </w:pPr>
      <w:r>
        <w:rPr>
          <w:rStyle w:val="BodyTextChar"/>
        </w:rPr>
        <w:t>4.</w:t>
      </w:r>
      <w:r>
        <w:rPr>
          <w:rStyle w:val="BodyTextChar"/>
          <w:color w:val="000000"/>
        </w:rPr>
        <w:tab/>
      </w:r>
      <w:r>
        <w:rPr>
          <w:rStyle w:val="BodyTextChar"/>
        </w:rPr>
        <w:t>Risikobewertung, um zu bewerten, welche der ermittelten Risikoquellen weiter bearbeitet werden sollten und welche Maßnahmen für ermittelte Risiken ergriffen werden sollten,</w:t>
      </w:r>
    </w:p>
    <w:p w14:paraId="3D913AAC" w14:textId="77777777" w:rsidR="00BD0DCE" w:rsidRDefault="00FE5836" w:rsidP="00236D5C">
      <w:pPr>
        <w:pStyle w:val="BodyText"/>
        <w:tabs>
          <w:tab w:val="left" w:pos="1295"/>
        </w:tabs>
        <w:spacing w:after="0" w:line="252" w:lineRule="auto"/>
        <w:ind w:left="1300" w:right="378" w:hanging="300"/>
        <w:jc w:val="both"/>
      </w:pPr>
      <w:r>
        <w:rPr>
          <w:rStyle w:val="BodyTextChar"/>
        </w:rPr>
        <w:t>5.</w:t>
      </w:r>
      <w:r>
        <w:rPr>
          <w:rStyle w:val="BodyTextChar"/>
          <w:color w:val="000000"/>
        </w:rPr>
        <w:tab/>
      </w:r>
      <w:r>
        <w:rPr>
          <w:rStyle w:val="BodyTextChar"/>
        </w:rPr>
        <w:t>Bewertung der Fähigkeit, identifizierten Risikoquellen standzuhalten und sie zu handhaben, und</w:t>
      </w:r>
    </w:p>
    <w:p w14:paraId="0784BF84" w14:textId="77777777" w:rsidR="00BD0DCE" w:rsidRDefault="00FE5836" w:rsidP="00236D5C">
      <w:pPr>
        <w:pStyle w:val="BodyText"/>
        <w:tabs>
          <w:tab w:val="left" w:pos="1295"/>
        </w:tabs>
        <w:spacing w:after="240" w:line="252" w:lineRule="auto"/>
        <w:ind w:left="1300" w:right="378" w:hanging="300"/>
        <w:jc w:val="both"/>
      </w:pPr>
      <w:r>
        <w:rPr>
          <w:rStyle w:val="BodyTextChar"/>
        </w:rPr>
        <w:t>6.</w:t>
      </w:r>
      <w:r>
        <w:rPr>
          <w:rStyle w:val="BodyTextChar"/>
          <w:color w:val="000000"/>
        </w:rPr>
        <w:tab/>
      </w:r>
      <w:r>
        <w:rPr>
          <w:rStyle w:val="BodyTextChar"/>
        </w:rPr>
        <w:t>Risikomanagement durch Ermittlung und Priorisierung von Maßnahmen auf der Grundlage der Analyseergebnisse.</w:t>
      </w:r>
    </w:p>
    <w:p w14:paraId="0AB3D511" w14:textId="77777777" w:rsidR="00BD0DCE" w:rsidRDefault="00FE5836" w:rsidP="00236D5C">
      <w:pPr>
        <w:pStyle w:val="BodyText"/>
        <w:spacing w:after="0" w:line="252" w:lineRule="auto"/>
        <w:ind w:left="560" w:right="378" w:firstLine="0"/>
      </w:pPr>
      <w:r>
        <w:rPr>
          <w:rStyle w:val="BodyTextChar"/>
          <w:b/>
          <w:bCs/>
        </w:rPr>
        <w:t>§ 2</w:t>
      </w:r>
      <w:r>
        <w:rPr>
          <w:rStyle w:val="BodyTextChar"/>
        </w:rPr>
        <w:t xml:space="preserve"> Für jeden Informationswert in der Liste müssen folgende Angaben gemacht werden:</w:t>
      </w:r>
    </w:p>
    <w:p w14:paraId="3001A3CD" w14:textId="77777777" w:rsidR="00BD0DCE" w:rsidRDefault="00FE5836" w:rsidP="00236D5C">
      <w:pPr>
        <w:pStyle w:val="BodyText"/>
        <w:numPr>
          <w:ilvl w:val="0"/>
          <w:numId w:val="13"/>
        </w:numPr>
        <w:tabs>
          <w:tab w:val="left" w:pos="1060"/>
        </w:tabs>
        <w:spacing w:after="0" w:line="252" w:lineRule="auto"/>
        <w:ind w:right="378" w:firstLine="780"/>
      </w:pPr>
      <w:r>
        <w:rPr>
          <w:rStyle w:val="BodyTextChar"/>
        </w:rPr>
        <w:t>Definition des Informationswertes,</w:t>
      </w:r>
    </w:p>
    <w:p w14:paraId="49F5B2E8" w14:textId="77777777" w:rsidR="00BD0DCE" w:rsidRDefault="00FE5836" w:rsidP="00236D5C">
      <w:pPr>
        <w:pStyle w:val="BodyText"/>
        <w:numPr>
          <w:ilvl w:val="0"/>
          <w:numId w:val="13"/>
        </w:numPr>
        <w:tabs>
          <w:tab w:val="left" w:pos="1080"/>
        </w:tabs>
        <w:spacing w:after="0" w:line="252" w:lineRule="auto"/>
        <w:ind w:right="378" w:firstLine="780"/>
      </w:pPr>
      <w:r>
        <w:rPr>
          <w:rStyle w:val="BodyTextChar"/>
        </w:rPr>
        <w:t>eindeutige Identifikationsnummer,</w:t>
      </w:r>
    </w:p>
    <w:p w14:paraId="71DD5A66" w14:textId="77777777" w:rsidR="00BD0DCE" w:rsidRDefault="00FE5836" w:rsidP="00236D5C">
      <w:pPr>
        <w:pStyle w:val="BodyText"/>
        <w:numPr>
          <w:ilvl w:val="0"/>
          <w:numId w:val="13"/>
        </w:numPr>
        <w:tabs>
          <w:tab w:val="left" w:pos="1075"/>
        </w:tabs>
        <w:spacing w:after="0" w:line="252" w:lineRule="auto"/>
        <w:ind w:right="378" w:firstLine="780"/>
      </w:pPr>
      <w:r>
        <w:rPr>
          <w:rStyle w:val="BodyTextChar"/>
        </w:rPr>
        <w:t>Versionsnummer,</w:t>
      </w:r>
    </w:p>
    <w:p w14:paraId="53E1FF61" w14:textId="77777777" w:rsidR="00BD0DCE" w:rsidRDefault="00FE5836" w:rsidP="00236D5C">
      <w:pPr>
        <w:pStyle w:val="BodyText"/>
        <w:numPr>
          <w:ilvl w:val="0"/>
          <w:numId w:val="13"/>
        </w:numPr>
        <w:tabs>
          <w:tab w:val="left" w:pos="1080"/>
        </w:tabs>
        <w:spacing w:after="0" w:line="252" w:lineRule="auto"/>
        <w:ind w:right="378" w:firstLine="780"/>
      </w:pPr>
      <w:r>
        <w:rPr>
          <w:rStyle w:val="BodyTextChar"/>
        </w:rPr>
        <w:t>Identifizierungskennzeichen für den Informationswert,</w:t>
      </w:r>
    </w:p>
    <w:p w14:paraId="200EFDB0" w14:textId="77777777" w:rsidR="00BD0DCE" w:rsidRDefault="00FE5836" w:rsidP="00236D5C">
      <w:pPr>
        <w:pStyle w:val="BodyText"/>
        <w:numPr>
          <w:ilvl w:val="0"/>
          <w:numId w:val="13"/>
        </w:numPr>
        <w:tabs>
          <w:tab w:val="left" w:pos="1085"/>
        </w:tabs>
        <w:spacing w:after="0" w:line="252" w:lineRule="auto"/>
        <w:ind w:left="560" w:right="378" w:firstLine="220"/>
      </w:pPr>
      <w:r>
        <w:rPr>
          <w:rStyle w:val="BodyTextChar"/>
        </w:rPr>
        <w:t>Entscheidungsträger, die das Recht haben, über Änderungen des Zugangs zu Informationen zu entscheiden,</w:t>
      </w:r>
    </w:p>
    <w:p w14:paraId="7A270D6B" w14:textId="77777777" w:rsidR="00BD0DCE" w:rsidRDefault="00FE5836" w:rsidP="00236D5C">
      <w:pPr>
        <w:pStyle w:val="BodyText"/>
        <w:numPr>
          <w:ilvl w:val="0"/>
          <w:numId w:val="13"/>
        </w:numPr>
        <w:tabs>
          <w:tab w:val="left" w:pos="1075"/>
        </w:tabs>
        <w:spacing w:after="0" w:line="252" w:lineRule="auto"/>
        <w:ind w:right="378" w:firstLine="780"/>
      </w:pPr>
      <w:r>
        <w:rPr>
          <w:rStyle w:val="BodyTextChar"/>
        </w:rPr>
        <w:t>interne Risikobewertung,</w:t>
      </w:r>
    </w:p>
    <w:p w14:paraId="473AC2D3" w14:textId="77777777" w:rsidR="00BD0DCE" w:rsidRDefault="00FE5836" w:rsidP="00236D5C">
      <w:pPr>
        <w:pStyle w:val="BodyText"/>
        <w:numPr>
          <w:ilvl w:val="0"/>
          <w:numId w:val="13"/>
        </w:numPr>
        <w:tabs>
          <w:tab w:val="left" w:pos="1085"/>
        </w:tabs>
        <w:spacing w:after="0" w:line="252" w:lineRule="auto"/>
        <w:ind w:left="560" w:right="378" w:firstLine="220"/>
      </w:pPr>
      <w:r>
        <w:rPr>
          <w:rStyle w:val="BodyTextChar"/>
        </w:rPr>
        <w:t>Prüfwert der gemäß § 3 Absatz 2 Nummer 2-3 eingestuften Informationswerte und</w:t>
      </w:r>
    </w:p>
    <w:p w14:paraId="3450E35B" w14:textId="77777777" w:rsidR="00BD0DCE" w:rsidRDefault="00FE5836" w:rsidP="00236D5C">
      <w:pPr>
        <w:pStyle w:val="BodyText"/>
        <w:numPr>
          <w:ilvl w:val="0"/>
          <w:numId w:val="13"/>
        </w:numPr>
        <w:tabs>
          <w:tab w:val="left" w:pos="1070"/>
        </w:tabs>
        <w:spacing w:after="240" w:line="252" w:lineRule="auto"/>
        <w:ind w:right="378" w:firstLine="780"/>
      </w:pPr>
      <w:r>
        <w:rPr>
          <w:rStyle w:val="BodyTextChar"/>
        </w:rPr>
        <w:t>geografische Lage der physischen Informationswerte.</w:t>
      </w:r>
    </w:p>
    <w:p w14:paraId="1E2EF792" w14:textId="77777777" w:rsidR="00BD0DCE" w:rsidRDefault="00FE5836" w:rsidP="00236D5C">
      <w:pPr>
        <w:pStyle w:val="BodyText"/>
        <w:spacing w:after="0"/>
        <w:ind w:left="560" w:right="378" w:firstLine="0"/>
      </w:pPr>
      <w:r>
        <w:rPr>
          <w:rStyle w:val="BodyTextChar"/>
          <w:b/>
          <w:bCs/>
        </w:rPr>
        <w:t>§ 3</w:t>
      </w:r>
      <w:r>
        <w:rPr>
          <w:rStyle w:val="BodyTextChar"/>
        </w:rPr>
        <w:t xml:space="preserve"> Gemäß § 2 wird jeder definierte Informationswert nach folgenden vier Kriterien klassifiziert:</w:t>
      </w:r>
    </w:p>
    <w:p w14:paraId="0ADC69E5" w14:textId="77777777" w:rsidR="00BD0DCE" w:rsidRDefault="00FE5836" w:rsidP="00236D5C">
      <w:pPr>
        <w:pStyle w:val="BodyText"/>
        <w:numPr>
          <w:ilvl w:val="0"/>
          <w:numId w:val="14"/>
        </w:numPr>
        <w:tabs>
          <w:tab w:val="left" w:pos="1060"/>
        </w:tabs>
        <w:spacing w:after="0"/>
        <w:ind w:right="378" w:firstLine="780"/>
      </w:pPr>
      <w:r>
        <w:rPr>
          <w:rStyle w:val="BodyTextChar"/>
        </w:rPr>
        <w:t>Spielerinformationen – schutzwürdige Informationen,</w:t>
      </w:r>
    </w:p>
    <w:p w14:paraId="44D71F1A" w14:textId="77777777" w:rsidR="00BD0DCE" w:rsidRDefault="00FE5836" w:rsidP="00236D5C">
      <w:pPr>
        <w:pStyle w:val="BodyText"/>
        <w:numPr>
          <w:ilvl w:val="0"/>
          <w:numId w:val="14"/>
        </w:numPr>
        <w:tabs>
          <w:tab w:val="left" w:pos="1080"/>
        </w:tabs>
        <w:spacing w:after="0"/>
        <w:ind w:right="378" w:firstLine="780"/>
      </w:pPr>
      <w:r>
        <w:rPr>
          <w:rStyle w:val="BodyTextChar"/>
        </w:rPr>
        <w:t>Integrität von Spiel- und Geschäftssystemen,</w:t>
      </w:r>
    </w:p>
    <w:p w14:paraId="0BD10908" w14:textId="77777777" w:rsidR="00BD0DCE" w:rsidRDefault="00FE5836" w:rsidP="00236D5C">
      <w:pPr>
        <w:pStyle w:val="BodyText"/>
        <w:numPr>
          <w:ilvl w:val="0"/>
          <w:numId w:val="14"/>
        </w:numPr>
        <w:tabs>
          <w:tab w:val="left" w:pos="1075"/>
        </w:tabs>
        <w:spacing w:after="0"/>
        <w:ind w:right="378" w:firstLine="780"/>
      </w:pPr>
      <w:r>
        <w:rPr>
          <w:rStyle w:val="BodyTextChar"/>
        </w:rPr>
        <w:t>Verfügbarkeit von Spielerinformationen oder</w:t>
      </w:r>
    </w:p>
    <w:p w14:paraId="6D54308D" w14:textId="77777777" w:rsidR="00BD0DCE" w:rsidRDefault="00FE5836" w:rsidP="00236D5C">
      <w:pPr>
        <w:pStyle w:val="BodyText"/>
        <w:numPr>
          <w:ilvl w:val="0"/>
          <w:numId w:val="14"/>
        </w:numPr>
        <w:tabs>
          <w:tab w:val="left" w:pos="1080"/>
        </w:tabs>
        <w:spacing w:after="0"/>
        <w:ind w:right="378" w:firstLine="780"/>
      </w:pPr>
      <w:r>
        <w:rPr>
          <w:rStyle w:val="BodyTextChar"/>
        </w:rPr>
        <w:t>Rückverfolgbarkeit.</w:t>
      </w:r>
    </w:p>
    <w:p w14:paraId="51D77759" w14:textId="77777777" w:rsidR="00BD0DCE" w:rsidRDefault="00FE5836" w:rsidP="00236D5C">
      <w:pPr>
        <w:pStyle w:val="BodyText"/>
        <w:spacing w:after="0"/>
        <w:ind w:right="378" w:firstLine="780"/>
      </w:pPr>
      <w:r>
        <w:rPr>
          <w:rStyle w:val="BodyTextChar"/>
        </w:rPr>
        <w:t>Jede Einstufung wird wie folgt bewertet:</w:t>
      </w:r>
    </w:p>
    <w:p w14:paraId="520A8159" w14:textId="77777777" w:rsidR="00BD0DCE" w:rsidRDefault="00FE5836" w:rsidP="00236D5C">
      <w:pPr>
        <w:pStyle w:val="BodyText"/>
        <w:numPr>
          <w:ilvl w:val="0"/>
          <w:numId w:val="15"/>
        </w:numPr>
        <w:tabs>
          <w:tab w:val="left" w:pos="1100"/>
        </w:tabs>
        <w:spacing w:after="0"/>
        <w:ind w:left="560" w:right="378" w:firstLine="220"/>
      </w:pPr>
      <w:r>
        <w:rPr>
          <w:rStyle w:val="BodyTextChar"/>
        </w:rPr>
        <w:t>keine Relevanz (der Informationswert ist für die Kriterien in den Nummern 1 bis 4 des ersten Absatzes nicht relevant),</w:t>
      </w:r>
    </w:p>
    <w:p w14:paraId="7811225F" w14:textId="77777777" w:rsidR="00BD0DCE" w:rsidRDefault="00FE5836" w:rsidP="00236D5C">
      <w:pPr>
        <w:pStyle w:val="BodyText"/>
        <w:numPr>
          <w:ilvl w:val="0"/>
          <w:numId w:val="15"/>
        </w:numPr>
        <w:tabs>
          <w:tab w:val="left" w:pos="1095"/>
        </w:tabs>
        <w:spacing w:after="0"/>
        <w:ind w:left="560" w:right="378" w:firstLine="220"/>
      </w:pPr>
      <w:r>
        <w:rPr>
          <w:rStyle w:val="BodyTextChar"/>
        </w:rPr>
        <w:lastRenderedPageBreak/>
        <w:t>eine gewisse Relevanz (der Informationswert kann für die Kriterien unter den Nummern 1 bis 4 des ersten Absatzes relevant sein) oder</w:t>
      </w:r>
    </w:p>
    <w:p w14:paraId="44609E0F" w14:textId="77777777" w:rsidR="00BD0DCE" w:rsidRDefault="00FE5836" w:rsidP="00236D5C">
      <w:pPr>
        <w:pStyle w:val="BodyText"/>
        <w:numPr>
          <w:ilvl w:val="0"/>
          <w:numId w:val="15"/>
        </w:numPr>
        <w:tabs>
          <w:tab w:val="left" w:pos="1095"/>
        </w:tabs>
        <w:spacing w:after="160"/>
        <w:ind w:left="560" w:right="378" w:firstLine="220"/>
      </w:pPr>
      <w:r>
        <w:rPr>
          <w:rStyle w:val="BodyTextChar"/>
        </w:rPr>
        <w:t>hohe Relevanz (die Kriterien in den Nummern 1 bis 4 des ersten Absatzes hängen von dem Informationswert ab).</w:t>
      </w:r>
    </w:p>
    <w:p w14:paraId="499C6F8E" w14:textId="77777777" w:rsidR="00BD0DCE" w:rsidRDefault="00FE5836" w:rsidP="00236D5C">
      <w:pPr>
        <w:pStyle w:val="BodyText"/>
        <w:spacing w:line="252" w:lineRule="auto"/>
        <w:ind w:right="378" w:firstLine="1000"/>
      </w:pPr>
      <w:r>
        <w:rPr>
          <w:rStyle w:val="BodyTextChar"/>
          <w:i/>
        </w:rPr>
        <w:t>Allgemeine Empfehlungen</w:t>
      </w:r>
    </w:p>
    <w:p w14:paraId="202142F0" w14:textId="3D599E49" w:rsidR="00BD0DCE" w:rsidRDefault="00FE5836" w:rsidP="005F3B70">
      <w:pPr>
        <w:pStyle w:val="BodyText"/>
        <w:spacing w:after="0"/>
        <w:ind w:left="1000" w:right="378" w:firstLine="0"/>
        <w:jc w:val="both"/>
      </w:pPr>
      <w:r>
        <w:rPr>
          <w:rStyle w:val="BodyTextChar"/>
        </w:rPr>
        <w:t>Je nachdem, ob und wie Virtualisierung, zum Beispiel Cloud-Services, im Spiel- und Geschäftssystem eingesetzt wird, können Redundanz und Verfügbarkeit von Informationen betroffen sein.</w:t>
      </w:r>
      <w:r w:rsidR="00236D5C">
        <w:rPr>
          <w:noProof/>
        </w:rPr>
        <mc:AlternateContent>
          <mc:Choice Requires="wps">
            <w:drawing>
              <wp:anchor distT="0" distB="0" distL="114300" distR="114300" simplePos="0" relativeHeight="125829382" behindDoc="0" locked="0" layoutInCell="1" allowOverlap="1" wp14:anchorId="7ED81EBA" wp14:editId="01F29BD6">
                <wp:simplePos x="0" y="0"/>
                <wp:positionH relativeFrom="page">
                  <wp:posOffset>523402</wp:posOffset>
                </wp:positionH>
                <wp:positionV relativeFrom="paragraph">
                  <wp:posOffset>13970</wp:posOffset>
                </wp:positionV>
                <wp:extent cx="746760" cy="478155"/>
                <wp:effectExtent l="0" t="0" r="0" b="0"/>
                <wp:wrapSquare wrapText="bothSides"/>
                <wp:docPr id="51" name="Shape 51"/>
                <wp:cNvGraphicFramePr/>
                <a:graphic xmlns:a="http://schemas.openxmlformats.org/drawingml/2006/main">
                  <a:graphicData uri="http://schemas.microsoft.com/office/word/2010/wordprocessingShape">
                    <wps:wsp>
                      <wps:cNvSpPr txBox="1"/>
                      <wps:spPr>
                        <a:xfrm>
                          <a:off x="0" y="0"/>
                          <a:ext cx="746760" cy="478155"/>
                        </a:xfrm>
                        <a:prstGeom prst="rect">
                          <a:avLst/>
                        </a:prstGeom>
                        <a:noFill/>
                      </wps:spPr>
                      <wps:txbx>
                        <w:txbxContent>
                          <w:p w14:paraId="4197A5CA" w14:textId="77777777" w:rsidR="00BD0DCE" w:rsidRDefault="00FE5836">
                            <w:pPr>
                              <w:pStyle w:val="BodyText"/>
                              <w:spacing w:after="0"/>
                              <w:ind w:firstLine="0"/>
                            </w:pPr>
                            <w:r>
                              <w:rPr>
                                <w:rStyle w:val="BodyTextChar"/>
                                <w:b/>
                              </w:rPr>
                              <w:t>SIFS 2022:3</w:t>
                            </w:r>
                          </w:p>
                        </w:txbxContent>
                      </wps:txbx>
                      <wps:bodyPr wrap="none" lIns="0" tIns="0" rIns="0" bIns="0">
                        <a:noAutofit/>
                      </wps:bodyPr>
                    </wps:wsp>
                  </a:graphicData>
                </a:graphic>
                <wp14:sizeRelV relativeFrom="margin">
                  <wp14:pctHeight>0</wp14:pctHeight>
                </wp14:sizeRelV>
              </wp:anchor>
            </w:drawing>
          </mc:Choice>
          <mc:Fallback>
            <w:pict>
              <v:shape w14:anchorId="7ED81EBA" id="Shape 51" o:spid="_x0000_s1028" type="#_x0000_t202" style="position:absolute;left:0;text-align:left;margin-left:41.2pt;margin-top:1.1pt;width:58.8pt;height:37.65pt;z-index:125829382;visibility:visible;mso-wrap-style:non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" filled="f" stroked="f">
                <v:textbox inset="0,0,0,0">
                  <w:txbxContent>
                    <w:p w14:paraId="4197A5CA" w14:textId="77777777" w:rsidR="00BD0DCE" w:rsidRDefault="00FE5836">
                      <w:pPr>
                        <w:pStyle w:val="BodyText"/>
                        <w:spacing w:after="0"/>
                        <w:ind w:firstLine="0"/>
                      </w:pPr>
                      <w:r>
                        <w:rPr>
                          <w:rStyle w:val="BodyTextChar"/>
                          <w:b/>
                        </w:rPr>
                        <w:t>SIFS 2022:3</w:t>
                      </w:r>
                    </w:p>
                  </w:txbxContent>
                </v:textbox>
                <w10:wrap type="square" anchorx="page"/>
              </v:shape>
            </w:pict>
          </mc:Fallback>
        </mc:AlternateContent>
      </w:r>
    </w:p>
    <w:p w14:paraId="3711BD77" w14:textId="668A01F1" w:rsidR="00BD0DCE" w:rsidRDefault="00FE5836" w:rsidP="00FE5836">
      <w:pPr>
        <w:pStyle w:val="BodyText"/>
        <w:spacing w:after="0"/>
        <w:ind w:left="1440" w:firstLine="0"/>
        <w:jc w:val="both"/>
      </w:pPr>
      <w:r>
        <w:rPr>
          <w:rStyle w:val="BodyTextChar"/>
        </w:rPr>
        <w:t>Verschiedene Methoden der Virtualisierung können zu einer Änderung der Klassifizierung eines Informationswertes führen. Der Lizenznehmer sollte darauf achten, wie die Klassifizierung eines Hardware-Informationswertes beeinflusst wird und sich je nach Wahl oder Entwicklung der Virtualisierung intern oder extern ändern kann.</w:t>
      </w:r>
    </w:p>
    <w:p w14:paraId="3E9E54A0" w14:textId="77777777" w:rsidR="00BD0DCE" w:rsidRDefault="00FE5836">
      <w:pPr>
        <w:pStyle w:val="BodyText"/>
        <w:spacing w:after="240"/>
        <w:ind w:left="2100" w:firstLine="220"/>
        <w:jc w:val="both"/>
      </w:pPr>
      <w:r>
        <w:rPr>
          <w:rStyle w:val="BodyTextChar"/>
        </w:rPr>
        <w:t>Wird ein externer Cloud-Dienstleister eingesetzt, so ist sicherzustellen, dass der Anbieter die Anforderungen der Vorschriften erfüllt.</w:t>
      </w:r>
    </w:p>
    <w:p w14:paraId="5B214229" w14:textId="2CB9A743" w:rsidR="00BD0DCE" w:rsidRDefault="00236D5C" w:rsidP="00236D5C">
      <w:pPr>
        <w:pStyle w:val="BodyText"/>
        <w:tabs>
          <w:tab w:val="left" w:pos="1876"/>
        </w:tabs>
        <w:spacing w:after="0"/>
        <w:ind w:left="1640" w:firstLine="0"/>
        <w:jc w:val="both"/>
      </w:pPr>
      <w:r>
        <w:rPr>
          <w:rStyle w:val="BodyTextChar"/>
          <w:b/>
          <w:bCs/>
        </w:rPr>
        <w:t>§ 4</w:t>
      </w:r>
      <w:r>
        <w:rPr>
          <w:rStyle w:val="BodyTextChar"/>
        </w:rPr>
        <w:t xml:space="preserve"> Der Lizenznehmer benennt einen verantwortlichen Entscheidungsträger für Risiko- und Schwachstellenanalysen und das Management von Informationen und Vorfällen, die sich aus diesem Kapitel ergeben.</w:t>
      </w:r>
    </w:p>
    <w:p w14:paraId="25F3F60A" w14:textId="77777777" w:rsidR="00BD0DCE" w:rsidRDefault="00FE5836">
      <w:pPr>
        <w:pStyle w:val="BodyText"/>
        <w:spacing w:after="240"/>
        <w:ind w:left="1640" w:firstLine="240"/>
        <w:jc w:val="both"/>
      </w:pPr>
      <w:r>
        <w:rPr>
          <w:rStyle w:val="BodyTextChar"/>
        </w:rPr>
        <w:t>Dokumentierte Verfahren zur Überwachung, Erkennung, Analyse, Handhabung und Berichterstattung sowie zur Aufzeichnung von Sicherheits- und Informationssicherheitsvorfällen.</w:t>
      </w:r>
    </w:p>
    <w:p w14:paraId="1B329AA1" w14:textId="1B57D6E8" w:rsidR="00BD0DCE" w:rsidRDefault="00236D5C" w:rsidP="00236D5C">
      <w:pPr>
        <w:pStyle w:val="BodyText"/>
        <w:tabs>
          <w:tab w:val="left" w:pos="1866"/>
        </w:tabs>
        <w:spacing w:after="0"/>
        <w:ind w:left="1640" w:firstLine="0"/>
        <w:jc w:val="both"/>
      </w:pPr>
      <w:r>
        <w:rPr>
          <w:rStyle w:val="BodyTextChar"/>
          <w:b/>
          <w:bCs/>
        </w:rPr>
        <w:t>§ 5</w:t>
      </w:r>
      <w:r>
        <w:rPr>
          <w:rStyle w:val="BodyTextChar"/>
        </w:rPr>
        <w:t xml:space="preserve"> Es muss eine Funktion und dokumentierte Verfahren für den Umgang mit Eindringen und versuchtem Eindringen in Spiel- und Geschäftssysteme geben.</w:t>
      </w:r>
    </w:p>
    <w:p w14:paraId="7F62C06A" w14:textId="77777777" w:rsidR="00BD0DCE" w:rsidRDefault="00FE5836">
      <w:pPr>
        <w:pStyle w:val="BodyText"/>
        <w:spacing w:after="300"/>
        <w:ind w:left="1640" w:firstLine="240"/>
        <w:jc w:val="both"/>
      </w:pPr>
      <w:r>
        <w:rPr>
          <w:rStyle w:val="BodyTextChar"/>
        </w:rPr>
        <w:t>Jedes Eindringen und versuchtes Eindringen in Spiel- und Geschäftssysteme muss registriert werden.</w:t>
      </w:r>
    </w:p>
    <w:p w14:paraId="0A7CAFFA" w14:textId="06A1B021" w:rsidR="00BD0DCE" w:rsidRDefault="00236D5C" w:rsidP="00236D5C">
      <w:pPr>
        <w:pStyle w:val="Heading20"/>
        <w:keepNext/>
        <w:keepLines/>
        <w:tabs>
          <w:tab w:val="left" w:pos="1871"/>
        </w:tabs>
        <w:spacing w:after="100"/>
        <w:ind w:left="1640"/>
        <w:jc w:val="both"/>
      </w:pPr>
      <w:bookmarkStart w:id="6" w:name="bookmark12"/>
      <w:r>
        <w:rPr>
          <w:rStyle w:val="Heading2"/>
          <w:b/>
        </w:rPr>
        <w:t>Kapitel 6 Systemänderungen des Lizenznehmers</w:t>
      </w:r>
      <w:bookmarkEnd w:id="6"/>
    </w:p>
    <w:p w14:paraId="6C77BAE5" w14:textId="72984B85" w:rsidR="00BD0DCE" w:rsidRDefault="00236D5C" w:rsidP="00236D5C">
      <w:pPr>
        <w:pStyle w:val="BodyText"/>
        <w:tabs>
          <w:tab w:val="left" w:pos="1862"/>
        </w:tabs>
        <w:spacing w:after="240"/>
        <w:ind w:left="1640" w:firstLine="0"/>
        <w:jc w:val="both"/>
      </w:pPr>
      <w:r>
        <w:rPr>
          <w:rStyle w:val="BodyTextChar"/>
          <w:b/>
          <w:bCs/>
        </w:rPr>
        <w:t>§ 1</w:t>
      </w:r>
      <w:r>
        <w:rPr>
          <w:rStyle w:val="BodyTextChar"/>
        </w:rPr>
        <w:t xml:space="preserve"> Es gibt einen dokumentierten Prozess für die Versionsverwaltung und ein Versionsverwaltungssystem für Aktualisierungen oder Änderungen der in einer Liste gemäß Kapitel 5 § 2 zusammengestellten Informationswerte.</w:t>
      </w:r>
    </w:p>
    <w:p w14:paraId="4849E26B" w14:textId="37575953" w:rsidR="00BD0DCE" w:rsidRDefault="00236D5C" w:rsidP="00236D5C">
      <w:pPr>
        <w:pStyle w:val="BodyText"/>
        <w:tabs>
          <w:tab w:val="left" w:pos="1871"/>
        </w:tabs>
        <w:spacing w:after="0"/>
        <w:ind w:left="1640" w:firstLine="0"/>
        <w:jc w:val="both"/>
      </w:pPr>
      <w:r>
        <w:rPr>
          <w:rStyle w:val="BodyTextChar"/>
          <w:b/>
          <w:bCs/>
        </w:rPr>
        <w:t>§ 2</w:t>
      </w:r>
      <w:r>
        <w:rPr>
          <w:rStyle w:val="BodyTextChar"/>
        </w:rPr>
        <w:t xml:space="preserve"> Aktualisierungen oder Änderungen eines Informationswertes, der gemäß Kapitel 5 § 3 Absatz 2 als kritisch eingestuft wird, werden von einer akkreditierten Stelle unverzüglich geprüft.</w:t>
      </w:r>
    </w:p>
    <w:p w14:paraId="55800D31" w14:textId="77777777" w:rsidR="00BD0DCE" w:rsidRDefault="00FE5836">
      <w:pPr>
        <w:pStyle w:val="BodyText"/>
        <w:spacing w:after="240"/>
        <w:ind w:left="1640" w:firstLine="240"/>
        <w:jc w:val="both"/>
      </w:pPr>
      <w:r>
        <w:rPr>
          <w:rStyle w:val="BodyTextChar"/>
        </w:rPr>
        <w:t>Die Aktualisierung oder Änderung eines Informationswertes, der gemäß Kapitel 5 § 3 Absatz 2 eingestuft ist, wird in Verbindung mit dem normalen Zertifizierungsverfahren gemäß  Kapitel 2 § 3 überprüft.</w:t>
      </w:r>
    </w:p>
    <w:p w14:paraId="2C870757" w14:textId="07F8D0B0" w:rsidR="00BD0DCE" w:rsidRDefault="00236D5C" w:rsidP="00236D5C">
      <w:pPr>
        <w:pStyle w:val="BodyText"/>
        <w:tabs>
          <w:tab w:val="left" w:pos="1871"/>
        </w:tabs>
        <w:spacing w:after="0"/>
        <w:ind w:left="1640" w:firstLine="0"/>
        <w:jc w:val="both"/>
      </w:pPr>
      <w:r>
        <w:rPr>
          <w:rStyle w:val="BodyTextChar"/>
          <w:b/>
          <w:bCs/>
        </w:rPr>
        <w:t>§ 3</w:t>
      </w:r>
      <w:r>
        <w:rPr>
          <w:rStyle w:val="BodyTextChar"/>
        </w:rPr>
        <w:t xml:space="preserve"> Hat der Lizenznehmer eine interne Funktion, die die Qualitätssicherung von Aktualisierungen oder Änderungen von Informationswerten verwaltet, so kann die akkreditierte Stelle </w:t>
      </w:r>
      <w:r>
        <w:rPr>
          <w:rStyle w:val="BodyTextChar"/>
        </w:rPr>
        <w:lastRenderedPageBreak/>
        <w:t>Änderungen ohne Überprüfung gemäß § 2 Absatz 1 genehmigen, wenn</w:t>
      </w:r>
    </w:p>
    <w:p w14:paraId="533155B8" w14:textId="77777777" w:rsidR="00BD0DCE" w:rsidRDefault="00FE5836">
      <w:pPr>
        <w:pStyle w:val="BodyText"/>
        <w:numPr>
          <w:ilvl w:val="0"/>
          <w:numId w:val="18"/>
        </w:numPr>
        <w:tabs>
          <w:tab w:val="left" w:pos="2163"/>
        </w:tabs>
        <w:spacing w:after="0"/>
        <w:ind w:left="1640" w:firstLine="240"/>
        <w:jc w:val="both"/>
      </w:pPr>
      <w:r>
        <w:rPr>
          <w:rStyle w:val="BodyTextChar"/>
        </w:rPr>
        <w:t>die Funktion organisatorisch von der Funktion, die Aktualisierungen oder Änderungen umsetzt, getrennt ist und</w:t>
      </w:r>
    </w:p>
    <w:p w14:paraId="26B247C4" w14:textId="77777777" w:rsidR="00BD0DCE" w:rsidRDefault="00FE5836">
      <w:pPr>
        <w:pStyle w:val="BodyText"/>
        <w:numPr>
          <w:ilvl w:val="0"/>
          <w:numId w:val="18"/>
        </w:numPr>
        <w:tabs>
          <w:tab w:val="left" w:pos="2403"/>
        </w:tabs>
        <w:spacing w:after="0"/>
        <w:ind w:left="1640" w:firstLine="240"/>
        <w:jc w:val="both"/>
      </w:pPr>
      <w:r>
        <w:rPr>
          <w:rStyle w:val="BodyTextChar"/>
        </w:rPr>
        <w:t>die Funktion über Personal mit ausreichender Schulung und Erfahrung verfügt.</w:t>
      </w:r>
    </w:p>
    <w:p w14:paraId="2077EE77" w14:textId="77777777" w:rsidR="00BD0DCE" w:rsidRDefault="00FE5836">
      <w:pPr>
        <w:pStyle w:val="BodyText"/>
        <w:spacing w:after="240"/>
        <w:ind w:left="1640" w:firstLine="240"/>
        <w:jc w:val="both"/>
      </w:pPr>
      <w:r>
        <w:rPr>
          <w:rStyle w:val="BodyTextChar"/>
        </w:rPr>
        <w:t>Die Aktualisierung oder Änderung eines Informationswertes gemäß Absatz 1 wird in Verbindung mit dem normalen Zertifizierungsverfahren gemäß Kapitel 2 § 3 überprüft.</w:t>
      </w:r>
    </w:p>
    <w:p w14:paraId="340410EA" w14:textId="44F72412" w:rsidR="00BD0DCE" w:rsidRDefault="00236D5C" w:rsidP="00236D5C">
      <w:pPr>
        <w:pStyle w:val="BodyText"/>
        <w:tabs>
          <w:tab w:val="left" w:pos="1871"/>
        </w:tabs>
        <w:spacing w:after="240"/>
        <w:ind w:left="1640" w:firstLine="0"/>
        <w:jc w:val="both"/>
      </w:pPr>
      <w:r>
        <w:rPr>
          <w:rStyle w:val="BodyTextChar"/>
          <w:b/>
          <w:bCs/>
        </w:rPr>
        <w:t>§ 4</w:t>
      </w:r>
      <w:r>
        <w:rPr>
          <w:rStyle w:val="BodyTextChar"/>
        </w:rPr>
        <w:t xml:space="preserve"> Bei der Aktualisierung oder Änderung von Informationswerten gemäß § 1 ist eine Risiko- und Schwachstellenanalyse durchzuführen.</w:t>
      </w:r>
    </w:p>
    <w:p w14:paraId="1B09B801" w14:textId="321A31C9" w:rsidR="00BD0DCE" w:rsidRDefault="00236D5C" w:rsidP="00236D5C">
      <w:pPr>
        <w:pStyle w:val="BodyText"/>
        <w:tabs>
          <w:tab w:val="left" w:pos="1871"/>
        </w:tabs>
        <w:spacing w:after="160"/>
        <w:ind w:left="1640" w:firstLine="0"/>
        <w:jc w:val="both"/>
      </w:pPr>
      <w:r>
        <w:rPr>
          <w:rStyle w:val="BodyTextChar"/>
          <w:b/>
          <w:bCs/>
        </w:rPr>
        <w:t>§ 5</w:t>
      </w:r>
      <w:r>
        <w:rPr>
          <w:rStyle w:val="BodyTextChar"/>
        </w:rPr>
        <w:t xml:space="preserve"> Es gibt einen benannten Entscheidungsträger, der für jede Aktualisierung oder Änderung eines Informationswertes verantwortlich ist und entscheidet.</w:t>
      </w:r>
    </w:p>
    <w:p w14:paraId="5EE4AD6B" w14:textId="575CF20A" w:rsidR="00BD0DCE" w:rsidRDefault="00156027" w:rsidP="00236D5C">
      <w:pPr>
        <w:pStyle w:val="BodyText"/>
        <w:tabs>
          <w:tab w:val="left" w:pos="711"/>
        </w:tabs>
        <w:spacing w:after="0"/>
        <w:ind w:left="460" w:firstLine="0"/>
        <w:jc w:val="both"/>
      </w:pPr>
      <w:r>
        <w:rPr>
          <w:noProof/>
        </w:rPr>
        <mc:AlternateContent>
          <mc:Choice Requires="wps">
            <w:drawing>
              <wp:anchor distT="63500" distB="7442835" distL="63500" distR="283210" simplePos="0" relativeHeight="125829386" behindDoc="0" locked="0" layoutInCell="1" allowOverlap="1" wp14:anchorId="222CF487" wp14:editId="15BA22E9">
                <wp:simplePos x="0" y="0"/>
                <wp:positionH relativeFrom="page">
                  <wp:posOffset>4754909</wp:posOffset>
                </wp:positionH>
                <wp:positionV relativeFrom="margin">
                  <wp:posOffset>-21590</wp:posOffset>
                </wp:positionV>
                <wp:extent cx="743585" cy="191770"/>
                <wp:effectExtent l="0" t="0" r="0" b="0"/>
                <wp:wrapSquare wrapText="bothSides"/>
                <wp:docPr id="61" name="Shape 61"/>
                <wp:cNvGraphicFramePr/>
                <a:graphic xmlns:a="http://schemas.openxmlformats.org/drawingml/2006/main">
                  <a:graphicData uri="http://schemas.microsoft.com/office/word/2010/wordprocessingShape">
                    <wps:wsp>
                      <wps:cNvSpPr txBox="1"/>
                      <wps:spPr>
                        <a:xfrm>
                          <a:off x="0" y="0"/>
                          <a:ext cx="743585" cy="191770"/>
                        </a:xfrm>
                        <a:prstGeom prst="rect">
                          <a:avLst/>
                        </a:prstGeom>
                        <a:noFill/>
                      </wps:spPr>
                      <wps:txbx>
                        <w:txbxContent>
                          <w:p w14:paraId="0C3852E9" w14:textId="77777777" w:rsidR="00BD0DCE" w:rsidRDefault="00FE5836">
                            <w:pPr>
                              <w:pStyle w:val="BodyText"/>
                              <w:spacing w:after="0"/>
                              <w:ind w:firstLine="0"/>
                              <w:jc w:val="right"/>
                            </w:pPr>
                            <w:r>
                              <w:rPr>
                                <w:rStyle w:val="BodyTextChar"/>
                                <w:b/>
                              </w:rPr>
                              <w:t>SIFS 2022:3</w:t>
                            </w:r>
                          </w:p>
                        </w:txbxContent>
                      </wps:txbx>
                      <wps:bodyPr wrap="none" lIns="0" tIns="0" rIns="0" bIns="0"/>
                    </wps:wsp>
                  </a:graphicData>
                </a:graphic>
              </wp:anchor>
            </w:drawing>
          </mc:Choice>
          <mc:Fallback>
            <w:pict>
              <v:shape w14:anchorId="222CF487" id="Shape 61" o:spid="_x0000_s1029" type="#_x0000_t202" style="position:absolute;left:0;text-align:left;margin-left:374.4pt;margin-top:-1.7pt;width:58.55pt;height:15.1pt;z-index:125829386;visibility:visible;mso-wrap-style:none;mso-wrap-distance-left:5pt;mso-wrap-distance-top:5pt;mso-wrap-distance-right:22.3pt;mso-wrap-distance-bottom:586.0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" filled="f" stroked="f">
                <v:textbox inset="0,0,0,0">
                  <w:txbxContent>
                    <w:p w14:paraId="0C3852E9" w14:textId="77777777" w:rsidR="00BD0DCE" w:rsidRDefault="00FE5836">
                      <w:pPr>
                        <w:pStyle w:val="BodyText"/>
                        <w:spacing w:after="0"/>
                        <w:ind w:firstLine="0"/>
                        <w:jc w:val="right"/>
                      </w:pPr>
                      <w:r>
                        <w:rPr>
                          <w:rStyle w:val="BodyTextChar"/>
                          <w:b/>
                        </w:rPr>
                        <w:t>SIFS 2022:3</w:t>
                      </w:r>
                    </w:p>
                  </w:txbxContent>
                </v:textbox>
                <w10:wrap type="square" anchorx="page" anchory="margin"/>
              </v:shape>
            </w:pict>
          </mc:Fallback>
        </mc:AlternateContent>
      </w:r>
      <w:r>
        <w:rPr>
          <w:rStyle w:val="BodyTextChar"/>
          <w:b/>
          <w:bCs/>
        </w:rPr>
        <w:t>§ 6</w:t>
      </w:r>
      <w:r>
        <w:rPr>
          <w:rStyle w:val="BodyTextChar"/>
        </w:rPr>
        <w:t xml:space="preserve"> Ein Versionsmanagementsystem muss Informationen über Änderungen, die Genehmigung von Änderungen und Änderungen an Informationswerten enthalten.</w:t>
      </w:r>
    </w:p>
    <w:p w14:paraId="05DDBE69" w14:textId="77777777" w:rsidR="00BD0DCE" w:rsidRDefault="00FE5836">
      <w:pPr>
        <w:pStyle w:val="BodyText"/>
        <w:spacing w:after="160"/>
        <w:ind w:left="460" w:firstLine="220"/>
        <w:jc w:val="both"/>
      </w:pPr>
      <w:r>
        <w:rPr>
          <w:rStyle w:val="BodyTextChar"/>
        </w:rPr>
        <w:t>Frühere Fassungen von Informationswerten werden gespeichert und für Überprüfungen zur Verfügung gehalten.</w:t>
      </w:r>
    </w:p>
    <w:p w14:paraId="26DE8223" w14:textId="77777777" w:rsidR="00BD0DCE" w:rsidRDefault="00FE5836">
      <w:pPr>
        <w:pStyle w:val="BodyText"/>
        <w:ind w:firstLine="920"/>
      </w:pPr>
      <w:r>
        <w:rPr>
          <w:rStyle w:val="BodyTextChar"/>
          <w:i/>
        </w:rPr>
        <w:t>Allgemeine Empfehlungen</w:t>
      </w:r>
    </w:p>
    <w:p w14:paraId="413330D6" w14:textId="77777777" w:rsidR="00BD0DCE" w:rsidRDefault="00FE5836">
      <w:pPr>
        <w:pStyle w:val="BodyText"/>
        <w:spacing w:after="300"/>
        <w:ind w:left="920" w:firstLine="0"/>
        <w:jc w:val="both"/>
      </w:pPr>
      <w:r>
        <w:rPr>
          <w:rStyle w:val="BodyTextChar"/>
        </w:rPr>
        <w:t>Frühere Versionen von Informationswerten in Form von Hardware können zerstört werden.</w:t>
      </w:r>
    </w:p>
    <w:p w14:paraId="63E55D74" w14:textId="2DFAB5F8" w:rsidR="00BD0DCE" w:rsidRDefault="00236D5C" w:rsidP="00236D5C">
      <w:pPr>
        <w:pStyle w:val="Heading20"/>
        <w:keepNext/>
        <w:keepLines/>
        <w:tabs>
          <w:tab w:val="left" w:pos="707"/>
        </w:tabs>
        <w:ind w:left="460"/>
      </w:pPr>
      <w:bookmarkStart w:id="7" w:name="bookmark14"/>
      <w:r>
        <w:rPr>
          <w:rStyle w:val="Heading2"/>
          <w:b/>
        </w:rPr>
        <w:t>Kapitel 7  Funktionen für die Spieleverwaltung des Lizenznehmers</w:t>
      </w:r>
      <w:bookmarkEnd w:id="7"/>
    </w:p>
    <w:p w14:paraId="713F1191" w14:textId="77777777" w:rsidR="00BD0DCE" w:rsidRDefault="00FE5836">
      <w:pPr>
        <w:pStyle w:val="BodyText"/>
        <w:ind w:firstLine="460"/>
      </w:pPr>
      <w:r>
        <w:rPr>
          <w:rStyle w:val="BodyTextChar"/>
          <w:i/>
        </w:rPr>
        <w:t>Aktivierung und Deaktivierung von Spielen</w:t>
      </w:r>
    </w:p>
    <w:p w14:paraId="1B91CD22" w14:textId="220D55D5" w:rsidR="00BD0DCE" w:rsidRDefault="00236D5C" w:rsidP="00236D5C">
      <w:pPr>
        <w:pStyle w:val="BodyText"/>
        <w:tabs>
          <w:tab w:val="left" w:pos="707"/>
        </w:tabs>
        <w:spacing w:after="0"/>
        <w:ind w:left="460" w:firstLine="0"/>
        <w:jc w:val="both"/>
      </w:pPr>
      <w:r>
        <w:rPr>
          <w:rStyle w:val="BodyTextChar"/>
          <w:b/>
          <w:bCs/>
        </w:rPr>
        <w:t>§ 1</w:t>
      </w:r>
      <w:r>
        <w:rPr>
          <w:rStyle w:val="BodyTextChar"/>
        </w:rPr>
        <w:t xml:space="preserve"> Lizenznehmer müssen in der Lage sein, jedes Spiel oder einen Spieler darin unverzüglich zu aktivieren oder zu deaktivieren; entweder ein oder mehrere Spiele oder Spieler einzeln oder auf einmal.</w:t>
      </w:r>
    </w:p>
    <w:p w14:paraId="437742BB" w14:textId="77777777" w:rsidR="00BD0DCE" w:rsidRDefault="00FE5836">
      <w:pPr>
        <w:pStyle w:val="BodyText"/>
        <w:spacing w:after="160"/>
        <w:ind w:firstLine="680"/>
      </w:pPr>
      <w:r>
        <w:rPr>
          <w:rStyle w:val="BodyTextChar"/>
        </w:rPr>
        <w:t>Die in Absatz 1 genannten Maßnahmen werden aufgezeichnet und dokumentiert.</w:t>
      </w:r>
    </w:p>
    <w:p w14:paraId="5147CE4F" w14:textId="77777777" w:rsidR="00BD0DCE" w:rsidRDefault="00FE5836">
      <w:pPr>
        <w:pStyle w:val="BodyText"/>
        <w:ind w:firstLine="920"/>
      </w:pPr>
      <w:r>
        <w:rPr>
          <w:rStyle w:val="BodyTextChar"/>
          <w:i/>
        </w:rPr>
        <w:t>Allgemeine Empfehlungen</w:t>
      </w:r>
    </w:p>
    <w:p w14:paraId="4AC28663" w14:textId="77777777" w:rsidR="00BD0DCE" w:rsidRDefault="00FE5836">
      <w:pPr>
        <w:pStyle w:val="BodyText"/>
        <w:spacing w:after="240"/>
        <w:ind w:left="920" w:firstLine="0"/>
        <w:jc w:val="both"/>
      </w:pPr>
      <w:r>
        <w:rPr>
          <w:rStyle w:val="BodyTextChar"/>
        </w:rPr>
        <w:t>Zum Beispiel kann ein Spiel deaktiviert werden, indem es vorübergehend ausgeblendet wird, wenn der Lizenznehmer Fehler im Spiel oder für einen einzelnen Spieler erkennt.</w:t>
      </w:r>
    </w:p>
    <w:p w14:paraId="23AA6E11" w14:textId="1E6DC86A" w:rsidR="00BD0DCE" w:rsidRDefault="00236D5C" w:rsidP="00236D5C">
      <w:pPr>
        <w:pStyle w:val="BodyText"/>
        <w:tabs>
          <w:tab w:val="left" w:pos="702"/>
        </w:tabs>
        <w:spacing w:after="0"/>
        <w:ind w:left="460" w:firstLine="0"/>
      </w:pPr>
      <w:r>
        <w:rPr>
          <w:rStyle w:val="BodyTextChar"/>
          <w:b/>
          <w:bCs/>
        </w:rPr>
        <w:t>§ 2</w:t>
      </w:r>
      <w:r>
        <w:rPr>
          <w:rStyle w:val="BodyTextChar"/>
        </w:rPr>
        <w:t xml:space="preserve"> Ein deaktiviertes Spiel muss abgeschlossen werden können.</w:t>
      </w:r>
    </w:p>
    <w:p w14:paraId="5C4D3D71" w14:textId="77777777" w:rsidR="00BD0DCE" w:rsidRDefault="00FE5836">
      <w:pPr>
        <w:pStyle w:val="BodyText"/>
        <w:spacing w:after="240"/>
        <w:ind w:left="460" w:firstLine="220"/>
        <w:jc w:val="both"/>
      </w:pPr>
      <w:r>
        <w:rPr>
          <w:rStyle w:val="BodyTextChar"/>
        </w:rPr>
        <w:lastRenderedPageBreak/>
        <w:t>Ein mehrstufiges Spiel, das deaktiviert wird, muss beim nächsten Login abgeschlossen werden können.</w:t>
      </w:r>
    </w:p>
    <w:p w14:paraId="1A3B0BE4" w14:textId="77777777" w:rsidR="00BD0DCE" w:rsidRDefault="00FE5836">
      <w:pPr>
        <w:pStyle w:val="BodyText"/>
        <w:ind w:firstLine="460"/>
      </w:pPr>
      <w:r>
        <w:rPr>
          <w:rStyle w:val="BodyTextChar"/>
          <w:i/>
        </w:rPr>
        <w:t>Unterbrochene Spiele</w:t>
      </w:r>
    </w:p>
    <w:p w14:paraId="6643FC9F" w14:textId="3848C19D" w:rsidR="00BD0DCE" w:rsidRDefault="00236D5C" w:rsidP="00236D5C">
      <w:pPr>
        <w:pStyle w:val="BodyText"/>
        <w:tabs>
          <w:tab w:val="left" w:pos="702"/>
        </w:tabs>
        <w:spacing w:after="0"/>
        <w:ind w:left="460" w:firstLine="0"/>
      </w:pPr>
      <w:r>
        <w:rPr>
          <w:rStyle w:val="BodyTextChar"/>
          <w:b/>
          <w:bCs/>
        </w:rPr>
        <w:t>§ 3</w:t>
      </w:r>
      <w:r>
        <w:rPr>
          <w:rStyle w:val="BodyTextChar"/>
        </w:rPr>
        <w:t xml:space="preserve"> Ein unterbrochenes Spiel muss abgeschlossen werden können, sofern in den Spielregeln nichts anderes angegeben ist.</w:t>
      </w:r>
    </w:p>
    <w:p w14:paraId="593F54F3" w14:textId="77777777" w:rsidR="00BD0DCE" w:rsidRDefault="00FE5836">
      <w:pPr>
        <w:pStyle w:val="BodyText"/>
        <w:spacing w:after="0"/>
        <w:ind w:left="460" w:firstLine="220"/>
      </w:pPr>
      <w:r>
        <w:rPr>
          <w:rStyle w:val="BodyTextChar"/>
        </w:rPr>
        <w:t>Ein abgesagtes Spiel wird einem Spieler angezeigt, wenn das Spielsystem wieder mit dem gesetzten Einsatz verbunden ist.</w:t>
      </w:r>
    </w:p>
    <w:p w14:paraId="6DAACB69" w14:textId="77777777" w:rsidR="00BD0DCE" w:rsidRDefault="00FE5836">
      <w:pPr>
        <w:pStyle w:val="BodyText"/>
        <w:spacing w:after="160"/>
        <w:ind w:left="460" w:firstLine="220"/>
      </w:pPr>
      <w:r>
        <w:rPr>
          <w:rStyle w:val="BodyTextChar"/>
        </w:rPr>
        <w:t>Die in Absatz 2 genannten Einsätze werden getrennt gehalten und bis zum Abschluss des Spiels gesondert auf dem Konto des Spielers verbucht.</w:t>
      </w:r>
    </w:p>
    <w:p w14:paraId="4C4A72E1" w14:textId="77777777" w:rsidR="00BD0DCE" w:rsidRDefault="00FE5836">
      <w:pPr>
        <w:pStyle w:val="BodyText"/>
        <w:ind w:firstLine="920"/>
      </w:pPr>
      <w:r>
        <w:rPr>
          <w:rStyle w:val="BodyTextChar"/>
          <w:i/>
        </w:rPr>
        <w:t>Allgemeine Empfehlungen</w:t>
      </w:r>
    </w:p>
    <w:p w14:paraId="5F2605C4" w14:textId="77777777" w:rsidR="00BD0DCE" w:rsidRDefault="00FE5836">
      <w:pPr>
        <w:pStyle w:val="BodyText"/>
        <w:spacing w:after="0"/>
        <w:ind w:left="920" w:firstLine="0"/>
        <w:jc w:val="both"/>
      </w:pPr>
      <w:r>
        <w:rPr>
          <w:rStyle w:val="BodyTextChar"/>
        </w:rPr>
        <w:t>Ein Spiel kann als unterbrochen betrachtet werden, z. B., wenn das Spielsystem die Verbindung zu den Geräten des Spielers verliert, das Spielsystem oder die Ausrüstung des Spielers neu gestartet wird und es zu einer abnormen Abschaltung des Spielsystems kann.</w:t>
      </w:r>
    </w:p>
    <w:p w14:paraId="50B81CD9" w14:textId="77777777" w:rsidR="00BD0DCE" w:rsidRDefault="00FE5836">
      <w:pPr>
        <w:pStyle w:val="BodyText"/>
        <w:spacing w:after="240"/>
        <w:ind w:left="920" w:firstLine="220"/>
        <w:jc w:val="both"/>
      </w:pPr>
      <w:r>
        <w:rPr>
          <w:rStyle w:val="BodyTextChar"/>
        </w:rPr>
        <w:t>Ein Spiel kann auch als ausgesetzt betrachtet werden, wenn ein Spiel nicht abgeschlossen werden konnte oder ein Rennen abgesagt wurde.</w:t>
      </w:r>
    </w:p>
    <w:p w14:paraId="42379935" w14:textId="4313F9A0" w:rsidR="00BD0DCE" w:rsidRDefault="00236D5C" w:rsidP="00236D5C">
      <w:pPr>
        <w:pStyle w:val="BodyText"/>
        <w:tabs>
          <w:tab w:val="left" w:pos="702"/>
        </w:tabs>
        <w:spacing w:after="0"/>
        <w:ind w:left="460" w:firstLine="0"/>
      </w:pPr>
      <w:r>
        <w:rPr>
          <w:rStyle w:val="BodyTextChar"/>
          <w:b/>
          <w:bCs/>
        </w:rPr>
        <w:t>§ 4</w:t>
      </w:r>
      <w:r>
        <w:rPr>
          <w:rStyle w:val="BodyTextChar"/>
        </w:rPr>
        <w:t xml:space="preserve"> Wird ein unterbrochenes Spiel nicht innerhalb von 90 Tagen abgeschlossen, so wird es beendet.</w:t>
      </w:r>
    </w:p>
    <w:p w14:paraId="2CB537ED" w14:textId="31F4A8A3" w:rsidR="00236D5C" w:rsidRPr="00236D5C" w:rsidRDefault="00FE5836" w:rsidP="005F3B70">
      <w:pPr>
        <w:pStyle w:val="BodyText"/>
        <w:ind w:left="460" w:firstLine="220"/>
        <w:rPr>
          <w:rStyle w:val="BodyTextChar"/>
          <w:b/>
          <w:bCs/>
        </w:rPr>
      </w:pPr>
      <w:r>
        <w:rPr>
          <w:noProof/>
        </w:rPr>
        <mc:AlternateContent>
          <mc:Choice Requires="wps">
            <w:drawing>
              <wp:anchor distT="7476490" distB="62865" distL="886460" distR="63500" simplePos="0" relativeHeight="125829384" behindDoc="0" locked="0" layoutInCell="1" allowOverlap="1" wp14:anchorId="10A2BDE3" wp14:editId="4BC210DC">
                <wp:simplePos x="0" y="0"/>
                <wp:positionH relativeFrom="page">
                  <wp:posOffset>5408930</wp:posOffset>
                </wp:positionH>
                <wp:positionV relativeFrom="margin">
                  <wp:posOffset>7391400</wp:posOffset>
                </wp:positionV>
                <wp:extent cx="140335" cy="158750"/>
                <wp:effectExtent l="0" t="0" r="0" b="0"/>
                <wp:wrapSquare wrapText="bothSides"/>
                <wp:docPr id="59" name="Shape 59"/>
                <wp:cNvGraphicFramePr/>
                <a:graphic xmlns:a="http://schemas.openxmlformats.org/drawingml/2006/main">
                  <a:graphicData uri="http://schemas.microsoft.com/office/word/2010/wordprocessingShape">
                    <wps:wsp>
                      <wps:cNvSpPr txBox="1"/>
                      <wps:spPr>
                        <a:xfrm>
                          <a:off x="0" y="0"/>
                          <a:ext cx="140335" cy="158750"/>
                        </a:xfrm>
                        <a:prstGeom prst="rect">
                          <a:avLst/>
                        </a:prstGeom>
                        <a:noFill/>
                      </wps:spPr>
                      <wps:txbx>
                        <w:txbxContent>
                          <w:p w14:paraId="70242D69" w14:textId="77777777" w:rsidR="00BD0DCE" w:rsidRDefault="00FE5836">
                            <w:pPr>
                              <w:pStyle w:val="Headerorfooter0"/>
                            </w:pPr>
                            <w:r>
                              <w:fldChar w:fldCharType="begin"/>
                            </w:r>
                            <w:r>
                              <w:instrText xml:space="preserve"> PAGE \* MERGEFORMAT </w:instrText>
                            </w:r>
                            <w:r>
                              <w:fldChar w:fldCharType="separate"/>
                            </w:r>
                            <w:r>
                              <w:rPr>
                                <w:rStyle w:val="Headerorfooter"/>
                              </w:rPr>
                              <w:t>11</w:t>
                            </w:r>
                            <w:r>
                              <w:rPr>
                                <w:rStyle w:val="Headerorfooter"/>
                              </w:rPr>
                              <w:fldChar w:fldCharType="end"/>
                            </w:r>
                          </w:p>
                        </w:txbxContent>
                      </wps:txbx>
                      <wps:bodyPr wrap="none" lIns="0" tIns="0" rIns="0" bIns="0"/>
                    </wps:wsp>
                  </a:graphicData>
                </a:graphic>
              </wp:anchor>
            </w:drawing>
          </mc:Choice>
          <mc:Fallback>
            <w:pict>
              <v:shape w14:anchorId="10A2BDE3" id="Shape 59" o:spid="_x0000_s1030" type="#_x0000_t202" style="position:absolute;left:0;text-align:left;margin-left:425.9pt;margin-top:582pt;width:11.05pt;height:12.5pt;z-index:125829384;visibility:visible;mso-wrap-style:none;mso-wrap-distance-left:69.8pt;mso-wrap-distance-top:588.7pt;mso-wrap-distance-right:5pt;mso-wrap-distance-bottom:4.9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" filled="f" stroked="f">
                <v:textbox inset="0,0,0,0">
                  <w:txbxContent>
                    <w:p w14:paraId="70242D69" w14:textId="77777777" w:rsidR="00BD0DCE" w:rsidRDefault="00FE5836">
                      <w:pPr>
                        <w:pStyle w:val="Headerorfooter0"/>
                      </w:pPr>
                      <w:r>
                        <w:fldChar w:fldCharType="begin"/>
                      </w:r>
                      <w:r>
                        <w:instrText xml:space="preserve"> PAGE \* MERGEFORMAT </w:instrText>
                      </w:r>
                      <w:r>
                        <w:fldChar w:fldCharType="separate"/>
                      </w:r>
                      <w:r>
                        <w:rPr>
                          <w:rStyle w:val="Headerorfooter"/>
                        </w:rPr>
                        <w:t>11</w:t>
                      </w:r>
                      <w:r>
                        <w:rPr>
                          <w:rStyle w:val="Headerorfooter"/>
                        </w:rPr>
                        <w:fldChar w:fldCharType="end"/>
                      </w:r>
                    </w:p>
                  </w:txbxContent>
                </v:textbox>
                <w10:wrap type="square" anchorx="page" anchory="margin"/>
              </v:shape>
            </w:pict>
          </mc:Fallback>
        </mc:AlternateContent>
      </w:r>
      <w:r>
        <w:rPr>
          <w:rStyle w:val="BodyTextChar"/>
        </w:rPr>
        <w:t>In den Spielregeln ist klar anzugeben, was mit der Wette eines Spielers passiert, wenn ein Spiel beendet wird, ohne abgeschlossen zu werden.</w:t>
      </w:r>
      <w:r w:rsidR="00236D5C">
        <w:rPr>
          <w:rStyle w:val="Headerorfooter"/>
          <w:b w:val="0"/>
          <w:i/>
        </w:rPr>
        <w:t>Verarbeitung von Fehlern</w:t>
      </w:r>
      <w:r w:rsidR="00236D5C">
        <w:rPr>
          <w:rStyle w:val="BodyTextChar"/>
          <w:b/>
        </w:rPr>
        <w:t xml:space="preserve"> </w:t>
      </w:r>
    </w:p>
    <w:p w14:paraId="3881A8B6" w14:textId="3B37A361" w:rsidR="00BD0DCE" w:rsidRDefault="00236D5C" w:rsidP="00FE5836">
      <w:pPr>
        <w:pStyle w:val="BodyText"/>
        <w:tabs>
          <w:tab w:val="left" w:pos="1846"/>
        </w:tabs>
        <w:spacing w:after="0"/>
        <w:ind w:left="990" w:firstLine="0"/>
      </w:pPr>
      <w:r>
        <w:rPr>
          <w:rStyle w:val="BodyTextChar"/>
          <w:b/>
          <w:bCs/>
        </w:rPr>
        <w:t>§ 5</w:t>
      </w:r>
      <w:r>
        <w:rPr>
          <w:rStyle w:val="BodyTextChar"/>
        </w:rPr>
        <w:t xml:space="preserve"> Für Spiele muss es dokumentierte Verfahren für den Umgang mit Fehlern und Versäumnissen geben.</w:t>
      </w:r>
    </w:p>
    <w:p w14:paraId="6132184B" w14:textId="77777777" w:rsidR="00BD0DCE" w:rsidRDefault="00FE5836" w:rsidP="00FE5836">
      <w:pPr>
        <w:pStyle w:val="BodyText"/>
        <w:spacing w:after="240"/>
        <w:ind w:left="990" w:firstLine="240"/>
        <w:jc w:val="both"/>
      </w:pPr>
      <w:r>
        <w:rPr>
          <w:rStyle w:val="BodyTextChar"/>
        </w:rPr>
        <w:t>In den Spielregeln ist klar anzugeben, was für den Spieler bei Fehlern und Versäumnissen zutrifft.</w:t>
      </w:r>
    </w:p>
    <w:p w14:paraId="59DAEEB4" w14:textId="3039EB4A" w:rsidR="00BD0DCE" w:rsidRDefault="00236D5C" w:rsidP="00FE5836">
      <w:pPr>
        <w:pStyle w:val="BodyText"/>
        <w:tabs>
          <w:tab w:val="left" w:pos="1846"/>
        </w:tabs>
        <w:spacing w:after="0"/>
        <w:ind w:left="990" w:firstLine="0"/>
        <w:jc w:val="both"/>
      </w:pPr>
      <w:r>
        <w:rPr>
          <w:rStyle w:val="BodyTextChar"/>
          <w:b/>
          <w:bCs/>
        </w:rPr>
        <w:t>§ 6</w:t>
      </w:r>
      <w:r>
        <w:rPr>
          <w:rStyle w:val="BodyTextChar"/>
        </w:rPr>
        <w:t xml:space="preserve"> Fehler und Versäumnisse werden aufgezeichnet und dokumentiert.</w:t>
      </w:r>
    </w:p>
    <w:p w14:paraId="3F045A17" w14:textId="77777777" w:rsidR="00BD0DCE" w:rsidRDefault="00FE5836" w:rsidP="00FE5836">
      <w:pPr>
        <w:pStyle w:val="BodyText"/>
        <w:spacing w:after="240"/>
        <w:ind w:left="990" w:firstLine="240"/>
        <w:jc w:val="both"/>
      </w:pPr>
      <w:r>
        <w:rPr>
          <w:rStyle w:val="BodyTextChar"/>
        </w:rPr>
        <w:t>Die Ursachen und Lösungen für Fehler und Versäumnisse im ersten Absatz sind aufzuzeichnen und zu dokumentieren.</w:t>
      </w:r>
    </w:p>
    <w:p w14:paraId="2500F102" w14:textId="72991EBA" w:rsidR="00BD0DCE" w:rsidRDefault="00236D5C" w:rsidP="00FE5836">
      <w:pPr>
        <w:pStyle w:val="BodyText"/>
        <w:tabs>
          <w:tab w:val="left" w:pos="1851"/>
        </w:tabs>
        <w:spacing w:after="0"/>
        <w:ind w:left="990" w:firstLine="0"/>
        <w:jc w:val="both"/>
      </w:pPr>
      <w:r>
        <w:rPr>
          <w:rStyle w:val="BodyTextChar"/>
          <w:b/>
          <w:bCs/>
        </w:rPr>
        <w:t>§ 7</w:t>
      </w:r>
      <w:r>
        <w:rPr>
          <w:rStyle w:val="BodyTextChar"/>
        </w:rPr>
        <w:t xml:space="preserve"> Es muss sichergestellt werden, dass ein unterbrochenes Spiel oder andere Fehler und Versäumnisse keinen nachteiligen Einfluss auf das Spielkonto oder den Spielstand eines Spielers haben.</w:t>
      </w:r>
    </w:p>
    <w:p w14:paraId="302AAC99" w14:textId="77777777" w:rsidR="00BD0DCE" w:rsidRDefault="00FE5836" w:rsidP="00FE5836">
      <w:pPr>
        <w:pStyle w:val="BodyText"/>
        <w:spacing w:after="240"/>
        <w:ind w:left="990" w:firstLine="240"/>
        <w:jc w:val="both"/>
      </w:pPr>
      <w:r>
        <w:rPr>
          <w:rStyle w:val="BodyTextChar"/>
        </w:rPr>
        <w:t>Für den Fall, dass ein Spieler ein Spiel aufgrund von Fehlern oder Versäumnissen nicht abschließen kann, muss es eine Funktion geben, die den an einen Spieler zu zahlenden Betrag berechnet.</w:t>
      </w:r>
    </w:p>
    <w:p w14:paraId="702C3F5F" w14:textId="6D4EBEC9" w:rsidR="00BD0DCE" w:rsidRDefault="00236D5C" w:rsidP="00FE5836">
      <w:pPr>
        <w:pStyle w:val="BodyText"/>
        <w:tabs>
          <w:tab w:val="left" w:pos="1846"/>
        </w:tabs>
        <w:spacing w:after="300"/>
        <w:ind w:left="990" w:firstLine="0"/>
        <w:jc w:val="both"/>
      </w:pPr>
      <w:r>
        <w:rPr>
          <w:rStyle w:val="BodyTextChar"/>
          <w:b/>
          <w:bCs/>
        </w:rPr>
        <w:lastRenderedPageBreak/>
        <w:t>§ 8</w:t>
      </w:r>
      <w:r>
        <w:rPr>
          <w:rStyle w:val="BodyTextChar"/>
        </w:rPr>
        <w:t xml:space="preserve"> Der Wert eines Preispools darf nicht von Fehlern und Versäumnissen beeinflusst werden.</w:t>
      </w:r>
    </w:p>
    <w:p w14:paraId="6C881EE3" w14:textId="127686E1" w:rsidR="00BD0DCE" w:rsidRDefault="00236D5C" w:rsidP="00FE5836">
      <w:pPr>
        <w:pStyle w:val="Heading20"/>
        <w:keepNext/>
        <w:keepLines/>
        <w:tabs>
          <w:tab w:val="left" w:pos="1851"/>
        </w:tabs>
        <w:spacing w:after="100"/>
        <w:ind w:left="990"/>
        <w:jc w:val="both"/>
      </w:pPr>
      <w:bookmarkStart w:id="8" w:name="bookmark16"/>
      <w:r>
        <w:rPr>
          <w:rStyle w:val="Heading2"/>
          <w:b/>
        </w:rPr>
        <w:t>Kapitel 8 Vom Spielsystem generierbare Informationen</w:t>
      </w:r>
      <w:bookmarkEnd w:id="8"/>
    </w:p>
    <w:p w14:paraId="3D15E293" w14:textId="34AC51DC" w:rsidR="00BD0DCE" w:rsidRDefault="00236D5C" w:rsidP="00FE5836">
      <w:pPr>
        <w:pStyle w:val="BodyText"/>
        <w:tabs>
          <w:tab w:val="left" w:pos="1892"/>
        </w:tabs>
        <w:spacing w:after="0"/>
        <w:ind w:left="990" w:firstLine="0"/>
        <w:jc w:val="both"/>
      </w:pPr>
      <w:r>
        <w:rPr>
          <w:rStyle w:val="BodyTextChar"/>
          <w:b/>
          <w:bCs/>
        </w:rPr>
        <w:t>§ 1</w:t>
      </w:r>
      <w:r>
        <w:rPr>
          <w:rStyle w:val="BodyTextChar"/>
        </w:rPr>
        <w:t xml:space="preserve"> Es muss möglich sein, dass Berichte über mutmaßlichen Spielbetrug gemäß Kapitel 19,</w:t>
      </w:r>
    </w:p>
    <w:p w14:paraId="0BA201D7" w14:textId="2D931D49" w:rsidR="00BD0DCE" w:rsidRDefault="00236D5C" w:rsidP="00FE5836">
      <w:pPr>
        <w:pStyle w:val="BodyText"/>
        <w:tabs>
          <w:tab w:val="left" w:pos="1906"/>
        </w:tabs>
        <w:spacing w:after="0"/>
        <w:ind w:left="990" w:firstLine="0"/>
        <w:jc w:val="both"/>
      </w:pPr>
      <w:r>
        <w:rPr>
          <w:rStyle w:val="BodyTextChar"/>
        </w:rPr>
        <w:t>§ 6 des Glücksspielgesetzes (2018:1138) im Spielsystem oder manuell erstellt werden.</w:t>
      </w:r>
    </w:p>
    <w:p w14:paraId="612D3FD0" w14:textId="77777777" w:rsidR="00BD0DCE" w:rsidRDefault="00FE5836" w:rsidP="00FE5836">
      <w:pPr>
        <w:pStyle w:val="BodyText"/>
        <w:spacing w:after="0"/>
        <w:ind w:left="990" w:firstLine="440"/>
        <w:jc w:val="both"/>
      </w:pPr>
      <w:r>
        <w:rPr>
          <w:rStyle w:val="BodyTextChar"/>
        </w:rPr>
        <w:t>Berichte über mutmaßlichen Spielbetrug, unbefugte Zusammenarbeit zwischen Spielern, Versuche von Glücksspielbetrug und unbefugte Zusammenarbeit zwischen Spielern sowie andere aufgezeichnete Verstöße gegen die Nutzungsbedingungen und die Regeln des Spiels müssen im Spielsystem oder manuell erstellt werden können.</w:t>
      </w:r>
    </w:p>
    <w:p w14:paraId="1FF5FCEF" w14:textId="77777777" w:rsidR="00BD0DCE" w:rsidRDefault="00FE5836" w:rsidP="005F3B70">
      <w:pPr>
        <w:pStyle w:val="BodyText"/>
        <w:spacing w:after="240"/>
        <w:ind w:left="990" w:right="542" w:firstLine="240"/>
        <w:jc w:val="both"/>
      </w:pPr>
      <w:r>
        <w:rPr>
          <w:rStyle w:val="BodyTextChar"/>
        </w:rPr>
        <w:t>Es muss möglich sein, dass Berichte über unangemessene Auswirkungen auf das Ergebnis eines Wetteinsatzes im Spielsystem oder manuell erstellt werden.</w:t>
      </w:r>
    </w:p>
    <w:p w14:paraId="3AF525A8" w14:textId="0A9885E1" w:rsidR="00BD0DCE" w:rsidRDefault="00236D5C" w:rsidP="00FE5836">
      <w:pPr>
        <w:pStyle w:val="BodyText"/>
        <w:tabs>
          <w:tab w:val="left" w:pos="1846"/>
        </w:tabs>
        <w:spacing w:after="240" w:line="252" w:lineRule="auto"/>
        <w:ind w:left="990" w:firstLine="0"/>
        <w:jc w:val="both"/>
      </w:pPr>
      <w:r>
        <w:rPr>
          <w:rStyle w:val="BodyTextChar"/>
          <w:b/>
          <w:bCs/>
        </w:rPr>
        <w:t>§ 2</w:t>
      </w:r>
      <w:r>
        <w:rPr>
          <w:rStyle w:val="BodyTextChar"/>
        </w:rPr>
        <w:t xml:space="preserve"> Das Spielsystem muss eine Funktion haben, um Berichte über Abweichungen oder Änderungen der Spielgewohnheiten und -muster des Spielers zu erstellen, die zu verantwortungsvollen Spielmaßnahmen führen.</w:t>
      </w:r>
    </w:p>
    <w:p w14:paraId="69B266C9" w14:textId="08887BD8" w:rsidR="00BD0DCE" w:rsidRDefault="00236D5C" w:rsidP="00FE5836">
      <w:pPr>
        <w:pStyle w:val="BodyText"/>
        <w:tabs>
          <w:tab w:val="left" w:pos="1846"/>
        </w:tabs>
        <w:spacing w:after="0"/>
        <w:ind w:left="990" w:firstLine="0"/>
        <w:jc w:val="both"/>
      </w:pPr>
      <w:r>
        <w:rPr>
          <w:rStyle w:val="BodyTextChar"/>
          <w:b/>
          <w:bCs/>
        </w:rPr>
        <w:t>§ 3</w:t>
      </w:r>
      <w:r>
        <w:rPr>
          <w:rStyle w:val="BodyTextChar"/>
        </w:rPr>
        <w:t xml:space="preserve"> Das Spielsystem muss eine Funktion haben, um Berichte für alle Spielerregistrierungen zu generieren.</w:t>
      </w:r>
    </w:p>
    <w:p w14:paraId="7C1E152B" w14:textId="77777777" w:rsidR="00BD0DCE" w:rsidRDefault="00FE5836" w:rsidP="005F3B70">
      <w:pPr>
        <w:pStyle w:val="BodyText"/>
        <w:spacing w:after="240"/>
        <w:ind w:left="990" w:right="684" w:firstLine="240"/>
        <w:jc w:val="both"/>
      </w:pPr>
      <w:r>
        <w:rPr>
          <w:rStyle w:val="BodyTextChar"/>
        </w:rPr>
        <w:t>Das Glücksspielsystem hat die Funktion, Berichte für bestehende und geschlossene temporäre Spielekonten gemäß Kapitel 13 § 4 Absatz 1 des Glücksspielgesetzes (2018:1138) zu erstellen.</w:t>
      </w:r>
    </w:p>
    <w:p w14:paraId="291EFEE5" w14:textId="6389F28E" w:rsidR="00BD0DCE" w:rsidRDefault="00236D5C" w:rsidP="00FE5836">
      <w:pPr>
        <w:pStyle w:val="BodyText"/>
        <w:tabs>
          <w:tab w:val="left" w:pos="1856"/>
        </w:tabs>
        <w:spacing w:after="240"/>
        <w:ind w:left="990" w:firstLine="0"/>
        <w:jc w:val="both"/>
      </w:pPr>
      <w:r>
        <w:rPr>
          <w:rStyle w:val="BodyTextChar"/>
          <w:b/>
          <w:bCs/>
        </w:rPr>
        <w:t>§ 4</w:t>
      </w:r>
      <w:r>
        <w:rPr>
          <w:rStyle w:val="BodyTextChar"/>
        </w:rPr>
        <w:t xml:space="preserve"> Das Spielsystem muss über eine Funktion verfügen, um Berichte für alle registrierten Spieler, Kontoinformationen der Spieler und das Datum der Registrierung zu generieren.</w:t>
      </w:r>
    </w:p>
    <w:p w14:paraId="25255CCD" w14:textId="14B2A2A7" w:rsidR="00BD0DCE" w:rsidRDefault="00236D5C" w:rsidP="005F3B70">
      <w:pPr>
        <w:pStyle w:val="BodyText"/>
        <w:tabs>
          <w:tab w:val="left" w:pos="1846"/>
        </w:tabs>
        <w:spacing w:after="240"/>
        <w:ind w:left="990" w:right="542" w:firstLine="0"/>
        <w:jc w:val="both"/>
      </w:pPr>
      <w:r>
        <w:rPr>
          <w:rStyle w:val="BodyTextChar"/>
          <w:b/>
          <w:bCs/>
        </w:rPr>
        <w:t>§ 5</w:t>
      </w:r>
      <w:r>
        <w:rPr>
          <w:rStyle w:val="BodyTextChar"/>
        </w:rPr>
        <w:t xml:space="preserve"> Das Spielsystem muss eine Funktion haben, um Berichte mit allen Spielern zu generieren, die sich für 24 Stunden oder einen bestimmten Zeitraum oder bis auf Weiteres gemäß Kapitel 14, § 12 des Glücksspielgesetzes (2018:1138) vom Spielen ausgesetzt haben.</w:t>
      </w:r>
    </w:p>
    <w:p w14:paraId="536185AD" w14:textId="30F60140" w:rsidR="00BD0DCE" w:rsidRDefault="00236D5C" w:rsidP="005F3B70">
      <w:pPr>
        <w:pStyle w:val="BodyText"/>
        <w:tabs>
          <w:tab w:val="left" w:pos="1851"/>
        </w:tabs>
        <w:spacing w:after="240"/>
        <w:ind w:left="990" w:right="542" w:firstLine="0"/>
        <w:jc w:val="both"/>
      </w:pPr>
      <w:r>
        <w:rPr>
          <w:rStyle w:val="BodyTextChar"/>
          <w:b/>
          <w:bCs/>
        </w:rPr>
        <w:t>§ 6</w:t>
      </w:r>
      <w:r>
        <w:rPr>
          <w:rStyle w:val="BodyTextChar"/>
        </w:rPr>
        <w:t xml:space="preserve"> Das Spielsystem muss eine Funktion haben, um Berichte mit allen Spielern zu generieren, die ihre zeitliche Begrenzung, Einsätze oder </w:t>
      </w:r>
      <w:r>
        <w:rPr>
          <w:rStyle w:val="BodyTextChar"/>
        </w:rPr>
        <w:lastRenderedPageBreak/>
        <w:t>Einzahlungen auf Spielkonten beschränkt haben.</w:t>
      </w:r>
      <w:r w:rsidR="00FE5836">
        <w:rPr>
          <w:noProof/>
        </w:rPr>
        <mc:AlternateContent>
          <mc:Choice Requires="wps">
            <w:drawing>
              <wp:anchor distT="7510780" distB="88900" distL="890270" distR="88900" simplePos="0" relativeHeight="125829388" behindDoc="0" locked="0" layoutInCell="1" allowOverlap="1" wp14:anchorId="6D1C8FFE" wp14:editId="7BCCEC52">
                <wp:simplePos x="0" y="0"/>
                <wp:positionH relativeFrom="page">
                  <wp:posOffset>5411470</wp:posOffset>
                </wp:positionH>
                <wp:positionV relativeFrom="paragraph">
                  <wp:posOffset>7434580</wp:posOffset>
                </wp:positionV>
                <wp:extent cx="140335" cy="158750"/>
                <wp:effectExtent l="0" t="0" r="0" b="0"/>
                <wp:wrapSquare wrapText="bothSides"/>
                <wp:docPr id="63" name="Shape 63"/>
                <wp:cNvGraphicFramePr/>
                <a:graphic xmlns:a="http://schemas.openxmlformats.org/drawingml/2006/main">
                  <a:graphicData uri="http://schemas.microsoft.com/office/word/2010/wordprocessingShape">
                    <wps:wsp>
                      <wps:cNvSpPr txBox="1"/>
                      <wps:spPr>
                        <a:xfrm>
                          <a:off x="0" y="0"/>
                          <a:ext cx="140335" cy="158750"/>
                        </a:xfrm>
                        <a:prstGeom prst="rect">
                          <a:avLst/>
                        </a:prstGeom>
                        <a:noFill/>
                      </wps:spPr>
                      <wps:txbx>
                        <w:txbxContent>
                          <w:p w14:paraId="697FC8D1" w14:textId="77777777" w:rsidR="00BD0DCE" w:rsidRDefault="00FE5836">
                            <w:pPr>
                              <w:pStyle w:val="Headerorfooter0"/>
                            </w:pPr>
                            <w:r>
                              <w:fldChar w:fldCharType="begin"/>
                            </w:r>
                            <w:r>
                              <w:instrText xml:space="preserve"> PAGE \* MERGEFORMAT </w:instrText>
                            </w:r>
                            <w:r>
                              <w:fldChar w:fldCharType="separate"/>
                            </w:r>
                            <w:r>
                              <w:rPr>
                                <w:rStyle w:val="Headerorfooter"/>
                              </w:rPr>
                              <w:t>13</w:t>
                            </w:r>
                            <w:r>
                              <w:rPr>
                                <w:rStyle w:val="Headerorfooter"/>
                              </w:rPr>
                              <w:fldChar w:fldCharType="end"/>
                            </w:r>
                          </w:p>
                        </w:txbxContent>
                      </wps:txbx>
                      <wps:bodyPr wrap="none" lIns="0" tIns="0" rIns="0" bIns="0"/>
                    </wps:wsp>
                  </a:graphicData>
                </a:graphic>
              </wp:anchor>
            </w:drawing>
          </mc:Choice>
          <mc:Fallback>
            <w:pict>
              <v:shape w14:anchorId="6D1C8FFE" id="Shape 63" o:spid="_x0000_s1031" type="#_x0000_t202" style="position:absolute;left:0;text-align:left;margin-left:426.1pt;margin-top:585.4pt;width:11.05pt;height:12.5pt;z-index:125829388;visibility:visible;mso-wrap-style:none;mso-wrap-distance-left:70.1pt;mso-wrap-distance-top:591.4pt;mso-wrap-distance-right:7pt;mso-wrap-distance-bottom: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" filled="f" stroked="f">
                <v:textbox inset="0,0,0,0">
                  <w:txbxContent>
                    <w:p w14:paraId="697FC8D1" w14:textId="77777777" w:rsidR="00BD0DCE" w:rsidRDefault="00FE5836">
                      <w:pPr>
                        <w:pStyle w:val="Headerorfooter0"/>
                      </w:pPr>
                      <w:r>
                        <w:fldChar w:fldCharType="begin"/>
                      </w:r>
                      <w:r>
                        <w:instrText xml:space="preserve"> PAGE \* MERGEFORMAT </w:instrText>
                      </w:r>
                      <w:r>
                        <w:fldChar w:fldCharType="separate"/>
                      </w:r>
                      <w:r>
                        <w:rPr>
                          <w:rStyle w:val="Headerorfooter"/>
                        </w:rPr>
                        <w:t>13</w:t>
                      </w:r>
                      <w:r>
                        <w:rPr>
                          <w:rStyle w:val="Headerorfooter"/>
                        </w:rPr>
                        <w:fldChar w:fldCharType="end"/>
                      </w:r>
                    </w:p>
                  </w:txbxContent>
                </v:textbox>
                <w10:wrap type="square" anchorx="page"/>
              </v:shape>
            </w:pict>
          </mc:Fallback>
        </mc:AlternateContent>
      </w:r>
      <w:r w:rsidR="00FE5836">
        <w:rPr>
          <w:noProof/>
        </w:rPr>
        <mc:AlternateContent>
          <mc:Choice Requires="wps">
            <w:drawing>
              <wp:anchor distT="88900" distB="7477760" distL="88900" distR="311150" simplePos="0" relativeHeight="125829390" behindDoc="0" locked="0" layoutInCell="1" allowOverlap="1" wp14:anchorId="7F92F91A" wp14:editId="446B4944">
                <wp:simplePos x="0" y="0"/>
                <wp:positionH relativeFrom="page">
                  <wp:posOffset>4610100</wp:posOffset>
                </wp:positionH>
                <wp:positionV relativeFrom="paragraph">
                  <wp:posOffset>12700</wp:posOffset>
                </wp:positionV>
                <wp:extent cx="719455" cy="191770"/>
                <wp:effectExtent l="0" t="0" r="0" b="0"/>
                <wp:wrapSquare wrapText="bothSides"/>
                <wp:docPr id="65" name="Shape 65"/>
                <wp:cNvGraphicFramePr/>
                <a:graphic xmlns:a="http://schemas.openxmlformats.org/drawingml/2006/main">
                  <a:graphicData uri="http://schemas.microsoft.com/office/word/2010/wordprocessingShape">
                    <wps:wsp>
                      <wps:cNvSpPr txBox="1"/>
                      <wps:spPr>
                        <a:xfrm>
                          <a:off x="0" y="0"/>
                          <a:ext cx="719455" cy="191770"/>
                        </a:xfrm>
                        <a:prstGeom prst="rect">
                          <a:avLst/>
                        </a:prstGeom>
                        <a:noFill/>
                      </wps:spPr>
                      <wps:txbx>
                        <w:txbxContent>
                          <w:p w14:paraId="70230EE0" w14:textId="77777777" w:rsidR="00BD0DCE" w:rsidRDefault="00FE5836">
                            <w:pPr>
                              <w:pStyle w:val="BodyText"/>
                              <w:spacing w:after="0"/>
                              <w:ind w:firstLine="0"/>
                            </w:pPr>
                            <w:r>
                              <w:rPr>
                                <w:rStyle w:val="BodyTextChar"/>
                                <w:b/>
                              </w:rPr>
                              <w:t>SIFS 2022:3</w:t>
                            </w:r>
                          </w:p>
                        </w:txbxContent>
                      </wps:txbx>
                      <wps:bodyPr wrap="none" lIns="0" tIns="0" rIns="0" bIns="0"/>
                    </wps:wsp>
                  </a:graphicData>
                </a:graphic>
              </wp:anchor>
            </w:drawing>
          </mc:Choice>
          <mc:Fallback>
            <w:pict>
              <v:shape w14:anchorId="7F92F91A" id="Shape 65" o:spid="_x0000_s1032" type="#_x0000_t202" style="position:absolute;left:0;text-align:left;margin-left:363pt;margin-top:1pt;width:56.65pt;height:15.1pt;z-index:125829390;visibility:visible;mso-wrap-style:none;mso-wrap-distance-left:7pt;mso-wrap-distance-top:7pt;mso-wrap-distance-right:24.5pt;mso-wrap-distance-bottom:588.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" filled="f" stroked="f">
                <v:textbox inset="0,0,0,0">
                  <w:txbxContent>
                    <w:p w14:paraId="70230EE0" w14:textId="77777777" w:rsidR="00BD0DCE" w:rsidRDefault="00FE5836">
                      <w:pPr>
                        <w:pStyle w:val="BodyText"/>
                        <w:spacing w:after="0"/>
                        <w:ind w:firstLine="0"/>
                      </w:pPr>
                      <w:r>
                        <w:rPr>
                          <w:rStyle w:val="BodyTextChar"/>
                          <w:b/>
                        </w:rPr>
                        <w:t>SIFS 2022:3</w:t>
                      </w:r>
                    </w:p>
                  </w:txbxContent>
                </v:textbox>
                <w10:wrap type="square" anchorx="page"/>
              </v:shape>
            </w:pict>
          </mc:Fallback>
        </mc:AlternateContent>
      </w:r>
    </w:p>
    <w:p w14:paraId="5F521A02" w14:textId="77777777" w:rsidR="00BD0DCE" w:rsidRDefault="00FE5836" w:rsidP="005F3B70">
      <w:pPr>
        <w:pStyle w:val="BodyText"/>
        <w:spacing w:after="240"/>
        <w:ind w:left="440" w:right="258" w:firstLine="220"/>
        <w:jc w:val="both"/>
      </w:pPr>
      <w:r>
        <w:rPr>
          <w:rStyle w:val="BodyTextChar"/>
        </w:rPr>
        <w:t>Das Glücksspielsystem hat auch die Funktion, Berichte über die Anzahl der Spieler zu erstellen, die ihre zeitliche Begrenzung, Einsätze oder Einzahlungen auf Spielekonten gesenkt oder erhöht haben.</w:t>
      </w:r>
    </w:p>
    <w:p w14:paraId="6BBCA899" w14:textId="70035232" w:rsidR="00BD0DCE" w:rsidRDefault="00236D5C" w:rsidP="005F3B70">
      <w:pPr>
        <w:pStyle w:val="BodyText"/>
        <w:tabs>
          <w:tab w:val="left" w:pos="710"/>
        </w:tabs>
        <w:spacing w:after="160"/>
        <w:ind w:left="440" w:right="258" w:firstLine="0"/>
        <w:jc w:val="both"/>
      </w:pPr>
      <w:r>
        <w:rPr>
          <w:rStyle w:val="BodyTextChar"/>
          <w:b/>
          <w:bCs/>
        </w:rPr>
        <w:t>§ 7</w:t>
      </w:r>
      <w:r>
        <w:rPr>
          <w:rStyle w:val="BodyTextChar"/>
        </w:rPr>
        <w:t xml:space="preserve"> Das Spielsystem muss eine Funktion haben, um Berichte über inaktive Spielkonten zu generieren.</w:t>
      </w:r>
    </w:p>
    <w:p w14:paraId="3F9CE8AC" w14:textId="77777777" w:rsidR="00BD0DCE" w:rsidRDefault="00FE5836">
      <w:pPr>
        <w:pStyle w:val="BodyText"/>
        <w:ind w:firstLine="880"/>
      </w:pPr>
      <w:r>
        <w:rPr>
          <w:rStyle w:val="BodyTextChar"/>
          <w:i/>
        </w:rPr>
        <w:t>Allgemeine Empfehlungen</w:t>
      </w:r>
    </w:p>
    <w:p w14:paraId="0196E854" w14:textId="77777777" w:rsidR="00BD0DCE" w:rsidRDefault="00FE5836" w:rsidP="005F3B70">
      <w:pPr>
        <w:pStyle w:val="BodyText"/>
        <w:spacing w:after="240"/>
        <w:ind w:left="284" w:right="400" w:firstLine="0"/>
        <w:jc w:val="both"/>
      </w:pPr>
      <w:r>
        <w:rPr>
          <w:rStyle w:val="BodyTextChar"/>
        </w:rPr>
        <w:t>Dies sollte in der Vereinbarung des Lizenznehmers mit dem Spieler angegeben werden, wenn ein Spielkonto inaktiv wird und was geschieht z. B. Kredit, wenn das Konto für einen bestimmten Zeitraum inaktiv war.</w:t>
      </w:r>
    </w:p>
    <w:p w14:paraId="155B89D4" w14:textId="0ED961BF" w:rsidR="00BD0DCE" w:rsidRDefault="00236D5C" w:rsidP="005F3B70">
      <w:pPr>
        <w:pStyle w:val="BodyText"/>
        <w:tabs>
          <w:tab w:val="left" w:pos="710"/>
        </w:tabs>
        <w:spacing w:after="0"/>
        <w:ind w:left="426" w:right="117" w:firstLine="0"/>
        <w:jc w:val="both"/>
      </w:pPr>
      <w:r>
        <w:rPr>
          <w:rStyle w:val="BodyTextChar"/>
          <w:b/>
          <w:bCs/>
        </w:rPr>
        <w:t>§ 8</w:t>
      </w:r>
      <w:r>
        <w:rPr>
          <w:rStyle w:val="BodyTextChar"/>
        </w:rPr>
        <w:t xml:space="preserve"> Das Spielsystem muss eine Funktion haben, um Berichte für alle abgeschlossenen Spielkonten zu generieren.</w:t>
      </w:r>
    </w:p>
    <w:p w14:paraId="73C33D0A" w14:textId="77777777" w:rsidR="00BD0DCE" w:rsidRDefault="00FE5836" w:rsidP="005F3B70">
      <w:pPr>
        <w:pStyle w:val="BodyText"/>
        <w:spacing w:after="240"/>
        <w:ind w:left="440" w:right="117" w:hanging="14"/>
        <w:jc w:val="both"/>
      </w:pPr>
      <w:r>
        <w:rPr>
          <w:rStyle w:val="BodyTextChar"/>
        </w:rPr>
        <w:t>Wurde ein Spielkonto geschlossen, hat es anzugeben, warum es geschlossen wurde und ob es vom Spieler oder vom Lizenznehmer geschlossen wurde.</w:t>
      </w:r>
    </w:p>
    <w:p w14:paraId="2409A8BA" w14:textId="1F9E4359" w:rsidR="00BD0DCE" w:rsidRDefault="00236D5C" w:rsidP="005F3B70">
      <w:pPr>
        <w:pStyle w:val="BodyText"/>
        <w:tabs>
          <w:tab w:val="left" w:pos="714"/>
        </w:tabs>
        <w:spacing w:after="240"/>
        <w:ind w:left="440" w:right="117" w:firstLine="0"/>
        <w:jc w:val="both"/>
      </w:pPr>
      <w:r>
        <w:rPr>
          <w:rStyle w:val="BodyTextChar"/>
          <w:b/>
          <w:bCs/>
        </w:rPr>
        <w:t>§ 9</w:t>
      </w:r>
      <w:r>
        <w:rPr>
          <w:rStyle w:val="BodyTextChar"/>
        </w:rPr>
        <w:t xml:space="preserve"> Das Spielsystem muss über eine Funktion verfügen, um Berichte für Spielkonten mit einem positiven Saldo zu erstellen, die für mehr als fünf Arbeitstage geschlossen wurden.</w:t>
      </w:r>
    </w:p>
    <w:p w14:paraId="219A9BA6" w14:textId="2C202705" w:rsidR="00BD0DCE" w:rsidRDefault="00236D5C" w:rsidP="005F3B70">
      <w:pPr>
        <w:pStyle w:val="BodyText"/>
        <w:tabs>
          <w:tab w:val="left" w:pos="815"/>
        </w:tabs>
        <w:spacing w:after="160"/>
        <w:ind w:left="440" w:right="117" w:firstLine="0"/>
        <w:jc w:val="both"/>
      </w:pPr>
      <w:r>
        <w:rPr>
          <w:rStyle w:val="BodyTextChar"/>
          <w:b/>
          <w:bCs/>
        </w:rPr>
        <w:t>§ 10</w:t>
      </w:r>
      <w:r>
        <w:rPr>
          <w:rStyle w:val="BodyTextChar"/>
        </w:rPr>
        <w:t xml:space="preserve"> Das Spielsystem muss eine Funktion haben, um einen Bericht für jedes Spielkonto zu erstellen.</w:t>
      </w:r>
    </w:p>
    <w:p w14:paraId="4351EBFF" w14:textId="77777777" w:rsidR="00BD0DCE" w:rsidRDefault="00FE5836">
      <w:pPr>
        <w:pStyle w:val="BodyText"/>
        <w:ind w:firstLine="880"/>
      </w:pPr>
      <w:r>
        <w:rPr>
          <w:rStyle w:val="BodyTextChar"/>
          <w:i/>
        </w:rPr>
        <w:t>Allgemeine Empfehlungen</w:t>
      </w:r>
    </w:p>
    <w:p w14:paraId="38D7746C" w14:textId="77777777" w:rsidR="00BD0DCE" w:rsidRDefault="00FE5836" w:rsidP="005F3B70">
      <w:pPr>
        <w:pStyle w:val="BodyText"/>
        <w:spacing w:after="240"/>
        <w:ind w:left="880" w:right="117" w:firstLine="0"/>
        <w:jc w:val="both"/>
      </w:pPr>
      <w:r>
        <w:rPr>
          <w:rStyle w:val="BodyTextChar"/>
        </w:rPr>
        <w:t>Ein Bericht sollte Informationen über Salden, Einlagen, Einsätze, Gewinne und Auszahlungen enthalten.</w:t>
      </w:r>
    </w:p>
    <w:p w14:paraId="3C9A2475" w14:textId="29A9074A" w:rsidR="00BD0DCE" w:rsidRDefault="003F18C8" w:rsidP="003F18C8">
      <w:pPr>
        <w:pStyle w:val="BodyText"/>
        <w:tabs>
          <w:tab w:val="left" w:pos="806"/>
        </w:tabs>
        <w:spacing w:after="0"/>
        <w:ind w:left="440" w:firstLine="0"/>
      </w:pPr>
      <w:r>
        <w:rPr>
          <w:rStyle w:val="BodyTextChar"/>
          <w:b/>
          <w:bCs/>
        </w:rPr>
        <w:t>§ 11</w:t>
      </w:r>
      <w:r>
        <w:rPr>
          <w:rStyle w:val="BodyTextChar"/>
        </w:rPr>
        <w:t xml:space="preserve"> Das Spielsystem muss über eine Funktion verfügen, um die gesamte Anmeldezeit eines einzelnen Spielers zu erfassen.</w:t>
      </w:r>
    </w:p>
    <w:p w14:paraId="00757273" w14:textId="77777777" w:rsidR="00BD0DCE" w:rsidRDefault="00FE5836" w:rsidP="005F3B70">
      <w:pPr>
        <w:pStyle w:val="BodyText"/>
        <w:spacing w:after="0"/>
        <w:ind w:left="440" w:right="117" w:firstLine="220"/>
        <w:jc w:val="both"/>
      </w:pPr>
      <w:r>
        <w:rPr>
          <w:rStyle w:val="BodyTextChar"/>
        </w:rPr>
        <w:t>In einen oder mehrere Berichte gemäß Absatz 1 kann Folgendes aufgenommen werden:</w:t>
      </w:r>
    </w:p>
    <w:p w14:paraId="34B4665E" w14:textId="77777777" w:rsidR="00BD0DCE" w:rsidRDefault="00FE5836">
      <w:pPr>
        <w:pStyle w:val="BodyText"/>
        <w:numPr>
          <w:ilvl w:val="0"/>
          <w:numId w:val="24"/>
        </w:numPr>
        <w:tabs>
          <w:tab w:val="left" w:pos="954"/>
        </w:tabs>
        <w:spacing w:after="0"/>
        <w:ind w:firstLine="660"/>
        <w:jc w:val="both"/>
      </w:pPr>
      <w:r>
        <w:rPr>
          <w:rStyle w:val="BodyTextChar"/>
        </w:rPr>
        <w:t>Spielerkennung,</w:t>
      </w:r>
    </w:p>
    <w:p w14:paraId="07C7EDA8" w14:textId="77777777" w:rsidR="00BD0DCE" w:rsidRDefault="00FE5836">
      <w:pPr>
        <w:pStyle w:val="BodyText"/>
        <w:numPr>
          <w:ilvl w:val="0"/>
          <w:numId w:val="24"/>
        </w:numPr>
        <w:tabs>
          <w:tab w:val="left" w:pos="973"/>
        </w:tabs>
        <w:spacing w:after="0"/>
        <w:ind w:firstLine="660"/>
        <w:jc w:val="both"/>
      </w:pPr>
      <w:r>
        <w:rPr>
          <w:rStyle w:val="BodyTextChar"/>
        </w:rPr>
        <w:t>Zeitpunkt, wann die Anmeldezeit begonnen und beendet wurde,</w:t>
      </w:r>
    </w:p>
    <w:p w14:paraId="1BF50C47" w14:textId="77777777" w:rsidR="00BD0DCE" w:rsidRDefault="00FE5836">
      <w:pPr>
        <w:pStyle w:val="BodyText"/>
        <w:numPr>
          <w:ilvl w:val="0"/>
          <w:numId w:val="24"/>
        </w:numPr>
        <w:tabs>
          <w:tab w:val="left" w:pos="968"/>
        </w:tabs>
        <w:spacing w:after="0"/>
        <w:ind w:firstLine="660"/>
        <w:jc w:val="both"/>
      </w:pPr>
      <w:r>
        <w:rPr>
          <w:rStyle w:val="BodyTextChar"/>
        </w:rPr>
        <w:t>Ausrüstung des Spielers,</w:t>
      </w:r>
    </w:p>
    <w:p w14:paraId="22E4D181" w14:textId="77777777" w:rsidR="00BD0DCE" w:rsidRDefault="00FE5836">
      <w:pPr>
        <w:pStyle w:val="BodyText"/>
        <w:numPr>
          <w:ilvl w:val="0"/>
          <w:numId w:val="24"/>
        </w:numPr>
        <w:tabs>
          <w:tab w:val="left" w:pos="973"/>
        </w:tabs>
        <w:spacing w:after="0"/>
        <w:ind w:firstLine="660"/>
        <w:jc w:val="both"/>
      </w:pPr>
      <w:r>
        <w:rPr>
          <w:rStyle w:val="BodyTextChar"/>
        </w:rPr>
        <w:t>Gesamteinsatz während der Anmeldezeit,</w:t>
      </w:r>
    </w:p>
    <w:p w14:paraId="3F460B8E" w14:textId="77777777" w:rsidR="00BD0DCE" w:rsidRDefault="00FE5836">
      <w:pPr>
        <w:pStyle w:val="BodyText"/>
        <w:numPr>
          <w:ilvl w:val="0"/>
          <w:numId w:val="24"/>
        </w:numPr>
        <w:tabs>
          <w:tab w:val="left" w:pos="968"/>
        </w:tabs>
        <w:spacing w:after="0"/>
        <w:ind w:firstLine="660"/>
        <w:jc w:val="both"/>
      </w:pPr>
      <w:r>
        <w:rPr>
          <w:rStyle w:val="BodyTextChar"/>
        </w:rPr>
        <w:t>Gesamtgewinne, die während des Anmeldezeitraums ausgezahlt wurden,</w:t>
      </w:r>
    </w:p>
    <w:p w14:paraId="7D3625EE" w14:textId="77777777" w:rsidR="00BD0DCE" w:rsidRDefault="00FE5836" w:rsidP="00E422FF">
      <w:pPr>
        <w:pStyle w:val="BodyText"/>
        <w:numPr>
          <w:ilvl w:val="0"/>
          <w:numId w:val="24"/>
        </w:numPr>
        <w:spacing w:after="0"/>
        <w:ind w:left="993" w:right="117" w:hanging="333"/>
        <w:jc w:val="both"/>
      </w:pPr>
      <w:r>
        <w:rPr>
          <w:rStyle w:val="BodyTextChar"/>
        </w:rPr>
        <w:t>gesamte Einzahlung auf das Spielkonto während des Anmeldezeitraums (Zeit registriert),</w:t>
      </w:r>
    </w:p>
    <w:p w14:paraId="215A0DCE" w14:textId="77777777" w:rsidR="00BD0DCE" w:rsidRDefault="00FE5836" w:rsidP="00E422FF">
      <w:pPr>
        <w:pStyle w:val="BodyText"/>
        <w:numPr>
          <w:ilvl w:val="0"/>
          <w:numId w:val="24"/>
        </w:numPr>
        <w:tabs>
          <w:tab w:val="left" w:pos="968"/>
        </w:tabs>
        <w:spacing w:after="0"/>
        <w:ind w:left="900" w:right="117" w:hanging="270"/>
        <w:jc w:val="both"/>
      </w:pPr>
      <w:r>
        <w:rPr>
          <w:rStyle w:val="BodyTextChar"/>
        </w:rPr>
        <w:t xml:space="preserve">insgesamt Auszahlungen aus dem Spielkonto während </w:t>
      </w:r>
      <w:r>
        <w:rPr>
          <w:rStyle w:val="BodyTextChar"/>
        </w:rPr>
        <w:lastRenderedPageBreak/>
        <w:t>des Anmeldezeitraums (Zeit registriert),</w:t>
      </w:r>
    </w:p>
    <w:p w14:paraId="16D05282" w14:textId="77777777" w:rsidR="00BD0DCE" w:rsidRDefault="00FE5836">
      <w:pPr>
        <w:pStyle w:val="BodyText"/>
        <w:numPr>
          <w:ilvl w:val="0"/>
          <w:numId w:val="24"/>
        </w:numPr>
        <w:tabs>
          <w:tab w:val="left" w:pos="963"/>
        </w:tabs>
        <w:spacing w:after="0"/>
        <w:ind w:firstLine="660"/>
        <w:jc w:val="both"/>
      </w:pPr>
      <w:r>
        <w:rPr>
          <w:rStyle w:val="BodyTextChar"/>
        </w:rPr>
        <w:t>Zeitpunkt der letzten Bestätigung während des Anmeldezeitraums,</w:t>
      </w:r>
    </w:p>
    <w:p w14:paraId="50FA0151" w14:textId="77777777" w:rsidR="00BD0DCE" w:rsidRDefault="00FE5836">
      <w:pPr>
        <w:pStyle w:val="BodyText"/>
        <w:numPr>
          <w:ilvl w:val="0"/>
          <w:numId w:val="24"/>
        </w:numPr>
        <w:tabs>
          <w:tab w:val="left" w:pos="968"/>
        </w:tabs>
        <w:spacing w:after="0"/>
        <w:ind w:firstLine="660"/>
        <w:jc w:val="both"/>
      </w:pPr>
      <w:r>
        <w:rPr>
          <w:rStyle w:val="BodyTextChar"/>
        </w:rPr>
        <w:t>Gründe für die Beendigung einer Anmeldung und</w:t>
      </w:r>
    </w:p>
    <w:p w14:paraId="22117431" w14:textId="77777777" w:rsidR="00BD0DCE" w:rsidRDefault="00FE5836" w:rsidP="00E422FF">
      <w:pPr>
        <w:pStyle w:val="BodyText"/>
        <w:numPr>
          <w:ilvl w:val="0"/>
          <w:numId w:val="24"/>
        </w:numPr>
        <w:tabs>
          <w:tab w:val="left" w:pos="1084"/>
        </w:tabs>
        <w:spacing w:after="240"/>
        <w:ind w:left="440" w:right="117" w:firstLine="220"/>
        <w:jc w:val="both"/>
      </w:pPr>
      <w:r>
        <w:rPr>
          <w:rStyle w:val="BodyTextChar"/>
        </w:rPr>
        <w:t>Identifizierung von Spielen und Versionen von Spielen, die während des Anmeldezeitraums gespielt wurden.</w:t>
      </w:r>
    </w:p>
    <w:p w14:paraId="12A347A2" w14:textId="297002E3" w:rsidR="00BD0DCE" w:rsidRDefault="003F18C8" w:rsidP="00E422FF">
      <w:pPr>
        <w:pStyle w:val="BodyText"/>
        <w:tabs>
          <w:tab w:val="left" w:pos="810"/>
        </w:tabs>
        <w:spacing w:after="0"/>
        <w:ind w:left="440" w:right="258" w:firstLine="0"/>
        <w:jc w:val="both"/>
        <w:rPr>
          <w:rStyle w:val="BodyTextChar"/>
        </w:rPr>
      </w:pPr>
      <w:r>
        <w:rPr>
          <w:rStyle w:val="BodyTextChar"/>
          <w:b/>
          <w:bCs/>
        </w:rPr>
        <w:t>§ 12</w:t>
      </w:r>
      <w:r>
        <w:rPr>
          <w:rStyle w:val="BodyTextChar"/>
        </w:rPr>
        <w:t xml:space="preserve"> Das Spielsystem muss eine Funktion haben, um einen oder mehrere Berichte mit Informationen über die Transaktionen des Spielers während der Anmeldezeit zu erfassen und zu erstellen.</w:t>
      </w:r>
    </w:p>
    <w:p w14:paraId="492B80B4" w14:textId="24F542BF" w:rsidR="00FE5836" w:rsidRDefault="00FE5836" w:rsidP="003F18C8">
      <w:pPr>
        <w:pStyle w:val="BodyText"/>
        <w:tabs>
          <w:tab w:val="left" w:pos="810"/>
        </w:tabs>
        <w:spacing w:after="0"/>
        <w:ind w:left="440" w:firstLine="0"/>
        <w:jc w:val="both"/>
      </w:pPr>
    </w:p>
    <w:p w14:paraId="700E6C8E" w14:textId="74677540" w:rsidR="00FE5836" w:rsidRDefault="00FE5836" w:rsidP="003F18C8">
      <w:pPr>
        <w:pStyle w:val="BodyText"/>
        <w:tabs>
          <w:tab w:val="left" w:pos="810"/>
        </w:tabs>
        <w:spacing w:after="0"/>
        <w:ind w:left="440" w:firstLine="0"/>
        <w:jc w:val="both"/>
      </w:pPr>
    </w:p>
    <w:p w14:paraId="400A0738" w14:textId="77777777" w:rsidR="00FE5836" w:rsidRDefault="00FE5836" w:rsidP="003F18C8">
      <w:pPr>
        <w:pStyle w:val="BodyText"/>
        <w:tabs>
          <w:tab w:val="left" w:pos="810"/>
        </w:tabs>
        <w:spacing w:after="0"/>
        <w:ind w:left="440" w:firstLine="0"/>
        <w:jc w:val="both"/>
      </w:pPr>
    </w:p>
    <w:p w14:paraId="1CFFBE70" w14:textId="77777777" w:rsidR="00BD0DCE" w:rsidRDefault="00FE5836" w:rsidP="00E422FF">
      <w:pPr>
        <w:pStyle w:val="BodyText"/>
        <w:spacing w:after="0"/>
        <w:ind w:right="117" w:firstLine="660"/>
        <w:jc w:val="both"/>
      </w:pPr>
      <w:r>
        <w:rPr>
          <w:rStyle w:val="BodyTextChar"/>
        </w:rPr>
        <w:t>Folgende Informationen können in einen Bericht gemäß Absatz 1 aufgenommen werden:</w:t>
      </w:r>
    </w:p>
    <w:p w14:paraId="1A398517" w14:textId="77777777" w:rsidR="00BD0DCE" w:rsidRDefault="00FE5836">
      <w:pPr>
        <w:pStyle w:val="BodyText"/>
        <w:numPr>
          <w:ilvl w:val="0"/>
          <w:numId w:val="25"/>
        </w:numPr>
        <w:tabs>
          <w:tab w:val="left" w:pos="954"/>
        </w:tabs>
        <w:spacing w:after="0"/>
        <w:ind w:firstLine="660"/>
        <w:jc w:val="both"/>
      </w:pPr>
      <w:r>
        <w:rPr>
          <w:rStyle w:val="BodyTextChar"/>
        </w:rPr>
        <w:t>Spielerkennung,</w:t>
      </w:r>
    </w:p>
    <w:p w14:paraId="1E24E397" w14:textId="57999E69" w:rsidR="00BD0DCE" w:rsidRDefault="00FE5836" w:rsidP="003F18C8">
      <w:pPr>
        <w:pStyle w:val="BodyText"/>
        <w:numPr>
          <w:ilvl w:val="0"/>
          <w:numId w:val="26"/>
        </w:numPr>
        <w:tabs>
          <w:tab w:val="left" w:pos="990"/>
        </w:tabs>
        <w:spacing w:after="0"/>
        <w:ind w:right="1251" w:firstLine="660"/>
        <w:jc w:val="both"/>
      </w:pPr>
      <w:r>
        <w:rPr>
          <w:rStyle w:val="BodyTextChar"/>
        </w:rPr>
        <w:t>Startzeit des Spiels,Spielstand des Spielers zu Beginn des Spiels,</w:t>
      </w:r>
    </w:p>
    <w:p w14:paraId="083BCE55" w14:textId="77777777" w:rsidR="00BD0DCE" w:rsidRDefault="00FE5836" w:rsidP="003F18C8">
      <w:pPr>
        <w:pStyle w:val="BodyText"/>
        <w:numPr>
          <w:ilvl w:val="0"/>
          <w:numId w:val="26"/>
        </w:numPr>
        <w:tabs>
          <w:tab w:val="left" w:pos="994"/>
        </w:tabs>
        <w:spacing w:after="0"/>
        <w:ind w:right="1251" w:firstLine="660"/>
      </w:pPr>
      <w:r>
        <w:rPr>
          <w:rStyle w:val="BodyTextChar"/>
        </w:rPr>
        <w:t>Einsatz (Zeitaufzeichnung),</w:t>
      </w:r>
    </w:p>
    <w:p w14:paraId="79674860" w14:textId="77777777" w:rsidR="00BD0DCE" w:rsidRDefault="00FE5836" w:rsidP="003F18C8">
      <w:pPr>
        <w:pStyle w:val="BodyText"/>
        <w:numPr>
          <w:ilvl w:val="0"/>
          <w:numId w:val="26"/>
        </w:numPr>
        <w:tabs>
          <w:tab w:val="left" w:pos="990"/>
        </w:tabs>
        <w:spacing w:after="0"/>
        <w:ind w:right="1251" w:firstLine="660"/>
      </w:pPr>
      <w:r>
        <w:rPr>
          <w:rStyle w:val="BodyTextChar"/>
        </w:rPr>
        <w:t>Bereitstellung für den Preispool,</w:t>
      </w:r>
    </w:p>
    <w:p w14:paraId="0A507F3E" w14:textId="77777777" w:rsidR="00BD0DCE" w:rsidRDefault="00FE5836" w:rsidP="003F18C8">
      <w:pPr>
        <w:pStyle w:val="BodyText"/>
        <w:numPr>
          <w:ilvl w:val="0"/>
          <w:numId w:val="26"/>
        </w:numPr>
        <w:tabs>
          <w:tab w:val="left" w:pos="990"/>
        </w:tabs>
        <w:spacing w:after="0"/>
        <w:ind w:right="1251" w:firstLine="660"/>
      </w:pPr>
      <w:r>
        <w:rPr>
          <w:rStyle w:val="BodyTextChar"/>
        </w:rPr>
        <w:t>Status des Spiels,</w:t>
      </w:r>
    </w:p>
    <w:p w14:paraId="4D2E2472" w14:textId="77777777" w:rsidR="00BD0DCE" w:rsidRDefault="00FE5836" w:rsidP="003F18C8">
      <w:pPr>
        <w:pStyle w:val="BodyText"/>
        <w:numPr>
          <w:ilvl w:val="0"/>
          <w:numId w:val="26"/>
        </w:numPr>
        <w:tabs>
          <w:tab w:val="left" w:pos="990"/>
        </w:tabs>
        <w:spacing w:after="0"/>
        <w:ind w:right="1251" w:firstLine="660"/>
      </w:pPr>
      <w:r>
        <w:rPr>
          <w:rStyle w:val="BodyTextChar"/>
        </w:rPr>
        <w:t>Ergebnisse im Spiel (Zeitaufzeichnung),</w:t>
      </w:r>
    </w:p>
    <w:p w14:paraId="7E3908B8" w14:textId="77777777" w:rsidR="00BD0DCE" w:rsidRDefault="00FE5836" w:rsidP="003F18C8">
      <w:pPr>
        <w:pStyle w:val="BodyText"/>
        <w:numPr>
          <w:ilvl w:val="0"/>
          <w:numId w:val="26"/>
        </w:numPr>
        <w:tabs>
          <w:tab w:val="left" w:pos="985"/>
        </w:tabs>
        <w:spacing w:after="0"/>
        <w:ind w:right="1251" w:firstLine="660"/>
      </w:pPr>
      <w:r>
        <w:rPr>
          <w:rStyle w:val="BodyTextChar"/>
        </w:rPr>
        <w:t>Zahlung des Preispools,</w:t>
      </w:r>
    </w:p>
    <w:p w14:paraId="6D107CD8" w14:textId="77777777" w:rsidR="00BD0DCE" w:rsidRDefault="00FE5836" w:rsidP="003F18C8">
      <w:pPr>
        <w:pStyle w:val="BodyText"/>
        <w:numPr>
          <w:ilvl w:val="0"/>
          <w:numId w:val="26"/>
        </w:numPr>
        <w:tabs>
          <w:tab w:val="left" w:pos="990"/>
        </w:tabs>
        <w:spacing w:after="0"/>
        <w:ind w:right="1251" w:firstLine="660"/>
      </w:pPr>
      <w:r>
        <w:rPr>
          <w:rStyle w:val="BodyTextChar"/>
        </w:rPr>
        <w:t>Endzeit des Spiels,</w:t>
      </w:r>
    </w:p>
    <w:p w14:paraId="2C924A01" w14:textId="77777777" w:rsidR="00BD0DCE" w:rsidRDefault="00FE5836" w:rsidP="003F18C8">
      <w:pPr>
        <w:pStyle w:val="BodyText"/>
        <w:numPr>
          <w:ilvl w:val="0"/>
          <w:numId w:val="26"/>
        </w:numPr>
        <w:tabs>
          <w:tab w:val="left" w:pos="1076"/>
        </w:tabs>
        <w:spacing w:after="0"/>
        <w:ind w:right="1251" w:firstLine="660"/>
      </w:pPr>
      <w:r>
        <w:rPr>
          <w:rStyle w:val="BodyTextChar"/>
        </w:rPr>
        <w:t>Gewinne,</w:t>
      </w:r>
    </w:p>
    <w:p w14:paraId="032DD29F" w14:textId="77777777" w:rsidR="00BD0DCE" w:rsidRDefault="00FE5836" w:rsidP="003F18C8">
      <w:pPr>
        <w:pStyle w:val="BodyText"/>
        <w:numPr>
          <w:ilvl w:val="0"/>
          <w:numId w:val="26"/>
        </w:numPr>
        <w:tabs>
          <w:tab w:val="left" w:pos="1076"/>
        </w:tabs>
        <w:spacing w:after="0"/>
        <w:ind w:right="1251" w:firstLine="660"/>
      </w:pPr>
      <w:r>
        <w:rPr>
          <w:rStyle w:val="BodyTextChar"/>
        </w:rPr>
        <w:t>Spielstand des Spielers zur Endzeit und</w:t>
      </w:r>
    </w:p>
    <w:p w14:paraId="0FF5D177" w14:textId="77777777" w:rsidR="00BD0DCE" w:rsidRDefault="00FE5836" w:rsidP="003F18C8">
      <w:pPr>
        <w:pStyle w:val="BodyText"/>
        <w:numPr>
          <w:ilvl w:val="0"/>
          <w:numId w:val="26"/>
        </w:numPr>
        <w:tabs>
          <w:tab w:val="left" w:pos="1076"/>
        </w:tabs>
        <w:spacing w:after="240"/>
        <w:ind w:right="1251" w:firstLine="660"/>
      </w:pPr>
      <w:r>
        <w:rPr>
          <w:rStyle w:val="BodyTextChar"/>
        </w:rPr>
        <w:t>alle unterbrochenen Spiele und der Grund, warum sie nicht abgeschlossen wurden.</w:t>
      </w:r>
    </w:p>
    <w:p w14:paraId="64718272" w14:textId="0D3108D9" w:rsidR="00BD0DCE" w:rsidRDefault="003F18C8" w:rsidP="003F18C8">
      <w:pPr>
        <w:pStyle w:val="BodyText"/>
        <w:tabs>
          <w:tab w:val="left" w:pos="832"/>
        </w:tabs>
        <w:spacing w:after="0"/>
        <w:ind w:left="440" w:right="1251" w:firstLine="0"/>
      </w:pPr>
      <w:r>
        <w:rPr>
          <w:rStyle w:val="BodyTextChar"/>
          <w:b/>
          <w:bCs/>
        </w:rPr>
        <w:t>§ 13</w:t>
      </w:r>
      <w:r>
        <w:rPr>
          <w:rStyle w:val="BodyTextChar"/>
        </w:rPr>
        <w:t xml:space="preserve"> Das Spielsystem muss über eine Funktion verfügen, um einen oder mehrere Berichte über Ereignisse im Spielsystem zu erfassen und zu erstellen.</w:t>
      </w:r>
    </w:p>
    <w:p w14:paraId="71A63371" w14:textId="77777777" w:rsidR="00BD0DCE" w:rsidRDefault="00FE5836" w:rsidP="003F18C8">
      <w:pPr>
        <w:pStyle w:val="BodyText"/>
        <w:spacing w:after="0"/>
        <w:ind w:right="1251" w:firstLine="660"/>
      </w:pPr>
      <w:r>
        <w:rPr>
          <w:rStyle w:val="BodyTextChar"/>
        </w:rPr>
        <w:t>Folgende Informationen können in einen Bericht gemäß Absatz 1 aufgenommen werden:</w:t>
      </w:r>
    </w:p>
    <w:p w14:paraId="101062B3" w14:textId="77777777" w:rsidR="00BD0DCE" w:rsidRDefault="00FE5836" w:rsidP="003F18C8">
      <w:pPr>
        <w:pStyle w:val="BodyText"/>
        <w:numPr>
          <w:ilvl w:val="0"/>
          <w:numId w:val="28"/>
        </w:numPr>
        <w:tabs>
          <w:tab w:val="left" w:pos="975"/>
        </w:tabs>
        <w:spacing w:after="0"/>
        <w:ind w:right="1251" w:firstLine="660"/>
      </w:pPr>
      <w:r>
        <w:rPr>
          <w:rStyle w:val="BodyTextChar"/>
        </w:rPr>
        <w:t>erhebliche Gewinne,</w:t>
      </w:r>
    </w:p>
    <w:p w14:paraId="5FA72F30" w14:textId="77777777" w:rsidR="00BD0DCE" w:rsidRDefault="00FE5836" w:rsidP="003F18C8">
      <w:pPr>
        <w:pStyle w:val="BodyText"/>
        <w:numPr>
          <w:ilvl w:val="0"/>
          <w:numId w:val="28"/>
        </w:numPr>
        <w:tabs>
          <w:tab w:val="left" w:pos="994"/>
        </w:tabs>
        <w:spacing w:after="0"/>
        <w:ind w:right="1251" w:firstLine="660"/>
      </w:pPr>
      <w:r>
        <w:rPr>
          <w:rStyle w:val="BodyTextChar"/>
        </w:rPr>
        <w:t>große Geldtransfers,</w:t>
      </w:r>
    </w:p>
    <w:p w14:paraId="2BCA2D30" w14:textId="77777777" w:rsidR="00BD0DCE" w:rsidRDefault="00FE5836" w:rsidP="003F18C8">
      <w:pPr>
        <w:pStyle w:val="BodyText"/>
        <w:numPr>
          <w:ilvl w:val="0"/>
          <w:numId w:val="28"/>
        </w:numPr>
        <w:tabs>
          <w:tab w:val="left" w:pos="990"/>
        </w:tabs>
        <w:spacing w:after="0"/>
        <w:ind w:right="1251" w:firstLine="660"/>
      </w:pPr>
      <w:r>
        <w:rPr>
          <w:rStyle w:val="BodyTextChar"/>
        </w:rPr>
        <w:t>Änderungen der Spielbedingungen,</w:t>
      </w:r>
    </w:p>
    <w:p w14:paraId="063461BC" w14:textId="77777777" w:rsidR="00BD0DCE" w:rsidRDefault="00FE5836" w:rsidP="003F18C8">
      <w:pPr>
        <w:pStyle w:val="BodyText"/>
        <w:numPr>
          <w:ilvl w:val="0"/>
          <w:numId w:val="28"/>
        </w:numPr>
        <w:tabs>
          <w:tab w:val="left" w:pos="994"/>
        </w:tabs>
        <w:spacing w:after="0"/>
        <w:ind w:right="1251" w:firstLine="660"/>
      </w:pPr>
      <w:r>
        <w:rPr>
          <w:rStyle w:val="BodyTextChar"/>
        </w:rPr>
        <w:t>Änderungen der Bedingungen für den Preispool,</w:t>
      </w:r>
    </w:p>
    <w:p w14:paraId="22960DDD" w14:textId="77777777" w:rsidR="00BD0DCE" w:rsidRDefault="00FE5836" w:rsidP="003F18C8">
      <w:pPr>
        <w:pStyle w:val="BodyText"/>
        <w:numPr>
          <w:ilvl w:val="0"/>
          <w:numId w:val="28"/>
        </w:numPr>
        <w:tabs>
          <w:tab w:val="left" w:pos="990"/>
        </w:tabs>
        <w:spacing w:after="0"/>
        <w:ind w:right="1251" w:firstLine="660"/>
      </w:pPr>
      <w:r>
        <w:rPr>
          <w:rStyle w:val="BodyTextChar"/>
        </w:rPr>
        <w:t>neu eingerichteter Preispool,</w:t>
      </w:r>
    </w:p>
    <w:p w14:paraId="719EA356" w14:textId="77777777" w:rsidR="00BD0DCE" w:rsidRDefault="00FE5836" w:rsidP="003F18C8">
      <w:pPr>
        <w:pStyle w:val="BodyText"/>
        <w:numPr>
          <w:ilvl w:val="0"/>
          <w:numId w:val="28"/>
        </w:numPr>
        <w:tabs>
          <w:tab w:val="left" w:pos="990"/>
        </w:tabs>
        <w:spacing w:after="0"/>
        <w:ind w:right="1251" w:firstLine="660"/>
      </w:pPr>
      <w:r>
        <w:rPr>
          <w:rStyle w:val="BodyTextChar"/>
        </w:rPr>
        <w:t>Teilnahme der Spieler am Preispool,</w:t>
      </w:r>
    </w:p>
    <w:p w14:paraId="6DED0217" w14:textId="77777777" w:rsidR="00BD0DCE" w:rsidRDefault="00FE5836" w:rsidP="003F18C8">
      <w:pPr>
        <w:pStyle w:val="BodyText"/>
        <w:numPr>
          <w:ilvl w:val="0"/>
          <w:numId w:val="28"/>
        </w:numPr>
        <w:tabs>
          <w:tab w:val="left" w:pos="990"/>
        </w:tabs>
        <w:spacing w:after="0"/>
        <w:ind w:right="1251" w:firstLine="660"/>
      </w:pPr>
      <w:r>
        <w:rPr>
          <w:rStyle w:val="BodyTextChar"/>
        </w:rPr>
        <w:t>Zahlung des Preispools und</w:t>
      </w:r>
    </w:p>
    <w:p w14:paraId="38762344" w14:textId="77777777" w:rsidR="00BD0DCE" w:rsidRDefault="00FE5836" w:rsidP="003F18C8">
      <w:pPr>
        <w:pStyle w:val="BodyText"/>
        <w:numPr>
          <w:ilvl w:val="0"/>
          <w:numId w:val="28"/>
        </w:numPr>
        <w:tabs>
          <w:tab w:val="left" w:pos="985"/>
        </w:tabs>
        <w:spacing w:after="240"/>
        <w:ind w:right="1251" w:firstLine="660"/>
      </w:pPr>
      <w:r>
        <w:rPr>
          <w:rStyle w:val="BodyTextChar"/>
        </w:rPr>
        <w:t>unterbrochene Spiele mit einem Preispool.</w:t>
      </w:r>
    </w:p>
    <w:p w14:paraId="2733CBBC" w14:textId="42AAE569" w:rsidR="00BD0DCE" w:rsidRDefault="003F18C8" w:rsidP="003F18C8">
      <w:pPr>
        <w:pStyle w:val="BodyText"/>
        <w:tabs>
          <w:tab w:val="left" w:pos="837"/>
        </w:tabs>
        <w:spacing w:after="0"/>
        <w:ind w:left="440" w:right="1251" w:firstLine="0"/>
      </w:pPr>
      <w:r>
        <w:rPr>
          <w:rStyle w:val="BodyTextChar"/>
          <w:b/>
          <w:bCs/>
        </w:rPr>
        <w:t>§ 14</w:t>
      </w:r>
      <w:r>
        <w:rPr>
          <w:rStyle w:val="BodyTextChar"/>
        </w:rPr>
        <w:t xml:space="preserve"> Das Spielsystem muss eine Funktion haben, um individuelle und aggregierte Berichte über eine oder mehrere der Spielrunden des Lizenznehmers zu erfassen und zu erstellen.</w:t>
      </w:r>
    </w:p>
    <w:p w14:paraId="091BB195" w14:textId="77777777" w:rsidR="00BD0DCE" w:rsidRDefault="00FE5836" w:rsidP="003F18C8">
      <w:pPr>
        <w:pStyle w:val="BodyText"/>
        <w:spacing w:after="0"/>
        <w:ind w:right="1251" w:firstLine="660"/>
      </w:pPr>
      <w:r>
        <w:rPr>
          <w:rStyle w:val="BodyTextChar"/>
        </w:rPr>
        <w:t>Folgende Informationen können in einen Bericht gemäß Absatz 1 aufgenommen werden:</w:t>
      </w:r>
    </w:p>
    <w:p w14:paraId="06786325" w14:textId="77777777" w:rsidR="00BD0DCE" w:rsidRDefault="00FE5836" w:rsidP="003F18C8">
      <w:pPr>
        <w:pStyle w:val="BodyText"/>
        <w:numPr>
          <w:ilvl w:val="0"/>
          <w:numId w:val="29"/>
        </w:numPr>
        <w:tabs>
          <w:tab w:val="left" w:pos="975"/>
        </w:tabs>
        <w:spacing w:after="0"/>
        <w:ind w:right="1251" w:firstLine="660"/>
      </w:pPr>
      <w:r>
        <w:rPr>
          <w:rStyle w:val="BodyTextChar"/>
        </w:rPr>
        <w:t>Name und Seriennummer der Runde,</w:t>
      </w:r>
    </w:p>
    <w:p w14:paraId="538036E4" w14:textId="77777777" w:rsidR="00BD0DCE" w:rsidRDefault="00FE5836" w:rsidP="003F18C8">
      <w:pPr>
        <w:pStyle w:val="BodyText"/>
        <w:numPr>
          <w:ilvl w:val="0"/>
          <w:numId w:val="29"/>
        </w:numPr>
        <w:tabs>
          <w:tab w:val="left" w:pos="994"/>
        </w:tabs>
        <w:spacing w:after="0"/>
        <w:ind w:right="1251" w:firstLine="660"/>
      </w:pPr>
      <w:r>
        <w:rPr>
          <w:rStyle w:val="BodyTextChar"/>
        </w:rPr>
        <w:t>Datum,</w:t>
      </w:r>
    </w:p>
    <w:p w14:paraId="78C6A85C" w14:textId="77777777" w:rsidR="00BD0DCE" w:rsidRDefault="00FE5836" w:rsidP="003F18C8">
      <w:pPr>
        <w:pStyle w:val="BodyText"/>
        <w:numPr>
          <w:ilvl w:val="0"/>
          <w:numId w:val="29"/>
        </w:numPr>
        <w:tabs>
          <w:tab w:val="left" w:pos="990"/>
        </w:tabs>
        <w:spacing w:after="0"/>
        <w:ind w:right="1251" w:firstLine="660"/>
      </w:pPr>
      <w:r>
        <w:rPr>
          <w:rStyle w:val="BodyTextChar"/>
        </w:rPr>
        <w:t>Startzeit der Runde,</w:t>
      </w:r>
    </w:p>
    <w:p w14:paraId="7835C1F6" w14:textId="77777777" w:rsidR="00BD0DCE" w:rsidRDefault="00FE5836" w:rsidP="003F18C8">
      <w:pPr>
        <w:pStyle w:val="BodyText"/>
        <w:numPr>
          <w:ilvl w:val="0"/>
          <w:numId w:val="29"/>
        </w:numPr>
        <w:tabs>
          <w:tab w:val="left" w:pos="994"/>
        </w:tabs>
        <w:spacing w:after="0"/>
        <w:ind w:right="1251" w:firstLine="660"/>
      </w:pPr>
      <w:r>
        <w:rPr>
          <w:rStyle w:val="BodyTextChar"/>
        </w:rPr>
        <w:lastRenderedPageBreak/>
        <w:t>Endzeit der Runde,</w:t>
      </w:r>
    </w:p>
    <w:p w14:paraId="415EF3FA" w14:textId="77777777" w:rsidR="00BD0DCE" w:rsidRDefault="00FE5836" w:rsidP="003F18C8">
      <w:pPr>
        <w:pStyle w:val="BodyText"/>
        <w:numPr>
          <w:ilvl w:val="0"/>
          <w:numId w:val="29"/>
        </w:numPr>
        <w:tabs>
          <w:tab w:val="left" w:pos="990"/>
        </w:tabs>
        <w:spacing w:after="0"/>
        <w:ind w:right="1251" w:firstLine="660"/>
      </w:pPr>
      <w:r>
        <w:rPr>
          <w:rStyle w:val="BodyTextChar"/>
        </w:rPr>
        <w:t>Gesamtumsatz,</w:t>
      </w:r>
    </w:p>
    <w:p w14:paraId="72C2902A" w14:textId="77777777" w:rsidR="00BD0DCE" w:rsidRDefault="00FE5836" w:rsidP="003F18C8">
      <w:pPr>
        <w:pStyle w:val="BodyText"/>
        <w:numPr>
          <w:ilvl w:val="0"/>
          <w:numId w:val="29"/>
        </w:numPr>
        <w:tabs>
          <w:tab w:val="left" w:pos="990"/>
        </w:tabs>
        <w:spacing w:after="0"/>
        <w:ind w:right="1251" w:firstLine="660"/>
      </w:pPr>
      <w:r>
        <w:rPr>
          <w:rStyle w:val="BodyTextChar"/>
        </w:rPr>
        <w:t>Anzahl der Einsätze,</w:t>
      </w:r>
    </w:p>
    <w:p w14:paraId="2D218D00" w14:textId="77777777" w:rsidR="00BD0DCE" w:rsidRDefault="00FE5836" w:rsidP="003F18C8">
      <w:pPr>
        <w:pStyle w:val="BodyText"/>
        <w:numPr>
          <w:ilvl w:val="0"/>
          <w:numId w:val="29"/>
        </w:numPr>
        <w:tabs>
          <w:tab w:val="left" w:pos="990"/>
        </w:tabs>
        <w:spacing w:after="0"/>
        <w:ind w:right="1251" w:firstLine="660"/>
      </w:pPr>
      <w:r>
        <w:rPr>
          <w:rStyle w:val="BodyTextChar"/>
        </w:rPr>
        <w:t>Einsatz des Lizenznehmers,</w:t>
      </w:r>
    </w:p>
    <w:p w14:paraId="7B2B08A5" w14:textId="77777777" w:rsidR="00BD0DCE" w:rsidRDefault="00FE5836" w:rsidP="003F18C8">
      <w:pPr>
        <w:pStyle w:val="BodyText"/>
        <w:numPr>
          <w:ilvl w:val="0"/>
          <w:numId w:val="29"/>
        </w:numPr>
        <w:tabs>
          <w:tab w:val="left" w:pos="985"/>
        </w:tabs>
        <w:spacing w:after="0"/>
        <w:ind w:right="1251" w:firstLine="660"/>
      </w:pPr>
      <w:r>
        <w:rPr>
          <w:rStyle w:val="BodyTextChar"/>
        </w:rPr>
        <w:t>Finanzierung eines Preispools,</w:t>
      </w:r>
    </w:p>
    <w:p w14:paraId="3CF7A55E" w14:textId="77777777" w:rsidR="00BD0DCE" w:rsidRDefault="00FE5836" w:rsidP="003F18C8">
      <w:pPr>
        <w:pStyle w:val="BodyText"/>
        <w:numPr>
          <w:ilvl w:val="0"/>
          <w:numId w:val="29"/>
        </w:numPr>
        <w:tabs>
          <w:tab w:val="left" w:pos="990"/>
        </w:tabs>
        <w:spacing w:after="0"/>
        <w:ind w:right="1251" w:firstLine="660"/>
      </w:pPr>
      <w:r>
        <w:rPr>
          <w:rStyle w:val="BodyTextChar"/>
        </w:rPr>
        <w:t>Wert eines Preispools vor Beginn des Spiels,</w:t>
      </w:r>
    </w:p>
    <w:p w14:paraId="038FD1B5" w14:textId="77777777" w:rsidR="00BD0DCE" w:rsidRDefault="00FE5836" w:rsidP="003F18C8">
      <w:pPr>
        <w:pStyle w:val="BodyText"/>
        <w:numPr>
          <w:ilvl w:val="0"/>
          <w:numId w:val="29"/>
        </w:numPr>
        <w:tabs>
          <w:tab w:val="left" w:pos="1076"/>
        </w:tabs>
        <w:spacing w:after="0"/>
        <w:ind w:right="1251" w:firstLine="660"/>
      </w:pPr>
      <w:r>
        <w:rPr>
          <w:rStyle w:val="BodyTextChar"/>
        </w:rPr>
        <w:t>Wert eines Preispools am Ende des Spiels,</w:t>
      </w:r>
    </w:p>
    <w:p w14:paraId="3F6CB5F7" w14:textId="77777777" w:rsidR="00BD0DCE" w:rsidRDefault="00FE5836" w:rsidP="003F18C8">
      <w:pPr>
        <w:pStyle w:val="BodyText"/>
        <w:numPr>
          <w:ilvl w:val="0"/>
          <w:numId w:val="29"/>
        </w:numPr>
        <w:tabs>
          <w:tab w:val="left" w:pos="1076"/>
        </w:tabs>
        <w:spacing w:after="0"/>
        <w:ind w:right="1251" w:firstLine="660"/>
      </w:pPr>
      <w:r>
        <w:rPr>
          <w:rStyle w:val="BodyTextChar"/>
        </w:rPr>
        <w:t>mögliche Ergebnisse,</w:t>
      </w:r>
    </w:p>
    <w:p w14:paraId="488D9AD3" w14:textId="77777777" w:rsidR="00BD0DCE" w:rsidRDefault="00FE5836" w:rsidP="003F18C8">
      <w:pPr>
        <w:pStyle w:val="BodyText"/>
        <w:numPr>
          <w:ilvl w:val="0"/>
          <w:numId w:val="29"/>
        </w:numPr>
        <w:tabs>
          <w:tab w:val="left" w:pos="1076"/>
        </w:tabs>
        <w:spacing w:after="0"/>
        <w:ind w:right="1251" w:firstLine="660"/>
      </w:pPr>
      <w:r>
        <w:rPr>
          <w:rStyle w:val="BodyTextChar"/>
        </w:rPr>
        <w:t>tatsächliches Ergebnis,</w:t>
      </w:r>
    </w:p>
    <w:p w14:paraId="7B795F2D" w14:textId="77777777" w:rsidR="00BD0DCE" w:rsidRDefault="00FE5836" w:rsidP="003F18C8">
      <w:pPr>
        <w:pStyle w:val="BodyText"/>
        <w:numPr>
          <w:ilvl w:val="0"/>
          <w:numId w:val="29"/>
        </w:numPr>
        <w:tabs>
          <w:tab w:val="left" w:pos="1076"/>
        </w:tabs>
        <w:spacing w:after="0"/>
        <w:ind w:right="1251" w:firstLine="660"/>
      </w:pPr>
      <w:r>
        <w:rPr>
          <w:rStyle w:val="BodyTextChar"/>
        </w:rPr>
        <w:t>Gesamtzahl der Gewinne,</w:t>
      </w:r>
    </w:p>
    <w:p w14:paraId="7A4528F8" w14:textId="77777777" w:rsidR="00BD0DCE" w:rsidRDefault="00FE5836" w:rsidP="003F18C8">
      <w:pPr>
        <w:pStyle w:val="BodyText"/>
        <w:numPr>
          <w:ilvl w:val="0"/>
          <w:numId w:val="29"/>
        </w:numPr>
        <w:tabs>
          <w:tab w:val="left" w:pos="1076"/>
        </w:tabs>
        <w:spacing w:after="0"/>
        <w:ind w:right="1251" w:firstLine="660"/>
      </w:pPr>
      <w:r>
        <w:rPr>
          <w:rStyle w:val="BodyTextChar"/>
        </w:rPr>
        <w:t>Gesamtzahl der Gewinner,</w:t>
      </w:r>
    </w:p>
    <w:p w14:paraId="4A41BA63" w14:textId="77777777" w:rsidR="00BD0DCE" w:rsidRDefault="00FE5836" w:rsidP="003F18C8">
      <w:pPr>
        <w:pStyle w:val="BodyText"/>
        <w:numPr>
          <w:ilvl w:val="0"/>
          <w:numId w:val="29"/>
        </w:numPr>
        <w:tabs>
          <w:tab w:val="left" w:pos="1076"/>
        </w:tabs>
        <w:spacing w:after="0"/>
        <w:ind w:right="1251" w:firstLine="660"/>
      </w:pPr>
      <w:r>
        <w:rPr>
          <w:rStyle w:val="BodyTextChar"/>
        </w:rPr>
        <w:t>Anzahl der Gewinner pro Level,</w:t>
      </w:r>
    </w:p>
    <w:p w14:paraId="56985163" w14:textId="77777777" w:rsidR="00BD0DCE" w:rsidRDefault="00FE5836" w:rsidP="003F18C8">
      <w:pPr>
        <w:pStyle w:val="BodyText"/>
        <w:numPr>
          <w:ilvl w:val="0"/>
          <w:numId w:val="29"/>
        </w:numPr>
        <w:tabs>
          <w:tab w:val="left" w:pos="1076"/>
        </w:tabs>
        <w:spacing w:after="0"/>
        <w:ind w:right="1251" w:firstLine="660"/>
      </w:pPr>
      <w:r>
        <w:rPr>
          <w:rStyle w:val="BodyTextChar"/>
        </w:rPr>
        <w:t>Anzahl der Ansprüche,</w:t>
      </w:r>
    </w:p>
    <w:p w14:paraId="2C77329C" w14:textId="77777777" w:rsidR="00BD0DCE" w:rsidRDefault="00FE5836" w:rsidP="003F18C8">
      <w:pPr>
        <w:pStyle w:val="BodyText"/>
        <w:numPr>
          <w:ilvl w:val="0"/>
          <w:numId w:val="29"/>
        </w:numPr>
        <w:tabs>
          <w:tab w:val="left" w:pos="1076"/>
        </w:tabs>
        <w:spacing w:after="0"/>
        <w:ind w:right="1251" w:firstLine="660"/>
      </w:pPr>
      <w:r>
        <w:rPr>
          <w:rStyle w:val="BodyTextChar"/>
        </w:rPr>
        <w:t>Gesamtverteilung und</w:t>
      </w:r>
    </w:p>
    <w:p w14:paraId="73DD56DF" w14:textId="77777777" w:rsidR="00BD0DCE" w:rsidRDefault="00FE5836" w:rsidP="003F18C8">
      <w:pPr>
        <w:pStyle w:val="BodyText"/>
        <w:numPr>
          <w:ilvl w:val="0"/>
          <w:numId w:val="29"/>
        </w:numPr>
        <w:tabs>
          <w:tab w:val="left" w:pos="1101"/>
        </w:tabs>
        <w:spacing w:after="0"/>
        <w:ind w:left="440" w:right="1251" w:firstLine="220"/>
        <w:sectPr w:rsidR="00BD0DCE" w:rsidSect="00B33D06">
          <w:headerReference w:type="even" r:id="rId11"/>
          <w:headerReference w:type="default" r:id="rId12"/>
          <w:footerReference w:type="even" r:id="rId13"/>
          <w:footerReference w:type="default" r:id="rId14"/>
          <w:pgSz w:w="9422" w:h="13718"/>
          <w:pgMar w:top="610" w:right="332" w:bottom="1397" w:left="1903" w:header="0" w:footer="3" w:gutter="0"/>
          <w:cols w:space="720"/>
          <w:noEndnote/>
          <w:docGrid w:linePitch="360"/>
          <w15:footnoteColumns w:val="1"/>
        </w:sectPr>
      </w:pPr>
      <w:r>
        <w:rPr>
          <w:rStyle w:val="BodyTextChar"/>
        </w:rPr>
        <w:t>Anzahl der Spieler, die die Spielrunde nicht abgeschlossen haben und der Grund, warum sie das Spiel noch nicht abgeschlossen haben.</w:t>
      </w:r>
    </w:p>
    <w:p w14:paraId="14FE2FC7" w14:textId="77777777" w:rsidR="003F18C8" w:rsidRPr="003F18C8" w:rsidRDefault="003F18C8" w:rsidP="00FE5836">
      <w:pPr>
        <w:pStyle w:val="BodyText"/>
        <w:spacing w:after="120"/>
        <w:ind w:left="1162" w:right="288" w:firstLine="0"/>
        <w:jc w:val="both"/>
        <w:rPr>
          <w:rStyle w:val="Headerorfooter"/>
          <w:b w:val="0"/>
          <w:bCs w:val="0"/>
          <w:i/>
          <w:iCs/>
        </w:rPr>
      </w:pPr>
      <w:r>
        <w:rPr>
          <w:rStyle w:val="Headerorfooter"/>
          <w:b w:val="0"/>
          <w:i/>
        </w:rPr>
        <w:lastRenderedPageBreak/>
        <w:t>Allgemeine Empfehlungen</w:t>
      </w:r>
    </w:p>
    <w:p w14:paraId="0D5A9ECD" w14:textId="11EB8FF4" w:rsidR="00BD0DCE" w:rsidRDefault="00FE5836" w:rsidP="00FE5836">
      <w:pPr>
        <w:pStyle w:val="BodyText"/>
        <w:spacing w:after="300"/>
        <w:ind w:left="1160" w:right="288" w:firstLine="0"/>
        <w:jc w:val="both"/>
      </w:pPr>
      <w:r>
        <w:rPr>
          <w:rStyle w:val="BodyTextChar"/>
        </w:rPr>
        <w:t>Ein mögliches Ergebnis kann eine Situation sein, in der ein einzigartiges Ergebnis besteht, das nicht unmittelbar aus dem entsprechenden Gewinnplan hervorgeht, z. B. ein Fußballspiel, bei dem sich ein Einsatz auf 1X2 beziehen kann.</w:t>
      </w:r>
    </w:p>
    <w:p w14:paraId="688AE6A0" w14:textId="77777777" w:rsidR="00BD0DCE" w:rsidRDefault="00FE5836" w:rsidP="00FE5836">
      <w:pPr>
        <w:pStyle w:val="Heading20"/>
        <w:keepNext/>
        <w:keepLines/>
        <w:ind w:right="288" w:firstLine="700"/>
      </w:pPr>
      <w:bookmarkStart w:id="9" w:name="bookmark18"/>
      <w:r>
        <w:rPr>
          <w:rStyle w:val="Heading2"/>
          <w:b/>
        </w:rPr>
        <w:t>Kapitel 9 Funktionelle Anforderungen an den Lizenznehmer bezüglich der Spieler</w:t>
      </w:r>
      <w:bookmarkEnd w:id="9"/>
    </w:p>
    <w:p w14:paraId="33BE8542" w14:textId="77777777" w:rsidR="00BD0DCE" w:rsidRDefault="00FE5836" w:rsidP="00FE5836">
      <w:pPr>
        <w:pStyle w:val="BodyText"/>
        <w:ind w:right="288" w:firstLine="700"/>
      </w:pPr>
      <w:r>
        <w:rPr>
          <w:rStyle w:val="BodyTextChar"/>
          <w:i/>
        </w:rPr>
        <w:t>Registrierung des Spielers und Zugang zum Spielsystem</w:t>
      </w:r>
    </w:p>
    <w:p w14:paraId="2F0AF57E" w14:textId="24E42544" w:rsidR="00BD0DCE" w:rsidRDefault="003F18C8" w:rsidP="00FE5836">
      <w:pPr>
        <w:pStyle w:val="BodyText"/>
        <w:tabs>
          <w:tab w:val="left" w:pos="912"/>
        </w:tabs>
        <w:spacing w:after="0"/>
        <w:ind w:left="700" w:right="288" w:firstLine="0"/>
      </w:pPr>
      <w:r>
        <w:rPr>
          <w:rStyle w:val="BodyTextChar"/>
          <w:b/>
          <w:bCs/>
        </w:rPr>
        <w:t>§ 1</w:t>
      </w:r>
      <w:r>
        <w:rPr>
          <w:rStyle w:val="BodyTextChar"/>
        </w:rPr>
        <w:t xml:space="preserve"> Das Spielsystem muss über eine Funktion verfügen, um einen Spieler zu registrieren.</w:t>
      </w:r>
    </w:p>
    <w:p w14:paraId="5278A54F" w14:textId="77777777" w:rsidR="00BD0DCE" w:rsidRDefault="00FE5836" w:rsidP="00FE5836">
      <w:pPr>
        <w:pStyle w:val="BodyText"/>
        <w:spacing w:after="160"/>
        <w:ind w:left="700" w:right="288" w:firstLine="240"/>
      </w:pPr>
      <w:r>
        <w:rPr>
          <w:rStyle w:val="BodyTextChar"/>
        </w:rPr>
        <w:t>Die Überprüfung der Berechtigung des Spielers erfolgt durch einen persönlichen und einzigartigen Autorisierungscode, wenn sich der Spieler in das Spielsystem einloggt.</w:t>
      </w:r>
    </w:p>
    <w:p w14:paraId="796AACED" w14:textId="77777777" w:rsidR="00BD0DCE" w:rsidRDefault="00FE5836" w:rsidP="00FE5836">
      <w:pPr>
        <w:pStyle w:val="BodyText"/>
        <w:ind w:left="810" w:right="288" w:firstLine="0"/>
      </w:pPr>
      <w:r>
        <w:rPr>
          <w:rStyle w:val="BodyTextChar"/>
          <w:i/>
        </w:rPr>
        <w:t>Allgemeine Empfehlungen</w:t>
      </w:r>
    </w:p>
    <w:p w14:paraId="0C78E927" w14:textId="77777777" w:rsidR="00BD0DCE" w:rsidRDefault="00FE5836" w:rsidP="00FE5836">
      <w:pPr>
        <w:pStyle w:val="BodyText"/>
        <w:spacing w:after="240"/>
        <w:ind w:left="810" w:right="288" w:firstLine="0"/>
        <w:jc w:val="both"/>
      </w:pPr>
      <w:r>
        <w:rPr>
          <w:rStyle w:val="BodyTextChar"/>
        </w:rPr>
        <w:t>Nach der ersten Registrierung, wenn das Glücksspielgesetz (2018:1138) die Überprüfung des Spielers über die zuverlässige elektronische oder eine gleichwertige Identifizierung erfordert, kann der Lizenznehmer weiterhin eine Überprüfung über die verlässliche elektronische oder eine gleichwertige Identifizierung verlangen. Alternativ kann der Lizenznehmer es dem Spieler erlauben, einen Benutzernamen mit dem zugehörigen Autorisierungscode zu erstellen. Eine Funktion des Spielsystems sollte darüber informieren, wie der Spieler einen einzigartigen und sicheren Zugangscode erstellen kann.</w:t>
      </w:r>
    </w:p>
    <w:p w14:paraId="159523C2" w14:textId="5D912AA2" w:rsidR="00BD0DCE" w:rsidRDefault="003F18C8" w:rsidP="00FE5836">
      <w:pPr>
        <w:pStyle w:val="BodyText"/>
        <w:tabs>
          <w:tab w:val="left" w:pos="926"/>
        </w:tabs>
        <w:spacing w:after="240"/>
        <w:ind w:left="540" w:right="288" w:firstLine="0"/>
      </w:pPr>
      <w:r>
        <w:rPr>
          <w:rStyle w:val="BodyTextChar"/>
        </w:rPr>
        <w:t>§ 2 Das Spielsystem</w:t>
      </w:r>
      <w:r>
        <w:rPr>
          <w:rStyle w:val="BodyTextChar"/>
          <w:b/>
        </w:rPr>
        <w:t xml:space="preserve"> </w:t>
      </w:r>
      <w:r>
        <w:rPr>
          <w:rStyle w:val="BodyTextChar"/>
        </w:rPr>
        <w:t xml:space="preserve"> muss eine Funktion haben, die das Alter des Spielers überprüft.</w:t>
      </w:r>
    </w:p>
    <w:p w14:paraId="158991DC" w14:textId="243A7C70" w:rsidR="00BD0DCE" w:rsidRDefault="003F18C8" w:rsidP="00FE5836">
      <w:pPr>
        <w:pStyle w:val="BodyText"/>
        <w:tabs>
          <w:tab w:val="left" w:pos="926"/>
        </w:tabs>
        <w:spacing w:after="160"/>
        <w:ind w:left="700" w:right="288" w:firstLine="0"/>
        <w:jc w:val="both"/>
      </w:pPr>
      <w:r>
        <w:rPr>
          <w:rStyle w:val="BodyTextChar"/>
          <w:b/>
          <w:bCs/>
        </w:rPr>
        <w:t>§ 3</w:t>
      </w:r>
      <w:r>
        <w:rPr>
          <w:rStyle w:val="BodyTextChar"/>
        </w:rPr>
        <w:t xml:space="preserve"> Wenn eine Überprüfung des PEP gemäß Kapitel 3 § 10 des Gesetzes (2017:630) über Maßnahmen gegen Geldwäsche und Terrorismusfinanzierung durchgeführt wurde, ist die Kontrolle im Spielsystem zu erfassen.</w:t>
      </w:r>
    </w:p>
    <w:p w14:paraId="59AD6A3B" w14:textId="77777777" w:rsidR="00BD0DCE" w:rsidRDefault="00FE5836" w:rsidP="00FE5836">
      <w:pPr>
        <w:pStyle w:val="BodyText"/>
        <w:ind w:left="1160" w:right="288" w:firstLine="0"/>
      </w:pPr>
      <w:r>
        <w:rPr>
          <w:rStyle w:val="BodyTextChar"/>
          <w:i/>
        </w:rPr>
        <w:t>Allgemeine Empfehlungen</w:t>
      </w:r>
    </w:p>
    <w:p w14:paraId="6CD133F2" w14:textId="77777777" w:rsidR="00BD0DCE" w:rsidRDefault="00FE5836" w:rsidP="00FE5836">
      <w:pPr>
        <w:pStyle w:val="BodyText"/>
        <w:spacing w:after="240"/>
        <w:ind w:left="1160" w:right="288" w:firstLine="0"/>
        <w:jc w:val="both"/>
      </w:pPr>
      <w:r>
        <w:rPr>
          <w:rStyle w:val="BodyTextChar"/>
        </w:rPr>
        <w:t>Die Registrierung kann durch Eingabe eines PEP-Felds in die Spielerregistrierung erfolgen und mit Ja oder Nein versehen werden.</w:t>
      </w:r>
    </w:p>
    <w:p w14:paraId="30C2B4F0" w14:textId="7BE73F8D" w:rsidR="00BD0DCE" w:rsidRDefault="003F18C8" w:rsidP="00FE5836">
      <w:pPr>
        <w:pStyle w:val="BodyText"/>
        <w:tabs>
          <w:tab w:val="left" w:pos="926"/>
        </w:tabs>
        <w:spacing w:after="0"/>
        <w:ind w:left="360" w:right="288" w:firstLine="0"/>
        <w:jc w:val="both"/>
      </w:pPr>
      <w:r>
        <w:rPr>
          <w:rStyle w:val="BodyTextChar"/>
          <w:b/>
          <w:bCs/>
        </w:rPr>
        <w:t>§ 4</w:t>
      </w:r>
      <w:r>
        <w:rPr>
          <w:rStyle w:val="BodyTextChar"/>
        </w:rPr>
        <w:t xml:space="preserve"> Alle Logins zu einem Spielkonto und alle Versuche, sich anzumelden, müssen aufgezeichnet werden.</w:t>
      </w:r>
    </w:p>
    <w:p w14:paraId="38A435ED" w14:textId="77777777" w:rsidR="00BD0DCE" w:rsidRDefault="00FE5836" w:rsidP="00FE5836">
      <w:pPr>
        <w:pStyle w:val="BodyText"/>
        <w:spacing w:after="0"/>
        <w:ind w:left="700" w:right="288" w:firstLine="240"/>
        <w:jc w:val="both"/>
      </w:pPr>
      <w:r>
        <w:rPr>
          <w:rStyle w:val="BodyTextChar"/>
        </w:rPr>
        <w:t>Es muss eine Funktion im Spielsystem zu erkennen geben, wenn jemand, der nicht autorisiert ist, versucht, sich auf dem Konto eines Spielers anzumelden.</w:t>
      </w:r>
    </w:p>
    <w:p w14:paraId="0EB59DAB" w14:textId="77777777" w:rsidR="00BD0DCE" w:rsidRDefault="00FE5836" w:rsidP="00FE5836">
      <w:pPr>
        <w:pStyle w:val="BodyText"/>
        <w:spacing w:after="160"/>
        <w:ind w:left="700" w:right="288" w:firstLine="240"/>
        <w:jc w:val="both"/>
      </w:pPr>
      <w:r>
        <w:rPr>
          <w:rStyle w:val="BodyTextChar"/>
        </w:rPr>
        <w:t>Hat eine unbefugte Person versucht, Zugriff auf das Konto eines Spielers zu erlangen, so ist der Spieler unverzüglich und danach entsprechend der Vereinbarung des Lizenznehmers mit dem Spieler darüber in Kenntnis zu setzen.</w:t>
      </w:r>
    </w:p>
    <w:p w14:paraId="686E510E" w14:textId="77777777" w:rsidR="00BD0DCE" w:rsidRDefault="00FE5836" w:rsidP="00FE5836">
      <w:pPr>
        <w:pStyle w:val="BodyText"/>
        <w:ind w:left="810" w:right="288" w:firstLine="0"/>
      </w:pPr>
      <w:r>
        <w:rPr>
          <w:rStyle w:val="BodyTextChar"/>
          <w:i/>
        </w:rPr>
        <w:t>Allgemeine Empfehlungen</w:t>
      </w:r>
    </w:p>
    <w:p w14:paraId="6B287F2B" w14:textId="77777777" w:rsidR="00BD0DCE" w:rsidRDefault="00FE5836" w:rsidP="00FE5836">
      <w:pPr>
        <w:pStyle w:val="BodyText"/>
        <w:spacing w:after="240"/>
        <w:ind w:left="810" w:right="288" w:firstLine="0"/>
        <w:jc w:val="both"/>
      </w:pPr>
      <w:r>
        <w:rPr>
          <w:rStyle w:val="BodyTextChar"/>
        </w:rPr>
        <w:t>Die Benachrichtigung, dass eine unbefugte Person versucht hat, auf das Spielkonto eines Spielers zuzugreifen, kann mit allen Mitteln erfolgen, die der Lizenznehmer zu diesem Zeitpunkt für geeignet hält, z. B. Textnachrichten, E-Mails oder Login-Informationen.</w:t>
      </w:r>
    </w:p>
    <w:p w14:paraId="0BA382D8" w14:textId="0A2C1EF8" w:rsidR="00BD0DCE" w:rsidRDefault="003F18C8" w:rsidP="00FE5836">
      <w:pPr>
        <w:pStyle w:val="BodyText"/>
        <w:tabs>
          <w:tab w:val="left" w:pos="931"/>
        </w:tabs>
        <w:spacing w:after="0"/>
        <w:ind w:left="700" w:right="288" w:firstLine="0"/>
        <w:jc w:val="both"/>
      </w:pPr>
      <w:r>
        <w:rPr>
          <w:rStyle w:val="BodyTextChar"/>
          <w:b/>
          <w:bCs/>
        </w:rPr>
        <w:lastRenderedPageBreak/>
        <w:t>§ 5</w:t>
      </w:r>
      <w:r>
        <w:rPr>
          <w:rStyle w:val="BodyTextChar"/>
        </w:rPr>
        <w:t xml:space="preserve"> Die Identität, das Datum und die Uhrzeit eines Spielers werden bei jeder An- und Abmeldung aufgezeichnet.</w:t>
      </w:r>
    </w:p>
    <w:p w14:paraId="69A015F0" w14:textId="77777777" w:rsidR="00E422FF" w:rsidRDefault="00FE5836" w:rsidP="00E422FF">
      <w:pPr>
        <w:pStyle w:val="BodyText"/>
        <w:spacing w:after="120"/>
        <w:ind w:left="700" w:right="288" w:firstLine="240"/>
        <w:jc w:val="both"/>
        <w:rPr>
          <w:rStyle w:val="BodyTextChar"/>
        </w:rPr>
      </w:pPr>
      <w:r>
        <w:rPr>
          <w:rStyle w:val="BodyTextChar"/>
        </w:rPr>
        <w:t>Wenn sich ein Spieler im Spielsystem anmeldet, steht dem Spieler die letzte Anmeldung mit Zeit und Datum zur Verfügung.</w:t>
      </w:r>
    </w:p>
    <w:p w14:paraId="0490C7A8" w14:textId="744080F4" w:rsidR="00BD0DCE" w:rsidRDefault="003F18C8" w:rsidP="00E422FF">
      <w:pPr>
        <w:pStyle w:val="BodyText"/>
        <w:spacing w:after="120"/>
        <w:ind w:left="700" w:right="288" w:firstLine="9"/>
        <w:jc w:val="both"/>
      </w:pPr>
      <w:r>
        <w:rPr>
          <w:rStyle w:val="BodyTextChar"/>
          <w:b/>
          <w:bCs/>
        </w:rPr>
        <w:t>§ 6</w:t>
      </w:r>
      <w:r>
        <w:rPr>
          <w:rStyle w:val="BodyTextChar"/>
        </w:rPr>
        <w:t xml:space="preserve"> Das Spielsystem muss über eine Funktion und dokumentierte Verfahren zur sicheren Änderung von Autorisierungscodes verfügen.</w:t>
      </w:r>
    </w:p>
    <w:p w14:paraId="414834F3" w14:textId="77777777" w:rsidR="00BD0DCE" w:rsidRDefault="00FE5836" w:rsidP="003F18C8">
      <w:pPr>
        <w:pStyle w:val="BodyText"/>
        <w:spacing w:after="160"/>
        <w:ind w:left="709" w:firstLine="240"/>
        <w:jc w:val="both"/>
      </w:pPr>
      <w:r>
        <w:rPr>
          <w:rStyle w:val="BodyTextChar"/>
        </w:rPr>
        <w:t>Der Autorisierungscode eines Spielers darf vom Lizenznehmer nicht einseitig geändert werden.</w:t>
      </w:r>
    </w:p>
    <w:p w14:paraId="0A241B9B" w14:textId="77777777" w:rsidR="00BD0DCE" w:rsidRDefault="00FE5836" w:rsidP="003F18C8">
      <w:pPr>
        <w:pStyle w:val="BodyText"/>
        <w:ind w:left="709" w:firstLine="760"/>
      </w:pPr>
      <w:r>
        <w:rPr>
          <w:rStyle w:val="BodyTextChar"/>
          <w:i/>
        </w:rPr>
        <w:t>Allgemeine Empfehlungen</w:t>
      </w:r>
    </w:p>
    <w:p w14:paraId="2643CE2B" w14:textId="77777777" w:rsidR="00BD0DCE" w:rsidRDefault="00FE5836" w:rsidP="003F18C8">
      <w:pPr>
        <w:pStyle w:val="BodyText"/>
        <w:spacing w:after="240"/>
        <w:ind w:left="709" w:firstLine="0"/>
      </w:pPr>
      <w:r>
        <w:rPr>
          <w:rStyle w:val="BodyTextChar"/>
        </w:rPr>
        <w:t>Bei Bedarf kann ein einmaliger Code an die registrierte E-Mail-Adresse des Spielers oder die registrierte Handynummer gesendet werden.</w:t>
      </w:r>
    </w:p>
    <w:p w14:paraId="12491EB1" w14:textId="77777777" w:rsidR="00BD0DCE" w:rsidRDefault="00FE5836" w:rsidP="003F18C8">
      <w:pPr>
        <w:pStyle w:val="BodyText"/>
        <w:ind w:left="709" w:firstLine="300"/>
      </w:pPr>
      <w:r>
        <w:rPr>
          <w:rStyle w:val="BodyTextChar"/>
          <w:i/>
        </w:rPr>
        <w:t>Spielerkonto</w:t>
      </w:r>
    </w:p>
    <w:p w14:paraId="1A2B2254" w14:textId="7701E2DB" w:rsidR="00BD0DCE" w:rsidRDefault="003F18C8" w:rsidP="003F18C8">
      <w:pPr>
        <w:pStyle w:val="BodyText"/>
        <w:tabs>
          <w:tab w:val="left" w:pos="531"/>
        </w:tabs>
        <w:spacing w:after="240"/>
        <w:ind w:left="709" w:firstLine="0"/>
        <w:jc w:val="both"/>
      </w:pPr>
      <w:r>
        <w:rPr>
          <w:rStyle w:val="BodyTextChar"/>
          <w:b/>
          <w:bCs/>
        </w:rPr>
        <w:t>§ 7</w:t>
      </w:r>
      <w:r>
        <w:rPr>
          <w:rStyle w:val="BodyTextChar"/>
        </w:rPr>
        <w:t xml:space="preserve"> Das Spielsystem hat eine Funktion, alle Finanztransaktionen auf und von einem Spielkonto gemäß Kapitel 13 § 3 des Glücksspielgesetzes (2018:1138) zu verwalten und aufzuzeichnen.</w:t>
      </w:r>
    </w:p>
    <w:p w14:paraId="03D0A292" w14:textId="361318AA" w:rsidR="00BD0DCE" w:rsidRDefault="003F18C8" w:rsidP="003F18C8">
      <w:pPr>
        <w:pStyle w:val="BodyText"/>
        <w:tabs>
          <w:tab w:val="left" w:pos="536"/>
        </w:tabs>
        <w:spacing w:after="0" w:line="252" w:lineRule="auto"/>
        <w:ind w:left="709" w:firstLine="0"/>
        <w:jc w:val="both"/>
      </w:pPr>
      <w:r>
        <w:rPr>
          <w:rStyle w:val="BodyTextChar"/>
        </w:rPr>
        <w:t>§ 8 Bei der Einzahlung von Geldern</w:t>
      </w:r>
      <w:r>
        <w:rPr>
          <w:rStyle w:val="BodyTextChar"/>
          <w:b/>
        </w:rPr>
        <w:t xml:space="preserve"> </w:t>
      </w:r>
      <w:r>
        <w:rPr>
          <w:rStyle w:val="BodyTextChar"/>
        </w:rPr>
        <w:t>auf einem Spielkonto muss der Lizenznehmer in der Lage sein, sicherzustellen, dass der angegebene Debit-/Bankkontoinhaber oder ein anderer Zahlungsdienst mit dem Spieler des Spielkontos identisch ist.</w:t>
      </w:r>
    </w:p>
    <w:p w14:paraId="75F97B66" w14:textId="77777777" w:rsidR="00BD0DCE" w:rsidRDefault="00FE5836" w:rsidP="003F18C8">
      <w:pPr>
        <w:pStyle w:val="BodyText"/>
        <w:spacing w:after="160" w:line="252" w:lineRule="auto"/>
        <w:ind w:left="709" w:firstLine="240"/>
        <w:jc w:val="both"/>
      </w:pPr>
      <w:r>
        <w:rPr>
          <w:rStyle w:val="BodyTextChar"/>
        </w:rPr>
        <w:t>Absatz 1 gilt auch, wenn der Spieler eine Bankkarte, ein Bankkonto oder einen anderen Zahlungsdienst wechselt.</w:t>
      </w:r>
    </w:p>
    <w:p w14:paraId="7EFFF961" w14:textId="77777777" w:rsidR="00BD0DCE" w:rsidRDefault="00FE5836" w:rsidP="003F18C8">
      <w:pPr>
        <w:pStyle w:val="BodyText"/>
        <w:ind w:left="709" w:firstLine="760"/>
      </w:pPr>
      <w:r>
        <w:rPr>
          <w:rStyle w:val="BodyTextChar"/>
          <w:i/>
        </w:rPr>
        <w:t>Allgemeine Empfehlungen</w:t>
      </w:r>
    </w:p>
    <w:p w14:paraId="3D0EEBDC" w14:textId="77777777" w:rsidR="00BD0DCE" w:rsidRDefault="00FE5836" w:rsidP="003F18C8">
      <w:pPr>
        <w:pStyle w:val="BodyText"/>
        <w:spacing w:after="240"/>
        <w:ind w:left="709" w:firstLine="0"/>
      </w:pPr>
      <w:r>
        <w:rPr>
          <w:rStyle w:val="BodyTextChar"/>
        </w:rPr>
        <w:t>Die Sicherheit kann über zuverlässige elektronische oder eine gleichwertige Identifizierung gewährleistet werden.</w:t>
      </w:r>
    </w:p>
    <w:p w14:paraId="007B26E0" w14:textId="19E78E7F" w:rsidR="00BD0DCE" w:rsidRDefault="003F18C8" w:rsidP="003F18C8">
      <w:pPr>
        <w:pStyle w:val="BodyText"/>
        <w:tabs>
          <w:tab w:val="left" w:pos="531"/>
        </w:tabs>
        <w:spacing w:after="0"/>
        <w:ind w:left="709" w:firstLine="0"/>
        <w:jc w:val="both"/>
      </w:pPr>
      <w:r>
        <w:rPr>
          <w:rStyle w:val="BodyTextChar"/>
          <w:b/>
          <w:bCs/>
        </w:rPr>
        <w:t>§ 9</w:t>
      </w:r>
      <w:r>
        <w:rPr>
          <w:rStyle w:val="BodyTextChar"/>
        </w:rPr>
        <w:t xml:space="preserve"> Ein Spieler muss sein Guthaben auf dem Spielkonto sofort nach Ausführung jeder Transaktion sehen können.</w:t>
      </w:r>
    </w:p>
    <w:p w14:paraId="0F8F0B96" w14:textId="77777777" w:rsidR="00BD0DCE" w:rsidRDefault="00FE5836" w:rsidP="003F18C8">
      <w:pPr>
        <w:pStyle w:val="BodyText"/>
        <w:spacing w:after="240"/>
        <w:ind w:left="709" w:firstLine="240"/>
        <w:jc w:val="both"/>
      </w:pPr>
      <w:r>
        <w:rPr>
          <w:rStyle w:val="BodyTextChar"/>
        </w:rPr>
        <w:t>Es muss eine Funktion geben, die gemäß Kapitel 13 § 3 Absatz 1 des Glücksspielgesetzes (2018:1138) dem Spieler zeigt, an welchen Spielen er teilgenommen hat, alle getätigten Einsätze und alle ausgezahlten Gewinne.</w:t>
      </w:r>
    </w:p>
    <w:p w14:paraId="7DBC3369" w14:textId="77777777" w:rsidR="00BD0DCE" w:rsidRDefault="00FE5836" w:rsidP="003F18C8">
      <w:pPr>
        <w:pStyle w:val="BodyText"/>
        <w:ind w:left="709" w:firstLine="300"/>
      </w:pPr>
      <w:r>
        <w:rPr>
          <w:rStyle w:val="BodyTextChar"/>
          <w:i/>
        </w:rPr>
        <w:t>Beschränkung von Einlagen,  Verlusten und Anmeldezeit</w:t>
      </w:r>
    </w:p>
    <w:p w14:paraId="380D3825" w14:textId="0AD488FA" w:rsidR="00BD0DCE" w:rsidRDefault="003F18C8" w:rsidP="003F18C8">
      <w:pPr>
        <w:pStyle w:val="BodyText"/>
        <w:tabs>
          <w:tab w:val="left" w:pos="627"/>
        </w:tabs>
        <w:spacing w:after="0"/>
        <w:ind w:left="709" w:firstLine="0"/>
        <w:jc w:val="both"/>
      </w:pPr>
      <w:r>
        <w:rPr>
          <w:rStyle w:val="BodyTextChar"/>
          <w:b/>
          <w:bCs/>
        </w:rPr>
        <w:t>§ 10</w:t>
      </w:r>
      <w:r>
        <w:rPr>
          <w:rStyle w:val="BodyTextChar"/>
        </w:rPr>
        <w:t xml:space="preserve"> Für Online-Gaming muss es eine Funktion geben, in der der Spieler auf einfache Weise die Anzahl der Einzahlungen angeben muss, die nach Tag, Woche und Monat aufgeschlüsselt werden können.</w:t>
      </w:r>
    </w:p>
    <w:p w14:paraId="6E2FC260" w14:textId="77777777" w:rsidR="00BD0DCE" w:rsidRDefault="00FE5836" w:rsidP="003F18C8">
      <w:pPr>
        <w:pStyle w:val="BodyText"/>
        <w:spacing w:after="240"/>
        <w:ind w:left="709" w:firstLine="240"/>
        <w:jc w:val="both"/>
      </w:pPr>
      <w:r>
        <w:rPr>
          <w:rStyle w:val="BodyTextChar"/>
        </w:rPr>
        <w:t>Ein Spieler, der keine Limits für Einzahlungen gemäß dem ersten Absatz festgelegt hat, darf nicht spielen.</w:t>
      </w:r>
    </w:p>
    <w:p w14:paraId="3940BC09" w14:textId="4DCC63A3" w:rsidR="00BD0DCE" w:rsidRDefault="003F18C8" w:rsidP="003F18C8">
      <w:pPr>
        <w:pStyle w:val="BodyText"/>
        <w:tabs>
          <w:tab w:val="left" w:pos="618"/>
        </w:tabs>
        <w:spacing w:after="240"/>
        <w:ind w:left="709" w:firstLine="0"/>
        <w:jc w:val="both"/>
      </w:pPr>
      <w:r>
        <w:rPr>
          <w:rStyle w:val="BodyTextChar"/>
          <w:b/>
          <w:bCs/>
        </w:rPr>
        <w:t>§ 11</w:t>
      </w:r>
      <w:r>
        <w:rPr>
          <w:rStyle w:val="BodyTextChar"/>
        </w:rPr>
        <w:t xml:space="preserve"> Für Online-Gaming muss es eine Funktion geben, bei der der Spieler seine Anmeldezeit leicht begrenzen kann.</w:t>
      </w:r>
    </w:p>
    <w:p w14:paraId="037A7320" w14:textId="7EC7984C" w:rsidR="00BD0DCE" w:rsidRDefault="003F18C8" w:rsidP="003F18C8">
      <w:pPr>
        <w:pStyle w:val="BodyText"/>
        <w:tabs>
          <w:tab w:val="left" w:pos="627"/>
        </w:tabs>
        <w:spacing w:after="240"/>
        <w:ind w:left="709" w:firstLine="0"/>
        <w:jc w:val="both"/>
      </w:pPr>
      <w:r>
        <w:rPr>
          <w:rStyle w:val="BodyTextChar"/>
          <w:b/>
          <w:bCs/>
        </w:rPr>
        <w:t>§ 12</w:t>
      </w:r>
      <w:r>
        <w:rPr>
          <w:rStyle w:val="BodyTextChar"/>
        </w:rPr>
        <w:t xml:space="preserve"> Es muss eine Funktion geben, um die Spielerwarnungen vor Gewinnen und Verlusten sowie Informationen über die Zeit, wie lange der Spieler angemeldet ist, anzeigen zu können.</w:t>
      </w:r>
    </w:p>
    <w:p w14:paraId="0B9F3B8A" w14:textId="5882E60D" w:rsidR="00BD0DCE" w:rsidRDefault="003F18C8" w:rsidP="003F18C8">
      <w:pPr>
        <w:pStyle w:val="BodyText"/>
        <w:tabs>
          <w:tab w:val="left" w:pos="618"/>
        </w:tabs>
        <w:spacing w:after="160"/>
        <w:ind w:left="709" w:firstLine="0"/>
        <w:jc w:val="both"/>
      </w:pPr>
      <w:r>
        <w:rPr>
          <w:rStyle w:val="BodyTextChar"/>
          <w:b/>
          <w:bCs/>
        </w:rPr>
        <w:lastRenderedPageBreak/>
        <w:t>§ 13</w:t>
      </w:r>
      <w:r>
        <w:rPr>
          <w:rStyle w:val="BodyTextChar"/>
        </w:rPr>
        <w:t xml:space="preserve"> Nur der Spieler darf die Grenzen gemäß § 10 und § 11 bestimmen können.</w:t>
      </w:r>
    </w:p>
    <w:p w14:paraId="76BBD759" w14:textId="77777777" w:rsidR="00BD0DCE" w:rsidRDefault="00FE5836" w:rsidP="00BD0A2A">
      <w:pPr>
        <w:pStyle w:val="BodyText"/>
        <w:ind w:right="319" w:firstLine="320"/>
        <w:jc w:val="both"/>
      </w:pPr>
      <w:r>
        <w:rPr>
          <w:rStyle w:val="BodyTextChar"/>
          <w:i/>
        </w:rPr>
        <w:t>Aussetzen vom Spielen</w:t>
      </w:r>
    </w:p>
    <w:p w14:paraId="1F4176B5" w14:textId="3F68A9F9" w:rsidR="00BD0DCE" w:rsidRDefault="00D971C1" w:rsidP="00BD0A2A">
      <w:pPr>
        <w:pStyle w:val="BodyText"/>
        <w:tabs>
          <w:tab w:val="left" w:pos="671"/>
        </w:tabs>
        <w:spacing w:after="240"/>
        <w:ind w:left="320" w:right="319" w:firstLine="0"/>
        <w:jc w:val="both"/>
      </w:pPr>
      <w:r>
        <w:rPr>
          <w:rStyle w:val="BodyTextChar"/>
          <w:b/>
          <w:bCs/>
        </w:rPr>
        <w:t>§ 14</w:t>
      </w:r>
      <w:r>
        <w:rPr>
          <w:rStyle w:val="BodyTextChar"/>
        </w:rPr>
        <w:t xml:space="preserve"> Das Spielsystem muss über eine Funktion verfügen, die es Spielern ermöglicht, sich leicht von Spielen für einen bestimmten Zeitraum oder für einen unbestimmten Zeitraum auszusetzen.</w:t>
      </w:r>
    </w:p>
    <w:p w14:paraId="2D73BD85" w14:textId="1BE0BE25" w:rsidR="00BD0DCE" w:rsidRDefault="00D971C1" w:rsidP="00BD0A2A">
      <w:pPr>
        <w:pStyle w:val="BodyText"/>
        <w:tabs>
          <w:tab w:val="left" w:pos="686"/>
        </w:tabs>
        <w:spacing w:after="240"/>
        <w:ind w:left="320" w:right="319" w:firstLine="0"/>
        <w:jc w:val="both"/>
      </w:pPr>
      <w:r>
        <w:rPr>
          <w:rStyle w:val="BodyTextChar"/>
          <w:b/>
          <w:bCs/>
        </w:rPr>
        <w:t>§ 15</w:t>
      </w:r>
      <w:r>
        <w:rPr>
          <w:rStyle w:val="BodyTextChar"/>
        </w:rPr>
        <w:t xml:space="preserve"> Das Spielsystem muss über eine Funktion verfügen, die jedes Mal, wenn die Spieler sich registrieren oder im Spielsystem anmelden, überprüft, ob die Spieler sich selbst ausgesetzt oder ihre Spielzeit eingeschränkt haben.</w:t>
      </w:r>
    </w:p>
    <w:p w14:paraId="4C3A60E5" w14:textId="77777777" w:rsidR="00BD0DCE" w:rsidRDefault="00FE5836" w:rsidP="00BD0A2A">
      <w:pPr>
        <w:pStyle w:val="BodyText"/>
        <w:ind w:right="319" w:firstLine="320"/>
      </w:pPr>
      <w:r>
        <w:rPr>
          <w:rStyle w:val="BodyTextChar"/>
          <w:i/>
        </w:rPr>
        <w:t>Start des Spiels</w:t>
      </w:r>
    </w:p>
    <w:p w14:paraId="76A41944" w14:textId="4767E851" w:rsidR="00BD0DCE" w:rsidRDefault="00D971C1" w:rsidP="00BD0A2A">
      <w:pPr>
        <w:pStyle w:val="BodyText"/>
        <w:tabs>
          <w:tab w:val="left" w:pos="676"/>
        </w:tabs>
        <w:spacing w:after="160"/>
        <w:ind w:left="320" w:right="319" w:firstLine="0"/>
        <w:jc w:val="both"/>
      </w:pPr>
      <w:r>
        <w:rPr>
          <w:rStyle w:val="BodyTextChar"/>
          <w:b/>
          <w:bCs/>
        </w:rPr>
        <w:t>§ 16</w:t>
      </w:r>
      <w:r>
        <w:rPr>
          <w:rStyle w:val="BodyTextChar"/>
        </w:rPr>
        <w:t xml:space="preserve"> Bei Spielen muss es eine Funktion und dokumentierte Verfahren geben, die verhindern, dass ein Einsatz platziert wird, nachdem der Lizenznehmer die angegebene Möglichkeit für den Widerruf oder das Ereignis eines zukünftigen Ergebnisses gestartet hat.</w:t>
      </w:r>
    </w:p>
    <w:p w14:paraId="106A2B02" w14:textId="77777777" w:rsidR="00BD0DCE" w:rsidRDefault="00FE5836" w:rsidP="00BD0A2A">
      <w:pPr>
        <w:pStyle w:val="BodyText"/>
        <w:ind w:right="319" w:firstLine="780"/>
        <w:jc w:val="both"/>
      </w:pPr>
      <w:r>
        <w:rPr>
          <w:rStyle w:val="BodyTextChar"/>
          <w:i/>
        </w:rPr>
        <w:t>Allgemeine Empfehlungen</w:t>
      </w:r>
    </w:p>
    <w:p w14:paraId="5400B561" w14:textId="77777777" w:rsidR="00BD0DCE" w:rsidRDefault="00FE5836" w:rsidP="00BD0A2A">
      <w:pPr>
        <w:pStyle w:val="BodyText"/>
        <w:spacing w:after="280"/>
        <w:ind w:left="780" w:right="319" w:firstLine="0"/>
        <w:jc w:val="both"/>
      </w:pPr>
      <w:r>
        <w:rPr>
          <w:rStyle w:val="BodyTextChar"/>
        </w:rPr>
        <w:t>Gegebenenfalls können Wetten während eines laufenden Spiels oder ähnlicher Art stattfinden, wie z. B. eine Wette darauf, welches Team das nächste Tor erzielt, oder auf den Spieler des Spiels.</w:t>
      </w:r>
    </w:p>
    <w:p w14:paraId="3A3B3948" w14:textId="5AF56E00" w:rsidR="00BD0DCE" w:rsidRDefault="00D971C1" w:rsidP="00BD0A2A">
      <w:pPr>
        <w:pStyle w:val="Heading20"/>
        <w:keepNext/>
        <w:keepLines/>
        <w:tabs>
          <w:tab w:val="left" w:pos="676"/>
        </w:tabs>
        <w:ind w:left="320" w:right="319"/>
        <w:jc w:val="both"/>
      </w:pPr>
      <w:bookmarkStart w:id="10" w:name="bookmark20"/>
      <w:r>
        <w:rPr>
          <w:rStyle w:val="Heading2"/>
          <w:b/>
        </w:rPr>
        <w:t>Kapitel 10 Auszahlungsprozentsatz</w:t>
      </w:r>
      <w:bookmarkEnd w:id="10"/>
    </w:p>
    <w:p w14:paraId="0D116057" w14:textId="524AF52A" w:rsidR="00BD0DCE" w:rsidRDefault="00D971C1" w:rsidP="00BD0A2A">
      <w:pPr>
        <w:pStyle w:val="BodyText"/>
        <w:tabs>
          <w:tab w:val="left" w:pos="575"/>
        </w:tabs>
        <w:spacing w:after="240"/>
        <w:ind w:left="320" w:right="319" w:firstLine="0"/>
        <w:jc w:val="both"/>
      </w:pPr>
      <w:r>
        <w:rPr>
          <w:rStyle w:val="BodyTextChar"/>
          <w:b/>
          <w:bCs/>
        </w:rPr>
        <w:t>§ 1</w:t>
      </w:r>
      <w:r>
        <w:rPr>
          <w:rStyle w:val="BodyTextChar"/>
        </w:rPr>
        <w:t xml:space="preserve"> In Spielen mit progressiven Gewinnen wird dem Spieler der Mindestauszahlungsprozentsatz angezeigt.</w:t>
      </w:r>
    </w:p>
    <w:p w14:paraId="6EA9B3A2" w14:textId="7D2C4085" w:rsidR="00BD0DCE" w:rsidRDefault="00D971C1" w:rsidP="00BD0A2A">
      <w:pPr>
        <w:pStyle w:val="BodyText"/>
        <w:tabs>
          <w:tab w:val="left" w:pos="580"/>
        </w:tabs>
        <w:spacing w:after="0" w:line="252" w:lineRule="auto"/>
        <w:ind w:left="320" w:right="319" w:firstLine="0"/>
        <w:jc w:val="both"/>
      </w:pPr>
      <w:r>
        <w:rPr>
          <w:rStyle w:val="BodyTextChar"/>
          <w:b/>
          <w:bCs/>
        </w:rPr>
        <w:t>§ 2</w:t>
      </w:r>
      <w:r>
        <w:rPr>
          <w:rStyle w:val="BodyTextChar"/>
        </w:rPr>
        <w:t xml:space="preserve"> Das Spielsystem hat eine Funktion, um den Auszahlungsprozentsatz jedes einzelnen Einsatzes zu überwachen.</w:t>
      </w:r>
    </w:p>
    <w:p w14:paraId="7F5D395F" w14:textId="77777777" w:rsidR="00BD0DCE" w:rsidRDefault="00FE5836" w:rsidP="00BD0A2A">
      <w:pPr>
        <w:pStyle w:val="BodyText"/>
        <w:spacing w:after="280" w:line="252" w:lineRule="auto"/>
        <w:ind w:left="320" w:right="319" w:firstLine="240"/>
        <w:jc w:val="both"/>
      </w:pPr>
      <w:r>
        <w:rPr>
          <w:rStyle w:val="BodyTextChar"/>
        </w:rPr>
        <w:t>Die gemäß Absatz 1 generierten Daten werden gespeichert und zur Überprüfung zur Verfügung gestellt.</w:t>
      </w:r>
    </w:p>
    <w:p w14:paraId="366EE487" w14:textId="0C23F410" w:rsidR="00BD0DCE" w:rsidRDefault="00D971C1" w:rsidP="00BD0A2A">
      <w:pPr>
        <w:pStyle w:val="Heading20"/>
        <w:keepNext/>
        <w:keepLines/>
        <w:tabs>
          <w:tab w:val="left" w:pos="671"/>
        </w:tabs>
        <w:ind w:left="320" w:right="319"/>
      </w:pPr>
      <w:bookmarkStart w:id="11" w:name="bookmark22"/>
      <w:r>
        <w:rPr>
          <w:rStyle w:val="Heading2"/>
          <w:b/>
        </w:rPr>
        <w:t>Kapitel 11 Spielanleitung, Gewinnplan und Gewinntopf</w:t>
      </w:r>
      <w:bookmarkEnd w:id="11"/>
    </w:p>
    <w:p w14:paraId="5741E1FD" w14:textId="77777777" w:rsidR="00BD0DCE" w:rsidRDefault="00FE5836" w:rsidP="00BD0A2A">
      <w:pPr>
        <w:pStyle w:val="BodyText"/>
        <w:ind w:right="319" w:firstLine="320"/>
      </w:pPr>
      <w:r>
        <w:rPr>
          <w:rStyle w:val="BodyTextChar"/>
          <w:i/>
        </w:rPr>
        <w:t>Spielanleitung</w:t>
      </w:r>
    </w:p>
    <w:p w14:paraId="158783AD" w14:textId="077760CE" w:rsidR="00BD0DCE" w:rsidRDefault="00D971C1" w:rsidP="00BD0A2A">
      <w:pPr>
        <w:pStyle w:val="BodyText"/>
        <w:tabs>
          <w:tab w:val="left" w:pos="561"/>
        </w:tabs>
        <w:spacing w:after="160"/>
        <w:ind w:left="320" w:right="319" w:firstLine="0"/>
        <w:jc w:val="both"/>
      </w:pPr>
      <w:r>
        <w:rPr>
          <w:rStyle w:val="BodyTextChar"/>
          <w:b/>
          <w:bCs/>
        </w:rPr>
        <w:t>§ 1</w:t>
      </w:r>
      <w:r>
        <w:rPr>
          <w:rStyle w:val="BodyTextChar"/>
        </w:rPr>
        <w:t xml:space="preserve"> Spielanleitungen müssen vollständig, klar und nicht irreführend sein.</w:t>
      </w:r>
    </w:p>
    <w:p w14:paraId="0AD33262" w14:textId="77777777" w:rsidR="00BD0DCE" w:rsidRDefault="00FE5836" w:rsidP="00BD0A2A">
      <w:pPr>
        <w:pStyle w:val="BodyText"/>
        <w:ind w:right="319" w:firstLine="780"/>
        <w:jc w:val="both"/>
      </w:pPr>
      <w:r>
        <w:rPr>
          <w:rStyle w:val="BodyTextChar"/>
          <w:i/>
        </w:rPr>
        <w:t>Allgemeine Empfehlungen</w:t>
      </w:r>
    </w:p>
    <w:p w14:paraId="6340855C" w14:textId="77777777" w:rsidR="00BD0DCE" w:rsidRDefault="00FE5836" w:rsidP="00BD0A2A">
      <w:pPr>
        <w:pStyle w:val="BodyText"/>
        <w:spacing w:after="240"/>
        <w:ind w:left="780" w:right="319" w:firstLine="0"/>
        <w:jc w:val="both"/>
      </w:pPr>
      <w:r>
        <w:rPr>
          <w:rStyle w:val="BodyTextChar"/>
        </w:rPr>
        <w:t>Spielanleitungen können in andere Sprachen übersetzt werden und haben dann denselben Inhalt wie die ursprünglichen.</w:t>
      </w:r>
    </w:p>
    <w:p w14:paraId="3D48F742" w14:textId="08DC8779" w:rsidR="00BD0DCE" w:rsidRDefault="00D971C1" w:rsidP="00BD0A2A">
      <w:pPr>
        <w:pStyle w:val="BodyText"/>
        <w:tabs>
          <w:tab w:val="left" w:pos="575"/>
        </w:tabs>
        <w:spacing w:after="240"/>
        <w:ind w:left="320" w:right="319" w:firstLine="0"/>
        <w:jc w:val="both"/>
      </w:pPr>
      <w:r>
        <w:rPr>
          <w:rStyle w:val="BodyTextChar"/>
          <w:b/>
          <w:bCs/>
        </w:rPr>
        <w:t>§ 2</w:t>
      </w:r>
      <w:r>
        <w:rPr>
          <w:rStyle w:val="BodyTextChar"/>
        </w:rPr>
        <w:t xml:space="preserve"> Glücksspielanleitungen und Spielregeln müssen ohne Platzierung eines Einsatzes verfügbar sein.</w:t>
      </w:r>
    </w:p>
    <w:p w14:paraId="33427AD7" w14:textId="04950CF6" w:rsidR="00BD0DCE" w:rsidRDefault="00D971C1" w:rsidP="00BD0A2A">
      <w:pPr>
        <w:pStyle w:val="BodyText"/>
        <w:tabs>
          <w:tab w:val="left" w:pos="575"/>
        </w:tabs>
        <w:spacing w:after="0"/>
        <w:ind w:left="320" w:right="319" w:firstLine="0"/>
        <w:jc w:val="both"/>
      </w:pPr>
      <w:r>
        <w:rPr>
          <w:rStyle w:val="BodyTextChar"/>
          <w:b/>
          <w:bCs/>
        </w:rPr>
        <w:t>§ 3</w:t>
      </w:r>
      <w:r>
        <w:rPr>
          <w:rStyle w:val="BodyTextChar"/>
        </w:rPr>
        <w:t xml:space="preserve"> Spielanleitungen müssen auf derselben Art von Medium verfügbar sein wie das aktuelle Spiel.</w:t>
      </w:r>
    </w:p>
    <w:p w14:paraId="186F581C" w14:textId="77777777" w:rsidR="00BD0DCE" w:rsidRDefault="00FE5836" w:rsidP="00BD0A2A">
      <w:pPr>
        <w:pStyle w:val="BodyText"/>
        <w:spacing w:after="160"/>
        <w:ind w:right="319" w:firstLine="560"/>
        <w:jc w:val="both"/>
      </w:pPr>
      <w:r>
        <w:rPr>
          <w:rStyle w:val="BodyTextChar"/>
        </w:rPr>
        <w:t>Spielanleitungen müssen leicht verfügbar sein.</w:t>
      </w:r>
    </w:p>
    <w:p w14:paraId="0293E106" w14:textId="77777777" w:rsidR="00BD0DCE" w:rsidRDefault="00FE5836" w:rsidP="00BD0A2A">
      <w:pPr>
        <w:pStyle w:val="BodyText"/>
        <w:ind w:right="319" w:firstLine="780"/>
        <w:jc w:val="both"/>
      </w:pPr>
      <w:r>
        <w:rPr>
          <w:rStyle w:val="BodyTextChar"/>
          <w:i/>
        </w:rPr>
        <w:t>Allgemeine Empfehlungen</w:t>
      </w:r>
    </w:p>
    <w:p w14:paraId="7E2C5527" w14:textId="77777777" w:rsidR="00BD0DCE" w:rsidRDefault="00FE5836" w:rsidP="00FE5836">
      <w:pPr>
        <w:pStyle w:val="BodyText"/>
        <w:spacing w:after="160"/>
        <w:ind w:left="780" w:right="-335" w:firstLine="0"/>
        <w:jc w:val="both"/>
      </w:pPr>
      <w:r>
        <w:rPr>
          <w:noProof/>
        </w:rPr>
        <mc:AlternateContent>
          <mc:Choice Requires="wps">
            <w:drawing>
              <wp:anchor distT="7486015" distB="75565" distL="895985" distR="76200" simplePos="0" relativeHeight="125829392" behindDoc="0" locked="0" layoutInCell="1" allowOverlap="1" wp14:anchorId="62E6820E" wp14:editId="40183072">
                <wp:simplePos x="0" y="0"/>
                <wp:positionH relativeFrom="page">
                  <wp:posOffset>5763895</wp:posOffset>
                </wp:positionH>
                <wp:positionV relativeFrom="margin">
                  <wp:posOffset>7409815</wp:posOffset>
                </wp:positionV>
                <wp:extent cx="140335" cy="158750"/>
                <wp:effectExtent l="0" t="0" r="0" b="0"/>
                <wp:wrapSquare wrapText="bothSides"/>
                <wp:docPr id="83" name="Shape 83"/>
                <wp:cNvGraphicFramePr/>
                <a:graphic xmlns:a="http://schemas.openxmlformats.org/drawingml/2006/main">
                  <a:graphicData uri="http://schemas.microsoft.com/office/word/2010/wordprocessingShape">
                    <wps:wsp>
                      <wps:cNvSpPr txBox="1"/>
                      <wps:spPr>
                        <a:xfrm>
                          <a:off x="0" y="0"/>
                          <a:ext cx="140335" cy="158750"/>
                        </a:xfrm>
                        <a:prstGeom prst="rect">
                          <a:avLst/>
                        </a:prstGeom>
                        <a:noFill/>
                      </wps:spPr>
                      <wps:txbx>
                        <w:txbxContent>
                          <w:p w14:paraId="4310CEDB" w14:textId="77777777" w:rsidR="00BD0DCE" w:rsidRDefault="00FE5836">
                            <w:pPr>
                              <w:pStyle w:val="Headerorfooter0"/>
                              <w:jc w:val="right"/>
                            </w:pPr>
                            <w:r>
                              <w:fldChar w:fldCharType="begin"/>
                            </w:r>
                            <w:r>
                              <w:instrText xml:space="preserve"> PAGE \* MERGEFORMAT </w:instrText>
                            </w:r>
                            <w:r>
                              <w:fldChar w:fldCharType="separate"/>
                            </w:r>
                            <w:r>
                              <w:rPr>
                                <w:rStyle w:val="Headerorfooter"/>
                              </w:rPr>
                              <w:t>17</w:t>
                            </w:r>
                            <w:r>
                              <w:rPr>
                                <w:rStyle w:val="Headerorfooter"/>
                              </w:rPr>
                              <w:fldChar w:fldCharType="end"/>
                            </w:r>
                          </w:p>
                        </w:txbxContent>
                      </wps:txbx>
                      <wps:bodyPr wrap="none" lIns="0" tIns="0" rIns="0" bIns="0"/>
                    </wps:wsp>
                  </a:graphicData>
                </a:graphic>
              </wp:anchor>
            </w:drawing>
          </mc:Choice>
          <mc:Fallback>
            <w:pict>
              <v:shape w14:anchorId="62E6820E" id="Shape 83" o:spid="_x0000_s1033" type="#_x0000_t202" style="position:absolute;left:0;text-align:left;margin-left:453.85pt;margin-top:583.45pt;width:11.05pt;height:12.5pt;z-index:125829392;visibility:visible;mso-wrap-style:none;mso-wrap-distance-left:70.55pt;mso-wrap-distance-top:589.45pt;mso-wrap-distance-right:6pt;mso-wrap-distance-bottom:5.9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" filled="f" stroked="f">
                <v:textbox inset="0,0,0,0">
                  <w:txbxContent>
                    <w:p w14:paraId="4310CEDB" w14:textId="77777777" w:rsidR="00BD0DCE" w:rsidRDefault="00FE5836">
                      <w:pPr>
                        <w:pStyle w:val="Headerorfooter0"/>
                        <w:jc w:val="right"/>
                      </w:pPr>
                      <w:r>
                        <w:fldChar w:fldCharType="begin"/>
                      </w:r>
                      <w:r>
                        <w:instrText xml:space="preserve"> PAGE \* MERGEFORMAT </w:instrText>
                      </w:r>
                      <w:r>
                        <w:fldChar w:fldCharType="separate"/>
                      </w:r>
                      <w:r>
                        <w:rPr>
                          <w:rStyle w:val="Headerorfooter"/>
                        </w:rPr>
                        <w:t>17</w:t>
                      </w:r>
                      <w:r>
                        <w:rPr>
                          <w:rStyle w:val="Headerorfooter"/>
                        </w:rPr>
                        <w:fldChar w:fldCharType="end"/>
                      </w:r>
                    </w:p>
                  </w:txbxContent>
                </v:textbox>
                <w10:wrap type="square" anchorx="page" anchory="margin"/>
              </v:shape>
            </w:pict>
          </mc:Fallback>
        </mc:AlternateContent>
      </w:r>
      <w:r>
        <w:rPr>
          <w:noProof/>
        </w:rPr>
        <mc:AlternateContent>
          <mc:Choice Requires="wps">
            <w:drawing>
              <wp:anchor distT="76200" distB="7454900" distL="76200" distR="298450" simplePos="0" relativeHeight="125829394" behindDoc="0" locked="0" layoutInCell="1" allowOverlap="1" wp14:anchorId="7B076BB0" wp14:editId="66BB3CD1">
                <wp:simplePos x="0" y="0"/>
                <wp:positionH relativeFrom="page">
                  <wp:posOffset>4944110</wp:posOffset>
                </wp:positionH>
                <wp:positionV relativeFrom="margin">
                  <wp:posOffset>0</wp:posOffset>
                </wp:positionV>
                <wp:extent cx="737870" cy="189230"/>
                <wp:effectExtent l="0" t="0" r="0" b="0"/>
                <wp:wrapSquare wrapText="bothSides"/>
                <wp:docPr id="85" name="Shape 85"/>
                <wp:cNvGraphicFramePr/>
                <a:graphic xmlns:a="http://schemas.openxmlformats.org/drawingml/2006/main">
                  <a:graphicData uri="http://schemas.microsoft.com/office/word/2010/wordprocessingShape">
                    <wps:wsp>
                      <wps:cNvSpPr txBox="1"/>
                      <wps:spPr>
                        <a:xfrm>
                          <a:off x="0" y="0"/>
                          <a:ext cx="737870" cy="189230"/>
                        </a:xfrm>
                        <a:prstGeom prst="rect">
                          <a:avLst/>
                        </a:prstGeom>
                        <a:noFill/>
                      </wps:spPr>
                      <wps:txbx>
                        <w:txbxContent>
                          <w:p w14:paraId="03C49E96" w14:textId="77777777" w:rsidR="00BD0DCE" w:rsidRDefault="00FE5836">
                            <w:pPr>
                              <w:pStyle w:val="BodyText"/>
                              <w:spacing w:after="0"/>
                              <w:ind w:firstLine="0"/>
                              <w:jc w:val="right"/>
                            </w:pPr>
                            <w:r>
                              <w:rPr>
                                <w:rStyle w:val="BodyTextChar"/>
                                <w:b/>
                              </w:rPr>
                              <w:t>SIFS 2022:3</w:t>
                            </w:r>
                          </w:p>
                        </w:txbxContent>
                      </wps:txbx>
                      <wps:bodyPr wrap="none" lIns="0" tIns="0" rIns="0" bIns="0"/>
                    </wps:wsp>
                  </a:graphicData>
                </a:graphic>
              </wp:anchor>
            </w:drawing>
          </mc:Choice>
          <mc:Fallback>
            <w:pict>
              <v:shape w14:anchorId="7B076BB0" id="Shape 85" o:spid="_x0000_s1034" type="#_x0000_t202" style="position:absolute;left:0;text-align:left;margin-left:389.3pt;margin-top:0;width:58.1pt;height:14.9pt;z-index:125829394;visibility:visible;mso-wrap-style:none;mso-wrap-distance-left:6pt;mso-wrap-distance-top:6pt;mso-wrap-distance-right:23.5pt;mso-wrap-distance-bottom:587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" filled="f" stroked="f">
                <v:textbox inset="0,0,0,0">
                  <w:txbxContent>
                    <w:p w14:paraId="03C49E96" w14:textId="77777777" w:rsidR="00BD0DCE" w:rsidRDefault="00FE5836">
                      <w:pPr>
                        <w:pStyle w:val="BodyText"/>
                        <w:spacing w:after="0"/>
                        <w:ind w:firstLine="0"/>
                        <w:jc w:val="right"/>
                      </w:pPr>
                      <w:r>
                        <w:rPr>
                          <w:rStyle w:val="BodyTextChar"/>
                          <w:b/>
                        </w:rPr>
                        <w:t>SIFS 2022:3</w:t>
                      </w:r>
                    </w:p>
                  </w:txbxContent>
                </v:textbox>
                <w10:wrap type="square" anchorx="page" anchory="margin"/>
              </v:shape>
            </w:pict>
          </mc:Fallback>
        </mc:AlternateContent>
      </w:r>
      <w:r>
        <w:rPr>
          <w:rStyle w:val="BodyTextChar"/>
        </w:rPr>
        <w:t xml:space="preserve">Wenn ein Spiel den Charakter vorübergehend ändert, sollten während des </w:t>
      </w:r>
      <w:r>
        <w:rPr>
          <w:rStyle w:val="BodyTextChar"/>
        </w:rPr>
        <w:lastRenderedPageBreak/>
        <w:t>laufenden Spiels die Spielanleitungen automatisch an die Änderung angepasst werden.</w:t>
      </w:r>
    </w:p>
    <w:p w14:paraId="05CBBF4C" w14:textId="77777777" w:rsidR="00BD0DCE" w:rsidRDefault="00FE5836" w:rsidP="00FE5836">
      <w:pPr>
        <w:pStyle w:val="BodyText"/>
        <w:keepNext/>
        <w:ind w:left="993" w:right="-335" w:firstLine="0"/>
      </w:pPr>
      <w:r>
        <w:rPr>
          <w:rStyle w:val="BodyTextChar"/>
          <w:i/>
        </w:rPr>
        <w:t>Auszahlungstabelle</w:t>
      </w:r>
    </w:p>
    <w:p w14:paraId="7476700B" w14:textId="2D3D60F0" w:rsidR="00BD0DCE" w:rsidRDefault="00D971C1" w:rsidP="00FE5836">
      <w:pPr>
        <w:pStyle w:val="BodyText"/>
        <w:tabs>
          <w:tab w:val="left" w:pos="1611"/>
        </w:tabs>
        <w:spacing w:after="0"/>
        <w:ind w:left="993" w:right="-335" w:firstLine="0"/>
      </w:pPr>
      <w:r>
        <w:rPr>
          <w:rStyle w:val="BodyTextChar"/>
          <w:b/>
          <w:bCs/>
        </w:rPr>
        <w:t>§ 4</w:t>
      </w:r>
      <w:r>
        <w:rPr>
          <w:rStyle w:val="BodyTextChar"/>
        </w:rPr>
        <w:t xml:space="preserve"> Es muss dokumentierte Verfahren geben, um sicherzustellen, dass die Konfiguration von Gewinnplänen korrekt ist.</w:t>
      </w:r>
    </w:p>
    <w:p w14:paraId="7EB540FD" w14:textId="77777777" w:rsidR="00BD0DCE" w:rsidRDefault="00FE5836" w:rsidP="00FE5836">
      <w:pPr>
        <w:pStyle w:val="BodyText"/>
        <w:spacing w:after="160"/>
        <w:ind w:left="993" w:right="-335" w:firstLine="220"/>
        <w:jc w:val="both"/>
      </w:pPr>
      <w:r>
        <w:rPr>
          <w:rStyle w:val="BodyTextChar"/>
        </w:rPr>
        <w:t>Es müssen dokumentierte Verfahren eingeführt werden, um sicherzustellen, dass die Berechnung der Gewinnpläne korrekt ist.</w:t>
      </w:r>
    </w:p>
    <w:p w14:paraId="0A8B38CD" w14:textId="77777777" w:rsidR="00BD0DCE" w:rsidRDefault="00FE5836" w:rsidP="00FE5836">
      <w:pPr>
        <w:pStyle w:val="BodyText"/>
        <w:ind w:left="993" w:right="-335" w:firstLine="0"/>
      </w:pPr>
      <w:r>
        <w:rPr>
          <w:rStyle w:val="BodyTextChar"/>
          <w:i/>
        </w:rPr>
        <w:t>Allgemeine Empfehlungen</w:t>
      </w:r>
    </w:p>
    <w:p w14:paraId="1A0ED2F0" w14:textId="77777777" w:rsidR="00BD0DCE" w:rsidRDefault="00FE5836" w:rsidP="00FE5836">
      <w:pPr>
        <w:pStyle w:val="BodyText"/>
        <w:spacing w:after="240"/>
        <w:ind w:left="993" w:right="-335" w:firstLine="0"/>
        <w:jc w:val="both"/>
      </w:pPr>
      <w:r>
        <w:rPr>
          <w:rStyle w:val="BodyTextChar"/>
        </w:rPr>
        <w:t>Die Verfahren können sowohl automatisch als auch manuell sein.</w:t>
      </w:r>
    </w:p>
    <w:p w14:paraId="45BEF916" w14:textId="77777777" w:rsidR="00BD0DCE" w:rsidRDefault="00FE5836" w:rsidP="00FE5836">
      <w:pPr>
        <w:pStyle w:val="BodyText"/>
        <w:ind w:left="993" w:right="-335" w:firstLine="0"/>
      </w:pPr>
      <w:r>
        <w:rPr>
          <w:rStyle w:val="BodyTextChar"/>
          <w:i/>
        </w:rPr>
        <w:t>Preispool</w:t>
      </w:r>
    </w:p>
    <w:p w14:paraId="4A6687CD" w14:textId="2FEE8A92" w:rsidR="00BD0DCE" w:rsidRDefault="00D971C1" w:rsidP="00FE5836">
      <w:pPr>
        <w:pStyle w:val="BodyText"/>
        <w:tabs>
          <w:tab w:val="left" w:pos="1606"/>
        </w:tabs>
        <w:spacing w:after="240"/>
        <w:ind w:left="993" w:right="-335" w:firstLine="0"/>
      </w:pPr>
      <w:r>
        <w:rPr>
          <w:rStyle w:val="BodyTextChar"/>
          <w:b/>
          <w:bCs/>
        </w:rPr>
        <w:t>§ 5</w:t>
      </w:r>
      <w:r>
        <w:rPr>
          <w:rStyle w:val="BodyTextChar"/>
        </w:rPr>
        <w:t xml:space="preserve"> Es muss Regeln geben, wie ein Spieler einen Preispool gewinnen kann. Wie ein Preispool finanziert und verteilt wird, ist klar anzugeben.</w:t>
      </w:r>
    </w:p>
    <w:p w14:paraId="5A748FE6" w14:textId="7427409D" w:rsidR="00BD0DCE" w:rsidRDefault="00D971C1" w:rsidP="00FE5836">
      <w:pPr>
        <w:pStyle w:val="BodyText"/>
        <w:tabs>
          <w:tab w:val="left" w:pos="1606"/>
        </w:tabs>
        <w:spacing w:after="240"/>
        <w:ind w:left="993" w:right="-335" w:firstLine="0"/>
        <w:jc w:val="both"/>
      </w:pPr>
      <w:r>
        <w:rPr>
          <w:rStyle w:val="BodyTextChar"/>
          <w:b/>
          <w:bCs/>
        </w:rPr>
        <w:t>§ 6</w:t>
      </w:r>
      <w:r>
        <w:rPr>
          <w:rStyle w:val="BodyTextChar"/>
        </w:rPr>
        <w:t xml:space="preserve"> Es muss aus den Spielregeln klar sein, wie ein Preispool verteilt werden soll, wenn er von mehr als einem Spieler gewonnen wird.</w:t>
      </w:r>
    </w:p>
    <w:p w14:paraId="44C14EE2" w14:textId="50E37BFE" w:rsidR="00BD0DCE" w:rsidRDefault="00D971C1" w:rsidP="00FE5836">
      <w:pPr>
        <w:pStyle w:val="BodyText"/>
        <w:tabs>
          <w:tab w:val="left" w:pos="1606"/>
        </w:tabs>
        <w:spacing w:after="300"/>
        <w:ind w:left="993" w:right="-335" w:firstLine="0"/>
        <w:jc w:val="both"/>
      </w:pPr>
      <w:r>
        <w:rPr>
          <w:rStyle w:val="BodyTextChar"/>
          <w:b/>
          <w:bCs/>
        </w:rPr>
        <w:t>§ 7</w:t>
      </w:r>
      <w:r>
        <w:rPr>
          <w:rStyle w:val="BodyTextChar"/>
        </w:rPr>
        <w:t xml:space="preserve"> Es muss aus den Spielregeln klar sein, wie ein Lizenznehmer einen Preispool stornieren oder beenden kann.</w:t>
      </w:r>
    </w:p>
    <w:p w14:paraId="46FC1642" w14:textId="53A367B4" w:rsidR="00BD0DCE" w:rsidRDefault="00D971C1" w:rsidP="00FE5836">
      <w:pPr>
        <w:pStyle w:val="Heading20"/>
        <w:keepNext/>
        <w:keepLines/>
        <w:tabs>
          <w:tab w:val="left" w:pos="1707"/>
        </w:tabs>
        <w:ind w:left="993" w:right="-335"/>
        <w:jc w:val="both"/>
      </w:pPr>
      <w:bookmarkStart w:id="12" w:name="bookmark24"/>
      <w:r>
        <w:rPr>
          <w:rStyle w:val="Heading2"/>
          <w:b/>
        </w:rPr>
        <w:t>Kapitel 12 Abnormales Spielen und Spielbetrug</w:t>
      </w:r>
      <w:bookmarkEnd w:id="12"/>
    </w:p>
    <w:p w14:paraId="4FEEB9DE" w14:textId="55ACB538" w:rsidR="00BD0DCE" w:rsidRDefault="00D971C1" w:rsidP="00FE5836">
      <w:pPr>
        <w:pStyle w:val="BodyText"/>
        <w:tabs>
          <w:tab w:val="left" w:pos="1606"/>
        </w:tabs>
        <w:spacing w:after="120"/>
        <w:ind w:left="993" w:right="-335" w:firstLine="0"/>
        <w:jc w:val="both"/>
      </w:pPr>
      <w:r>
        <w:rPr>
          <w:rStyle w:val="BodyTextChar"/>
          <w:b/>
          <w:bCs/>
        </w:rPr>
        <w:t>§ 1</w:t>
      </w:r>
      <w:r>
        <w:rPr>
          <w:rStyle w:val="BodyTextChar"/>
        </w:rPr>
        <w:t xml:space="preserve"> Das Spielsystem muss eine Funktion haben und es muss dokumentierte Verfahren zur Aufdeckung von Spielbetrug und unberechtigter Zusammenarbeit zwischen Spielern, versuchten Glücksspielbetrug und unbefugter Zusammenarbeit zwischen Spielern und anderen Verstößen gegen die Nutzungsbedingungen und Regeln des Spiels geben.</w:t>
      </w:r>
    </w:p>
    <w:p w14:paraId="145D55F7" w14:textId="6DA7384D" w:rsidR="00BD0DCE" w:rsidRDefault="00D971C1" w:rsidP="00FE5836">
      <w:pPr>
        <w:pStyle w:val="BodyText"/>
        <w:tabs>
          <w:tab w:val="left" w:pos="1611"/>
        </w:tabs>
        <w:spacing w:after="120"/>
        <w:ind w:left="993" w:right="-335" w:firstLine="0"/>
        <w:jc w:val="both"/>
      </w:pPr>
      <w:r>
        <w:rPr>
          <w:rStyle w:val="BodyTextChar"/>
          <w:b/>
          <w:bCs/>
        </w:rPr>
        <w:t>§ 2</w:t>
      </w:r>
      <w:r>
        <w:rPr>
          <w:rStyle w:val="BodyTextChar"/>
        </w:rPr>
        <w:t xml:space="preserve"> Das Spielsystem muss über eine Funktion verfügen, so dass ein Spieler den Verdacht auf Glücksspielbetrug, Spielbetrug, unberechtigte Zusammenarbeit zwischen Spielern, versuchten Spiel-Betrug und unbefugte Zusammenarbeit zwischen Spielern und andere Verstöße gegen die Nutzungsbedingungen und Regeln des Spiels leicht und sofort melden kann.</w:t>
      </w:r>
    </w:p>
    <w:p w14:paraId="5BB78FD0" w14:textId="67A77D82" w:rsidR="00BD0DCE" w:rsidRDefault="00D971C1" w:rsidP="00FE5836">
      <w:pPr>
        <w:pStyle w:val="BodyText"/>
        <w:tabs>
          <w:tab w:val="left" w:pos="1611"/>
        </w:tabs>
        <w:spacing w:after="120"/>
        <w:ind w:left="993" w:right="-335" w:firstLine="0"/>
        <w:jc w:val="both"/>
      </w:pPr>
      <w:r>
        <w:rPr>
          <w:rStyle w:val="BodyTextChar"/>
          <w:b/>
          <w:bCs/>
        </w:rPr>
        <w:t>§ 3</w:t>
      </w:r>
      <w:r>
        <w:rPr>
          <w:rStyle w:val="BodyTextChar"/>
        </w:rPr>
        <w:t xml:space="preserve"> Es muss eine Funktion zur Analyse und Schaffung einer Grundlage für die Berichterstattung über ungebührlichen Einfluss auf Ergebnisse, die Gegenstand einer Wette sind, geben.</w:t>
      </w:r>
    </w:p>
    <w:p w14:paraId="2C150969" w14:textId="14F341C4" w:rsidR="00BD0DCE" w:rsidRDefault="00D971C1" w:rsidP="00FE5836">
      <w:pPr>
        <w:pStyle w:val="BodyText"/>
        <w:tabs>
          <w:tab w:val="left" w:pos="1616"/>
        </w:tabs>
        <w:spacing w:after="120"/>
        <w:ind w:left="993" w:right="-335" w:firstLine="0"/>
        <w:jc w:val="both"/>
      </w:pPr>
      <w:r>
        <w:rPr>
          <w:rStyle w:val="BodyTextChar"/>
          <w:b/>
          <w:bCs/>
        </w:rPr>
        <w:t>§ 4</w:t>
      </w:r>
      <w:r>
        <w:rPr>
          <w:rStyle w:val="BodyTextChar"/>
        </w:rPr>
        <w:t xml:space="preserve"> Es müssen dokumentierte Verfahren zur Erkennung und Bekämpfung von Abweichungen und abnormalem Spielen durch Manipulation von Spielen und Software vorhanden sein.</w:t>
      </w:r>
    </w:p>
    <w:p w14:paraId="3E16DBBC" w14:textId="317C3722" w:rsidR="00BD0DCE" w:rsidRDefault="00D971C1" w:rsidP="00FE5836">
      <w:pPr>
        <w:pStyle w:val="Heading20"/>
        <w:keepNext/>
        <w:keepLines/>
        <w:tabs>
          <w:tab w:val="left" w:pos="1707"/>
        </w:tabs>
        <w:ind w:left="993" w:right="-335"/>
        <w:jc w:val="both"/>
      </w:pPr>
      <w:bookmarkStart w:id="13" w:name="bookmark26"/>
      <w:r>
        <w:rPr>
          <w:rStyle w:val="Heading2"/>
          <w:b/>
        </w:rPr>
        <w:t>Kapitel 13 Funktionsanforderungen an Zufallsgeneratoren</w:t>
      </w:r>
      <w:bookmarkEnd w:id="13"/>
    </w:p>
    <w:p w14:paraId="0DF885EE" w14:textId="7B1DB23B" w:rsidR="00BD0DCE" w:rsidRDefault="00D971C1" w:rsidP="00FE5836">
      <w:pPr>
        <w:pStyle w:val="BodyText"/>
        <w:tabs>
          <w:tab w:val="left" w:pos="1606"/>
        </w:tabs>
        <w:spacing w:after="0"/>
        <w:ind w:left="993" w:right="-335" w:firstLine="0"/>
        <w:jc w:val="both"/>
      </w:pPr>
      <w:r>
        <w:rPr>
          <w:rStyle w:val="BodyTextChar"/>
          <w:b/>
          <w:bCs/>
        </w:rPr>
        <w:t>§ 1</w:t>
      </w:r>
      <w:r>
        <w:rPr>
          <w:rStyle w:val="BodyTextChar"/>
        </w:rPr>
        <w:t xml:space="preserve"> Die Ergebnisse eines Zufallsgenerators müssen stichprobenweise, statistisch unabhängig sein, die korrekte Standardabweichung aufweisen und ihre korrekte Wahrscheinlichkeitsverteilung sicherstellen.</w:t>
      </w:r>
    </w:p>
    <w:p w14:paraId="5663848C" w14:textId="30C05372" w:rsidR="00BD0DCE" w:rsidRDefault="00FE5836" w:rsidP="00E422FF">
      <w:pPr>
        <w:pStyle w:val="BodyText"/>
        <w:spacing w:after="200"/>
        <w:ind w:left="993" w:right="-335" w:firstLine="220"/>
        <w:jc w:val="both"/>
      </w:pPr>
      <w:r>
        <w:rPr>
          <w:rStyle w:val="BodyTextChar"/>
        </w:rPr>
        <w:t xml:space="preserve">Das Ergebnis des Zufallsgenerators darf ohne Kenntnis des verwendeten </w:t>
      </w:r>
      <w:r>
        <w:rPr>
          <w:rStyle w:val="BodyTextChar"/>
        </w:rPr>
        <w:lastRenderedPageBreak/>
        <w:t>Algorithmus, der Implementierung und der Ausgangswerte nicht vorhersehbar sein.</w:t>
      </w:r>
      <w:r>
        <w:rPr>
          <w:noProof/>
        </w:rPr>
        <mc:AlternateContent>
          <mc:Choice Requires="wps">
            <w:drawing>
              <wp:anchor distT="7488555" distB="62865" distL="889635" distR="63500" simplePos="0" relativeHeight="125829398" behindDoc="0" locked="0" layoutInCell="1" allowOverlap="1" wp14:anchorId="7597E104" wp14:editId="496F88F0">
                <wp:simplePos x="0" y="0"/>
                <wp:positionH relativeFrom="page">
                  <wp:posOffset>5412105</wp:posOffset>
                </wp:positionH>
                <wp:positionV relativeFrom="paragraph">
                  <wp:posOffset>7437755</wp:posOffset>
                </wp:positionV>
                <wp:extent cx="140335" cy="158750"/>
                <wp:effectExtent l="0" t="0" r="0" b="0"/>
                <wp:wrapSquare wrapText="bothSides"/>
                <wp:docPr id="93" name="Shape 93"/>
                <wp:cNvGraphicFramePr/>
                <a:graphic xmlns:a="http://schemas.openxmlformats.org/drawingml/2006/main">
                  <a:graphicData uri="http://schemas.microsoft.com/office/word/2010/wordprocessingShape">
                    <wps:wsp>
                      <wps:cNvSpPr txBox="1"/>
                      <wps:spPr>
                        <a:xfrm>
                          <a:off x="0" y="0"/>
                          <a:ext cx="140335" cy="158750"/>
                        </a:xfrm>
                        <a:prstGeom prst="rect">
                          <a:avLst/>
                        </a:prstGeom>
                        <a:noFill/>
                      </wps:spPr>
                      <wps:txbx>
                        <w:txbxContent>
                          <w:p w14:paraId="35FB1E99" w14:textId="77777777" w:rsidR="00BD0DCE" w:rsidRDefault="00FE5836">
                            <w:pPr>
                              <w:pStyle w:val="Headerorfooter0"/>
                            </w:pPr>
                            <w:r>
                              <w:fldChar w:fldCharType="begin"/>
                            </w:r>
                            <w:r>
                              <w:instrText xml:space="preserve"> PAGE \* MERGEFORMAT </w:instrText>
                            </w:r>
                            <w:r>
                              <w:fldChar w:fldCharType="separate"/>
                            </w:r>
                            <w:r>
                              <w:rPr>
                                <w:rStyle w:val="Headerorfooter"/>
                              </w:rPr>
                              <w:t>19</w:t>
                            </w:r>
                            <w:r>
                              <w:rPr>
                                <w:rStyle w:val="Headerorfooter"/>
                              </w:rPr>
                              <w:fldChar w:fldCharType="end"/>
                            </w:r>
                          </w:p>
                        </w:txbxContent>
                      </wps:txbx>
                      <wps:bodyPr wrap="none" lIns="0" tIns="0" rIns="0" bIns="0"/>
                    </wps:wsp>
                  </a:graphicData>
                </a:graphic>
              </wp:anchor>
            </w:drawing>
          </mc:Choice>
          <mc:Fallback>
            <w:pict>
              <v:shape w14:anchorId="7597E104" id="Shape 93" o:spid="_x0000_s1035" type="#_x0000_t202" style="position:absolute;left:0;text-align:left;margin-left:426.15pt;margin-top:585.65pt;width:11.05pt;height:12.5pt;z-index:125829398;visibility:visible;mso-wrap-style:none;mso-wrap-distance-left:70.05pt;mso-wrap-distance-top:589.65pt;mso-wrap-distance-right:5pt;mso-wrap-distance-bottom:4.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" filled="f" stroked="f">
                <v:textbox inset="0,0,0,0">
                  <w:txbxContent>
                    <w:p w14:paraId="35FB1E99" w14:textId="77777777" w:rsidR="00BD0DCE" w:rsidRDefault="00FE5836">
                      <w:pPr>
                        <w:pStyle w:val="Headerorfooter0"/>
                      </w:pPr>
                      <w:r>
                        <w:fldChar w:fldCharType="begin"/>
                      </w:r>
                      <w:r>
                        <w:instrText xml:space="preserve"> PAGE \* MERGEFORMAT </w:instrText>
                      </w:r>
                      <w:r>
                        <w:fldChar w:fldCharType="separate"/>
                      </w:r>
                      <w:r>
                        <w:rPr>
                          <w:rStyle w:val="Headerorfooter"/>
                        </w:rPr>
                        <w:t>19</w:t>
                      </w:r>
                      <w:r>
                        <w:rPr>
                          <w:rStyle w:val="Headerorfooter"/>
                        </w:rPr>
                        <w:fldChar w:fldCharType="end"/>
                      </w:r>
                    </w:p>
                  </w:txbxContent>
                </v:textbox>
                <w10:wrap type="square" anchorx="page"/>
              </v:shape>
            </w:pict>
          </mc:Fallback>
        </mc:AlternateContent>
      </w:r>
      <w:r>
        <w:rPr>
          <w:noProof/>
        </w:rPr>
        <mc:AlternateContent>
          <mc:Choice Requires="wps">
            <w:drawing>
              <wp:anchor distT="63500" distB="7454900" distL="63500" distR="286385" simplePos="0" relativeHeight="125829400" behindDoc="0" locked="0" layoutInCell="1" allowOverlap="1" wp14:anchorId="4529BF3C" wp14:editId="6D9A2DF8">
                <wp:simplePos x="0" y="0"/>
                <wp:positionH relativeFrom="page">
                  <wp:posOffset>4585970</wp:posOffset>
                </wp:positionH>
                <wp:positionV relativeFrom="paragraph">
                  <wp:posOffset>12700</wp:posOffset>
                </wp:positionV>
                <wp:extent cx="743585" cy="191770"/>
                <wp:effectExtent l="0" t="0" r="0" b="0"/>
                <wp:wrapSquare wrapText="bothSides"/>
                <wp:docPr id="95" name="Shape 95"/>
                <wp:cNvGraphicFramePr/>
                <a:graphic xmlns:a="http://schemas.openxmlformats.org/drawingml/2006/main">
                  <a:graphicData uri="http://schemas.microsoft.com/office/word/2010/wordprocessingShape">
                    <wps:wsp>
                      <wps:cNvSpPr txBox="1"/>
                      <wps:spPr>
                        <a:xfrm>
                          <a:off x="0" y="0"/>
                          <a:ext cx="743585" cy="191770"/>
                        </a:xfrm>
                        <a:prstGeom prst="rect">
                          <a:avLst/>
                        </a:prstGeom>
                        <a:noFill/>
                      </wps:spPr>
                      <wps:txbx>
                        <w:txbxContent>
                          <w:p w14:paraId="6D1CBAC1" w14:textId="77777777" w:rsidR="00BD0DCE" w:rsidRDefault="00FE5836">
                            <w:pPr>
                              <w:pStyle w:val="BodyText"/>
                              <w:spacing w:after="0"/>
                              <w:ind w:firstLine="0"/>
                              <w:jc w:val="right"/>
                            </w:pPr>
                            <w:r>
                              <w:rPr>
                                <w:rStyle w:val="BodyTextChar"/>
                                <w:b/>
                              </w:rPr>
                              <w:t>SIFS 2022:3</w:t>
                            </w:r>
                          </w:p>
                        </w:txbxContent>
                      </wps:txbx>
                      <wps:bodyPr wrap="none" lIns="0" tIns="0" rIns="0" bIns="0"/>
                    </wps:wsp>
                  </a:graphicData>
                </a:graphic>
              </wp:anchor>
            </w:drawing>
          </mc:Choice>
          <mc:Fallback>
            <w:pict>
              <v:shape w14:anchorId="4529BF3C" id="Shape 95" o:spid="_x0000_s1036" type="#_x0000_t202" style="position:absolute;left:0;text-align:left;margin-left:361.1pt;margin-top:1pt;width:58.55pt;height:15.1pt;z-index:125829400;visibility:visible;mso-wrap-style:none;mso-wrap-distance-left:5pt;mso-wrap-distance-top:5pt;mso-wrap-distance-right:22.55pt;mso-wrap-distance-bottom:58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" filled="f" stroked="f">
                <v:textbox inset="0,0,0,0">
                  <w:txbxContent>
                    <w:p w14:paraId="6D1CBAC1" w14:textId="77777777" w:rsidR="00BD0DCE" w:rsidRDefault="00FE5836">
                      <w:pPr>
                        <w:pStyle w:val="BodyText"/>
                        <w:spacing w:after="0"/>
                        <w:ind w:firstLine="0"/>
                        <w:jc w:val="right"/>
                      </w:pPr>
                      <w:r>
                        <w:rPr>
                          <w:rStyle w:val="BodyTextChar"/>
                          <w:b/>
                        </w:rPr>
                        <w:t>SIFS 2022:3</w:t>
                      </w:r>
                    </w:p>
                  </w:txbxContent>
                </v:textbox>
                <w10:wrap type="square" anchorx="page"/>
              </v:shape>
            </w:pict>
          </mc:Fallback>
        </mc:AlternateContent>
      </w:r>
    </w:p>
    <w:p w14:paraId="4744F6C4" w14:textId="2484CADB" w:rsidR="00BD0A2A" w:rsidRDefault="00BD0A2A" w:rsidP="00FE5836">
      <w:pPr>
        <w:pStyle w:val="BodyText"/>
        <w:spacing w:after="240" w:line="252" w:lineRule="auto"/>
        <w:ind w:left="180" w:firstLine="0"/>
        <w:jc w:val="both"/>
        <w:rPr>
          <w:rStyle w:val="BodyTextChar"/>
        </w:rPr>
      </w:pPr>
      <w:r>
        <w:rPr>
          <w:rStyle w:val="BodyTextChar"/>
          <w:i/>
          <w:iCs/>
        </w:rPr>
        <w:t>Allgemeine Empfehlungen</w:t>
      </w:r>
      <w:r>
        <w:rPr>
          <w:rStyle w:val="BodyTextChar"/>
        </w:rPr>
        <w:t>;</w:t>
      </w:r>
    </w:p>
    <w:p w14:paraId="42E0E41F" w14:textId="4F31DF01" w:rsidR="00BD0DCE" w:rsidRDefault="00FE5836" w:rsidP="00FE5836">
      <w:pPr>
        <w:pStyle w:val="BodyText"/>
        <w:spacing w:after="240" w:line="252" w:lineRule="auto"/>
        <w:ind w:left="180" w:firstLine="0"/>
        <w:jc w:val="both"/>
      </w:pPr>
      <w:r>
        <w:rPr>
          <w:rStyle w:val="BodyTextChar"/>
        </w:rPr>
        <w:t>Es gibt mehrere statistische Tests, die verwendet werden können, um das Ergebnis eines Zufallszahlengenerators zu gewährleisten. Das DIEHARD Test Kit (Marsaglia) und das NIST Test Kit (National Institute of Standards and Technology – Statistical Test Suit) sind zwei Tests, die verwendet werden können.</w:t>
      </w:r>
    </w:p>
    <w:p w14:paraId="489C5D5E" w14:textId="167D3199" w:rsidR="00BD0DCE" w:rsidRDefault="00D971C1" w:rsidP="00FE5836">
      <w:pPr>
        <w:pStyle w:val="BodyText"/>
        <w:tabs>
          <w:tab w:val="left" w:pos="406"/>
        </w:tabs>
        <w:spacing w:after="0"/>
        <w:ind w:left="180" w:firstLine="0"/>
        <w:jc w:val="both"/>
      </w:pPr>
      <w:r>
        <w:rPr>
          <w:rStyle w:val="BodyTextChar"/>
          <w:b/>
          <w:bCs/>
        </w:rPr>
        <w:t>§ 2</w:t>
      </w:r>
      <w:r>
        <w:rPr>
          <w:rStyle w:val="BodyTextChar"/>
        </w:rPr>
        <w:t xml:space="preserve"> Es muss eine dokumentierte Referenz auf etablierte und akzeptierte Algorithmen sowie alle Programmcodes und Umwandlungsverfahren für den Zufallszahlengenerator geben.</w:t>
      </w:r>
    </w:p>
    <w:p w14:paraId="31B6AC67" w14:textId="77777777" w:rsidR="00BD0DCE" w:rsidRDefault="00FE5836" w:rsidP="00FE5836">
      <w:pPr>
        <w:pStyle w:val="BodyText"/>
        <w:spacing w:after="160"/>
        <w:ind w:left="180" w:firstLine="240"/>
        <w:jc w:val="both"/>
      </w:pPr>
      <w:r>
        <w:rPr>
          <w:rStyle w:val="BodyTextChar"/>
        </w:rPr>
        <w:t>Wenn der Zufallszahlengenerator in die Software eingebettet ist, muss der gesamte Programmcode zusammen mit Kommentaren und Dokumentation berücksichtigt werden können.</w:t>
      </w:r>
    </w:p>
    <w:p w14:paraId="4800A94F" w14:textId="77777777" w:rsidR="00BD0DCE" w:rsidRDefault="00FE5836" w:rsidP="00FE5836">
      <w:pPr>
        <w:pStyle w:val="BodyText"/>
        <w:ind w:left="180" w:firstLine="640"/>
        <w:jc w:val="both"/>
      </w:pPr>
      <w:r>
        <w:rPr>
          <w:rStyle w:val="BodyTextChar"/>
          <w:i/>
        </w:rPr>
        <w:t>Allgemeine Empfehlungen</w:t>
      </w:r>
    </w:p>
    <w:p w14:paraId="5C6C16E3" w14:textId="77777777" w:rsidR="00BD0DCE" w:rsidRDefault="00FE5836" w:rsidP="00FE5836">
      <w:pPr>
        <w:pStyle w:val="BodyText"/>
        <w:spacing w:after="0"/>
        <w:ind w:left="180" w:firstLine="0"/>
        <w:jc w:val="both"/>
      </w:pPr>
      <w:r>
        <w:rPr>
          <w:rStyle w:val="BodyTextChar"/>
        </w:rPr>
        <w:t>Der Algorithmus, auf dem der Zufallszahlgenerator basiert, sollte in jeder international anerkannten Publikation veröffentlicht werden.</w:t>
      </w:r>
    </w:p>
    <w:p w14:paraId="39B6DE7A" w14:textId="77777777" w:rsidR="00BD0DCE" w:rsidRDefault="00FE5836" w:rsidP="00FE5836">
      <w:pPr>
        <w:pStyle w:val="BodyText"/>
        <w:spacing w:after="0"/>
        <w:ind w:left="180" w:firstLine="240"/>
        <w:jc w:val="both"/>
      </w:pPr>
      <w:r>
        <w:rPr>
          <w:rStyle w:val="BodyTextChar"/>
        </w:rPr>
        <w:t>Die Ergebnistests, die für generierte Zufallszahlen relevant sein können, sind z. B. der X2-Test (Zwei-Zwei-Test), der Autokorrelationstest und der Run-Test.</w:t>
      </w:r>
    </w:p>
    <w:p w14:paraId="3781CA42" w14:textId="77777777" w:rsidR="00BD0DCE" w:rsidRDefault="00FE5836" w:rsidP="00FE5836">
      <w:pPr>
        <w:pStyle w:val="BodyText"/>
        <w:spacing w:after="240"/>
        <w:ind w:left="180" w:firstLine="240"/>
        <w:jc w:val="both"/>
      </w:pPr>
      <w:r>
        <w:rPr>
          <w:rStyle w:val="BodyTextChar"/>
        </w:rPr>
        <w:t>Der Lizenznehmer kann die Überprüfung des festgelegten Gewinnplans ermöglichen, indem er den akkreditierten Testoperationen oder der schwedischen Glücksspielbehörde erlaubt, Programme, Druckplatten, Protokolle, Checklisten oder andere Unterlagen für den Gewinnplan zu überprüfen.</w:t>
      </w:r>
    </w:p>
    <w:p w14:paraId="09391AF3" w14:textId="65C96256" w:rsidR="00BD0DCE" w:rsidRDefault="00D971C1" w:rsidP="00FE5836">
      <w:pPr>
        <w:pStyle w:val="BodyText"/>
        <w:tabs>
          <w:tab w:val="left" w:pos="406"/>
        </w:tabs>
        <w:spacing w:after="240"/>
        <w:ind w:left="180" w:firstLine="0"/>
        <w:jc w:val="both"/>
      </w:pPr>
      <w:r>
        <w:rPr>
          <w:rStyle w:val="BodyTextChar"/>
          <w:b/>
          <w:bCs/>
        </w:rPr>
        <w:t>§ 3</w:t>
      </w:r>
      <w:r>
        <w:rPr>
          <w:rStyle w:val="BodyTextChar"/>
        </w:rPr>
        <w:t xml:space="preserve"> Der Zufallszahlengenerator muss in der Lage sein, die ermittelte maximale Last zu bewältigen.</w:t>
      </w:r>
    </w:p>
    <w:p w14:paraId="6ECB8F00" w14:textId="5C92D917" w:rsidR="00BD0DCE" w:rsidRDefault="00D971C1" w:rsidP="00FE5836">
      <w:pPr>
        <w:pStyle w:val="BodyText"/>
        <w:tabs>
          <w:tab w:val="left" w:pos="406"/>
        </w:tabs>
        <w:spacing w:after="160"/>
        <w:ind w:left="180" w:firstLine="0"/>
        <w:jc w:val="both"/>
      </w:pPr>
      <w:r>
        <w:rPr>
          <w:rStyle w:val="BodyTextChar"/>
          <w:b/>
          <w:bCs/>
        </w:rPr>
        <w:t>§ 4</w:t>
      </w:r>
      <w:r>
        <w:rPr>
          <w:rStyle w:val="BodyTextChar"/>
        </w:rPr>
        <w:t xml:space="preserve"> Funktionen, die keine Ergebnisse in Spielen generieren, die aber von zufälligen Elementen abhängen, müssen auf dem Ergebnis des Zufallszahlengenerators basieren.</w:t>
      </w:r>
    </w:p>
    <w:p w14:paraId="1239F215" w14:textId="77777777" w:rsidR="00BD0DCE" w:rsidRDefault="00FE5836" w:rsidP="00FE5836">
      <w:pPr>
        <w:pStyle w:val="BodyText"/>
        <w:ind w:left="180" w:firstLine="640"/>
        <w:jc w:val="both"/>
      </w:pPr>
      <w:r>
        <w:rPr>
          <w:rStyle w:val="BodyTextChar"/>
          <w:i/>
        </w:rPr>
        <w:t>Allgemeine Empfehlungen</w:t>
      </w:r>
    </w:p>
    <w:p w14:paraId="5408C580" w14:textId="77777777" w:rsidR="00BD0DCE" w:rsidRDefault="00FE5836" w:rsidP="00FE5836">
      <w:pPr>
        <w:pStyle w:val="BodyText"/>
        <w:spacing w:after="240" w:line="257" w:lineRule="auto"/>
        <w:ind w:left="180" w:firstLine="0"/>
        <w:jc w:val="both"/>
      </w:pPr>
      <w:r>
        <w:rPr>
          <w:rStyle w:val="BodyTextChar"/>
        </w:rPr>
        <w:t>Solche Funktionen können zum Beispiel eine zufällige Spiellinie oder Platzierung an einem Pokertisch in einem Pokerturnier umfassen.</w:t>
      </w:r>
    </w:p>
    <w:p w14:paraId="6F8DB057" w14:textId="60021C35" w:rsidR="00BD0DCE" w:rsidRDefault="00D971C1" w:rsidP="00FE5836">
      <w:pPr>
        <w:pStyle w:val="BodyText"/>
        <w:tabs>
          <w:tab w:val="left" w:pos="421"/>
        </w:tabs>
        <w:spacing w:after="0" w:line="252" w:lineRule="auto"/>
        <w:ind w:left="180" w:firstLine="0"/>
        <w:jc w:val="both"/>
      </w:pPr>
      <w:r>
        <w:rPr>
          <w:rStyle w:val="BodyTextChar"/>
          <w:b/>
          <w:bCs/>
        </w:rPr>
        <w:t>§ 5</w:t>
      </w:r>
      <w:r>
        <w:rPr>
          <w:rStyle w:val="BodyTextChar"/>
        </w:rPr>
        <w:t xml:space="preserve"> Berechnungen eines Zufallsgenerators müssen die korrekte Standardabweichung aufweisen und einer korrekten Wahrscheinlichkeitsverteilung unterliegen.</w:t>
      </w:r>
    </w:p>
    <w:p w14:paraId="29B2E893" w14:textId="77777777" w:rsidR="00BD0DCE" w:rsidRDefault="00FE5836" w:rsidP="00FE5836">
      <w:pPr>
        <w:pStyle w:val="BodyText"/>
        <w:spacing w:after="160" w:line="252" w:lineRule="auto"/>
        <w:ind w:left="180" w:firstLine="240"/>
        <w:jc w:val="both"/>
      </w:pPr>
      <w:r>
        <w:rPr>
          <w:rStyle w:val="BodyTextChar"/>
        </w:rPr>
        <w:t>Das Ergebnis des Zufallsgenerators von Zahlen, Symbolen oder Ereignissen muss den für das betreffende Spiel festgelegten Spielregeln entsprechen.</w:t>
      </w:r>
    </w:p>
    <w:p w14:paraId="4F9129B1" w14:textId="77777777" w:rsidR="00BD0DCE" w:rsidRDefault="00FE5836" w:rsidP="00FE5836">
      <w:pPr>
        <w:pStyle w:val="BodyText"/>
        <w:ind w:left="180" w:firstLine="640"/>
        <w:jc w:val="both"/>
      </w:pPr>
      <w:r>
        <w:rPr>
          <w:rStyle w:val="BodyTextChar"/>
          <w:i/>
        </w:rPr>
        <w:t>Allgemeine Empfehlungen</w:t>
      </w:r>
    </w:p>
    <w:p w14:paraId="0EF9406C" w14:textId="77777777" w:rsidR="00BD0DCE" w:rsidRDefault="00FE5836" w:rsidP="00FE5836">
      <w:pPr>
        <w:pStyle w:val="BodyText"/>
        <w:spacing w:after="240"/>
        <w:ind w:left="180" w:firstLine="0"/>
        <w:jc w:val="both"/>
      </w:pPr>
      <w:r>
        <w:rPr>
          <w:rStyle w:val="BodyTextChar"/>
        </w:rPr>
        <w:t xml:space="preserve">Wenn die Zufallszahlen in Karten umgewandelt werden, sollte es vier Asse, vier Könige usw. in einem normalen Kartenspiel geben, wenn das Spiel jetzt </w:t>
      </w:r>
      <w:r>
        <w:rPr>
          <w:rStyle w:val="BodyTextChar"/>
        </w:rPr>
        <w:lastRenderedPageBreak/>
        <w:t>ein normales Kartenspiel verwendet.</w:t>
      </w:r>
    </w:p>
    <w:p w14:paraId="0B292FE7" w14:textId="5F83BDD1" w:rsidR="00BD0DCE" w:rsidRDefault="00D971C1" w:rsidP="00FE5836">
      <w:pPr>
        <w:pStyle w:val="BodyText"/>
        <w:tabs>
          <w:tab w:val="left" w:pos="411"/>
        </w:tabs>
        <w:spacing w:after="240"/>
        <w:ind w:left="180" w:firstLine="0"/>
        <w:jc w:val="both"/>
      </w:pPr>
      <w:r>
        <w:rPr>
          <w:rStyle w:val="BodyTextChar"/>
          <w:b/>
          <w:bCs/>
        </w:rPr>
        <w:t>§ 6</w:t>
      </w:r>
      <w:r>
        <w:rPr>
          <w:rStyle w:val="BodyTextChar"/>
        </w:rPr>
        <w:t xml:space="preserve"> Die Berechnungen eines Zufallszahlengenerators müssen mit den aufgezeichneten Ereignissen im Spielsystem übereinstimmen.</w:t>
      </w:r>
    </w:p>
    <w:p w14:paraId="461F5B07" w14:textId="4D3CAD1D" w:rsidR="00BD0DCE" w:rsidRDefault="00D971C1" w:rsidP="00D971C1">
      <w:pPr>
        <w:pStyle w:val="BodyText"/>
        <w:tabs>
          <w:tab w:val="left" w:pos="406"/>
        </w:tabs>
        <w:spacing w:after="160"/>
        <w:ind w:left="200" w:firstLine="0"/>
        <w:jc w:val="both"/>
      </w:pPr>
      <w:r>
        <w:rPr>
          <w:rStyle w:val="BodyTextChar"/>
          <w:b/>
          <w:bCs/>
        </w:rPr>
        <w:t>§ 7</w:t>
      </w:r>
      <w:r>
        <w:rPr>
          <w:rStyle w:val="BodyTextChar"/>
        </w:rPr>
        <w:t xml:space="preserve"> Wenn die Spielregeln eine Ergebnisfolge eines Zufallszahlengenerators im Voraus bestimmen müssen, ist es nur zulässig, neue Sequenzen zu erstellen, wenn sie in den Spielregeln angegeben sind.</w:t>
      </w:r>
      <w:r>
        <w:br w:type="page"/>
      </w:r>
    </w:p>
    <w:p w14:paraId="3BF3F888" w14:textId="45A638D3" w:rsidR="00BD0DCE" w:rsidRDefault="00D971C1" w:rsidP="00D971C1">
      <w:pPr>
        <w:pStyle w:val="BodyText"/>
        <w:tabs>
          <w:tab w:val="left" w:pos="595"/>
        </w:tabs>
        <w:spacing w:after="240"/>
        <w:ind w:left="1418" w:firstLine="0"/>
        <w:jc w:val="both"/>
      </w:pPr>
      <w:r>
        <w:rPr>
          <w:rStyle w:val="BodyTextChar"/>
          <w:b/>
          <w:bCs/>
        </w:rPr>
        <w:lastRenderedPageBreak/>
        <w:t>§ 8</w:t>
      </w:r>
      <w:r>
        <w:rPr>
          <w:rStyle w:val="BodyTextChar"/>
        </w:rPr>
        <w:t xml:space="preserve"> Sofern in den Spielregeln nichts anderes angegeben ist, muss das Ergebnis eines Zufallszahlengenerators immer unabhängig von Ereignissen im aktuellen Spiel oder von früheren Spielen sein.</w:t>
      </w:r>
    </w:p>
    <w:p w14:paraId="19923CD8" w14:textId="77777777" w:rsidR="00BD0DCE" w:rsidRDefault="00FE5836">
      <w:pPr>
        <w:pStyle w:val="BodyText"/>
        <w:ind w:left="1380" w:firstLine="0"/>
        <w:jc w:val="both"/>
      </w:pPr>
      <w:r>
        <w:rPr>
          <w:rStyle w:val="BodyTextChar"/>
          <w:i/>
        </w:rPr>
        <w:t>Ziehgeräte ohne Zufallszahlengenerator</w:t>
      </w:r>
    </w:p>
    <w:p w14:paraId="1A34F03B" w14:textId="0CE4B7E2" w:rsidR="00BD0DCE" w:rsidRDefault="00D971C1" w:rsidP="00D971C1">
      <w:pPr>
        <w:pStyle w:val="BodyText"/>
        <w:tabs>
          <w:tab w:val="left" w:pos="1615"/>
        </w:tabs>
        <w:spacing w:after="160"/>
        <w:ind w:left="1380" w:firstLine="0"/>
        <w:jc w:val="both"/>
      </w:pPr>
      <w:r>
        <w:rPr>
          <w:rStyle w:val="BodyTextChar"/>
          <w:b/>
          <w:bCs/>
        </w:rPr>
        <w:t>§ 9</w:t>
      </w:r>
      <w:r>
        <w:rPr>
          <w:rStyle w:val="BodyTextChar"/>
        </w:rPr>
        <w:t xml:space="preserve"> Ergebnisse aus Ziehgeräten ohne Zufallszahlengenerator müssen zufällig, statistisch unabhängig sein, die korrekte Standardabweichung haben und einer korrekten Wahrscheinlichkeitsverteilung unterliegen.</w:t>
      </w:r>
    </w:p>
    <w:p w14:paraId="7BF0BF07" w14:textId="77777777" w:rsidR="00BD0DCE" w:rsidRDefault="00FE5836">
      <w:pPr>
        <w:pStyle w:val="BodyText"/>
        <w:ind w:left="1820" w:firstLine="0"/>
        <w:jc w:val="both"/>
      </w:pPr>
      <w:r>
        <w:rPr>
          <w:rStyle w:val="BodyTextChar"/>
          <w:i/>
        </w:rPr>
        <w:t>Allgemeine Empfehlungen</w:t>
      </w:r>
    </w:p>
    <w:p w14:paraId="5DDD6734" w14:textId="77777777" w:rsidR="00BD0DCE" w:rsidRDefault="00FE5836">
      <w:pPr>
        <w:pStyle w:val="BodyText"/>
        <w:spacing w:after="240"/>
        <w:ind w:left="1820"/>
        <w:jc w:val="both"/>
      </w:pPr>
      <w:r>
        <w:rPr>
          <w:rStyle w:val="BodyTextChar"/>
        </w:rPr>
        <w:t>Die Ergebnistests, die für generierte Zufallszahlen relevant sein können, sind z. B. der X2-Test (Zwei-Zwei-Test), der Autokorrelationstest und der Run-Test.</w:t>
      </w:r>
    </w:p>
    <w:p w14:paraId="11CD12E1" w14:textId="60A07DE3" w:rsidR="00BD0DCE" w:rsidRDefault="00D971C1" w:rsidP="00D971C1">
      <w:pPr>
        <w:pStyle w:val="BodyText"/>
        <w:tabs>
          <w:tab w:val="left" w:pos="1716"/>
        </w:tabs>
        <w:spacing w:after="240"/>
        <w:ind w:left="1380" w:firstLine="0"/>
        <w:jc w:val="both"/>
      </w:pPr>
      <w:r>
        <w:rPr>
          <w:rStyle w:val="BodyTextChar"/>
          <w:b/>
          <w:bCs/>
        </w:rPr>
        <w:t>§ 10</w:t>
      </w:r>
      <w:r>
        <w:rPr>
          <w:rStyle w:val="BodyTextChar"/>
        </w:rPr>
        <w:t xml:space="preserve"> Freie Ziehgeräte ohne Zufallszahlgeneratoren müssen gesperrt bleiben und dürfen nur beschränkt zugänglich sein.</w:t>
      </w:r>
    </w:p>
    <w:p w14:paraId="035A052E" w14:textId="77777777" w:rsidR="00BD0DCE" w:rsidRDefault="00FE5836">
      <w:pPr>
        <w:pStyle w:val="BodyText"/>
        <w:ind w:left="1380" w:firstLine="0"/>
        <w:jc w:val="both"/>
      </w:pPr>
      <w:r>
        <w:rPr>
          <w:rStyle w:val="BodyTextChar"/>
          <w:i/>
        </w:rPr>
        <w:t>Ziehgeräte für Live-Casinospiele</w:t>
      </w:r>
    </w:p>
    <w:p w14:paraId="2F85551B" w14:textId="796BCA22" w:rsidR="00BD0DCE" w:rsidRDefault="00D971C1" w:rsidP="00D971C1">
      <w:pPr>
        <w:pStyle w:val="BodyText"/>
        <w:tabs>
          <w:tab w:val="left" w:pos="1706"/>
        </w:tabs>
        <w:spacing w:after="0"/>
        <w:ind w:left="1380" w:firstLine="0"/>
        <w:jc w:val="both"/>
      </w:pPr>
      <w:r>
        <w:rPr>
          <w:rStyle w:val="BodyTextChar"/>
          <w:b/>
          <w:bCs/>
        </w:rPr>
        <w:t>§ 11</w:t>
      </w:r>
      <w:r>
        <w:rPr>
          <w:rStyle w:val="BodyTextChar"/>
        </w:rPr>
        <w:t xml:space="preserve"> Ziehgeräte in einem Live-Casinospiel werden überwacht und aufgezeichnet.</w:t>
      </w:r>
    </w:p>
    <w:p w14:paraId="291ECAC5" w14:textId="77777777" w:rsidR="00BD0DCE" w:rsidRDefault="00FE5836">
      <w:pPr>
        <w:pStyle w:val="BodyText"/>
        <w:spacing w:after="240"/>
        <w:ind w:left="1620" w:firstLine="0"/>
        <w:jc w:val="both"/>
      </w:pPr>
      <w:r>
        <w:rPr>
          <w:rStyle w:val="BodyTextChar"/>
        </w:rPr>
        <w:t>Das aufgezeichnete Material muss zeigen, dass die Spielregeln eingehalten werden. In der Aufzeichnung werden Datum und Uhrzeit aufgezeichnet.</w:t>
      </w:r>
    </w:p>
    <w:p w14:paraId="1D55B8DE" w14:textId="5EFDEE44" w:rsidR="00BD0DCE" w:rsidRDefault="00D971C1" w:rsidP="00D971C1">
      <w:pPr>
        <w:pStyle w:val="BodyText"/>
        <w:tabs>
          <w:tab w:val="left" w:pos="1706"/>
        </w:tabs>
        <w:spacing w:after="0" w:line="252" w:lineRule="auto"/>
        <w:ind w:left="1380" w:firstLine="0"/>
        <w:jc w:val="both"/>
      </w:pPr>
      <w:r>
        <w:rPr>
          <w:rStyle w:val="BodyTextChar"/>
          <w:b/>
          <w:bCs/>
        </w:rPr>
        <w:t>§ 12</w:t>
      </w:r>
      <w:r>
        <w:rPr>
          <w:rStyle w:val="BodyTextChar"/>
        </w:rPr>
        <w:t xml:space="preserve"> Es muss eine physische Autorisierungsprüfung in dem für Live-Casinospiele verwendeten Bereich einschließlich der zugehörigen Räume erfolgen.</w:t>
      </w:r>
    </w:p>
    <w:p w14:paraId="7CA1D331" w14:textId="77777777" w:rsidR="00BD0DCE" w:rsidRDefault="00FE5836">
      <w:pPr>
        <w:pStyle w:val="BodyText"/>
        <w:spacing w:after="160" w:line="252" w:lineRule="auto"/>
        <w:ind w:left="1380" w:firstLine="240"/>
        <w:jc w:val="both"/>
      </w:pPr>
      <w:r>
        <w:rPr>
          <w:rStyle w:val="BodyTextChar"/>
        </w:rPr>
        <w:t>Zumindest muss eine gesonderte Bescheinigung für Personen mit unterschiedlichen Funktionen der Arbeitnehmer bestehen.</w:t>
      </w:r>
    </w:p>
    <w:p w14:paraId="673007FE" w14:textId="77777777" w:rsidR="00BD0DCE" w:rsidRDefault="00FE5836">
      <w:pPr>
        <w:pStyle w:val="BodyText"/>
        <w:ind w:left="1820"/>
        <w:jc w:val="both"/>
      </w:pPr>
      <w:r>
        <w:rPr>
          <w:rStyle w:val="BodyTextChar"/>
          <w:i/>
        </w:rPr>
        <w:t>Allgemeine Empfehlungen</w:t>
      </w:r>
    </w:p>
    <w:p w14:paraId="38AF8B97" w14:textId="77777777" w:rsidR="00BD0DCE" w:rsidRDefault="00FE5836">
      <w:pPr>
        <w:pStyle w:val="BodyText"/>
        <w:spacing w:after="280" w:line="252" w:lineRule="auto"/>
        <w:ind w:left="1820"/>
        <w:jc w:val="both"/>
      </w:pPr>
      <w:r>
        <w:rPr>
          <w:rStyle w:val="BodyTextChar"/>
        </w:rPr>
        <w:t>Kartensensoren, Vorortmanager, Manager und Überwachungspersonal sind Beispiele für verschiedene Arten von Arbeitskräften, die in verschiedene Qualifikationsgruppen eingeteilt werden sollten.</w:t>
      </w:r>
    </w:p>
    <w:p w14:paraId="418B0469" w14:textId="24CD4356" w:rsidR="00BD0DCE" w:rsidRDefault="00D971C1" w:rsidP="00D971C1">
      <w:pPr>
        <w:pStyle w:val="Heading20"/>
        <w:keepNext/>
        <w:keepLines/>
        <w:tabs>
          <w:tab w:val="left" w:pos="1721"/>
        </w:tabs>
        <w:spacing w:line="262" w:lineRule="auto"/>
        <w:ind w:left="1380"/>
        <w:jc w:val="both"/>
      </w:pPr>
      <w:bookmarkStart w:id="14" w:name="bookmark28"/>
      <w:r>
        <w:rPr>
          <w:rStyle w:val="Heading2"/>
          <w:b/>
        </w:rPr>
        <w:t>Kapitel 14 Funktionsanforderungen, wenn ein Vertreterterminal für den Betrieb und die Steuerung verwendet wird</w:t>
      </w:r>
      <w:bookmarkEnd w:id="14"/>
    </w:p>
    <w:p w14:paraId="0D3500D9" w14:textId="77777777" w:rsidR="00BD0DCE" w:rsidRDefault="00FE5836">
      <w:pPr>
        <w:pStyle w:val="BodyText"/>
        <w:ind w:left="1380" w:firstLine="0"/>
        <w:jc w:val="both"/>
      </w:pPr>
      <w:r>
        <w:rPr>
          <w:rStyle w:val="BodyTextChar"/>
          <w:i/>
        </w:rPr>
        <w:t>Vertreterterminal</w:t>
      </w:r>
    </w:p>
    <w:p w14:paraId="456E29FF" w14:textId="3A5E7370" w:rsidR="00BD0DCE" w:rsidRDefault="00D971C1" w:rsidP="00D971C1">
      <w:pPr>
        <w:pStyle w:val="BodyText"/>
        <w:tabs>
          <w:tab w:val="left" w:pos="1601"/>
        </w:tabs>
        <w:spacing w:after="160"/>
        <w:ind w:left="1380" w:firstLine="0"/>
        <w:jc w:val="both"/>
      </w:pPr>
      <w:r>
        <w:rPr>
          <w:rStyle w:val="BodyTextChar"/>
          <w:b/>
          <w:bCs/>
        </w:rPr>
        <w:t>§ 1</w:t>
      </w:r>
      <w:r>
        <w:rPr>
          <w:rStyle w:val="BodyTextChar"/>
        </w:rPr>
        <w:t xml:space="preserve"> Ein Vertreterterminal muss für das Spielsystem klar erkennbar sein.</w:t>
      </w:r>
    </w:p>
    <w:p w14:paraId="2E4DF913" w14:textId="77777777" w:rsidR="00BD0DCE" w:rsidRDefault="00FE5836">
      <w:pPr>
        <w:pStyle w:val="BodyText"/>
        <w:ind w:left="1820"/>
        <w:jc w:val="both"/>
      </w:pPr>
      <w:r>
        <w:rPr>
          <w:rStyle w:val="BodyTextChar"/>
          <w:i/>
        </w:rPr>
        <w:t>Allgemeine Empfehlungen</w:t>
      </w:r>
    </w:p>
    <w:p w14:paraId="005914CA" w14:textId="77777777" w:rsidR="00BD0DCE" w:rsidRDefault="00FE5836">
      <w:pPr>
        <w:pStyle w:val="BodyText"/>
        <w:spacing w:after="240"/>
        <w:ind w:left="1820"/>
        <w:jc w:val="both"/>
      </w:pPr>
      <w:r>
        <w:rPr>
          <w:rStyle w:val="BodyTextChar"/>
        </w:rPr>
        <w:t>Ein Vertreterterminal ist Teil des Spielsystems, und die Identifizierung kann durch Validierung der Check-Summe der einzelnen Teile des Terminals oder eines ähnlichen Verfahrens erfolgen, um die Integrität des Systems als Ganzes zu gewährleisten.</w:t>
      </w:r>
    </w:p>
    <w:p w14:paraId="747F3669" w14:textId="361D1BEF" w:rsidR="00BD0DCE" w:rsidRDefault="00FE5836" w:rsidP="00D971C1">
      <w:pPr>
        <w:pStyle w:val="BodyText"/>
        <w:tabs>
          <w:tab w:val="left" w:pos="1610"/>
        </w:tabs>
        <w:spacing w:after="160"/>
        <w:ind w:left="1380" w:firstLine="0"/>
        <w:jc w:val="both"/>
      </w:pPr>
      <w:r>
        <w:rPr>
          <w:noProof/>
        </w:rPr>
        <mc:AlternateContent>
          <mc:Choice Requires="wps">
            <w:drawing>
              <wp:anchor distT="0" distB="0" distL="114300" distR="114300" simplePos="0" relativeHeight="125829402" behindDoc="0" locked="0" layoutInCell="1" allowOverlap="1" wp14:anchorId="4EE286BE" wp14:editId="63580668">
                <wp:simplePos x="0" y="0"/>
                <wp:positionH relativeFrom="page">
                  <wp:posOffset>397510</wp:posOffset>
                </wp:positionH>
                <wp:positionV relativeFrom="margin">
                  <wp:posOffset>354965</wp:posOffset>
                </wp:positionV>
                <wp:extent cx="746760" cy="191770"/>
                <wp:effectExtent l="0" t="0" r="0" b="0"/>
                <wp:wrapSquare wrapText="bothSides"/>
                <wp:docPr id="97" name="Shape 97"/>
                <wp:cNvGraphicFramePr/>
                <a:graphic xmlns:a="http://schemas.openxmlformats.org/drawingml/2006/main">
                  <a:graphicData uri="http://schemas.microsoft.com/office/word/2010/wordprocessingShape">
                    <wps:wsp>
                      <wps:cNvSpPr txBox="1"/>
                      <wps:spPr>
                        <a:xfrm>
                          <a:off x="0" y="0"/>
                          <a:ext cx="746760" cy="191770"/>
                        </a:xfrm>
                        <a:prstGeom prst="rect">
                          <a:avLst/>
                        </a:prstGeom>
                        <a:noFill/>
                      </wps:spPr>
                      <wps:txbx>
                        <w:txbxContent>
                          <w:p w14:paraId="550E6B48" w14:textId="77777777" w:rsidR="00BD0DCE" w:rsidRDefault="00FE5836">
                            <w:pPr>
                              <w:pStyle w:val="BodyText"/>
                              <w:spacing w:after="0"/>
                              <w:ind w:firstLine="0"/>
                            </w:pPr>
                            <w:r>
                              <w:rPr>
                                <w:rStyle w:val="BodyTextChar"/>
                                <w:b/>
                              </w:rPr>
                              <w:t>SIFS 2022:3</w:t>
                            </w:r>
                          </w:p>
                        </w:txbxContent>
                      </wps:txbx>
                      <wps:bodyPr wrap="none" lIns="0" tIns="0" rIns="0" bIns="0"/>
                    </wps:wsp>
                  </a:graphicData>
                </a:graphic>
              </wp:anchor>
            </w:drawing>
          </mc:Choice>
          <mc:Fallback>
            <w:pict>
              <v:shape w14:anchorId="4EE286BE" id="Shape 97" o:spid="_x0000_s1037" type="#_x0000_t202" style="position:absolute;left:0;text-align:left;margin-left:31.3pt;margin-top:27.95pt;width:58.8pt;height:15.1pt;z-index:125829402;visibility:visible;mso-wrap-style:non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" filled="f" stroked="f">
                <v:textbox inset="0,0,0,0">
                  <w:txbxContent>
                    <w:p w14:paraId="550E6B48" w14:textId="77777777" w:rsidR="00BD0DCE" w:rsidRDefault="00FE5836">
                      <w:pPr>
                        <w:pStyle w:val="BodyText"/>
                        <w:spacing w:after="0"/>
                        <w:ind w:firstLine="0"/>
                      </w:pPr>
                      <w:r>
                        <w:rPr>
                          <w:rStyle w:val="BodyTextChar"/>
                          <w:b/>
                        </w:rPr>
                        <w:t>SIFS 2022:3</w:t>
                      </w:r>
                    </w:p>
                  </w:txbxContent>
                </v:textbox>
                <w10:wrap type="square" anchorx="page" anchory="margin"/>
              </v:shape>
            </w:pict>
          </mc:Fallback>
        </mc:AlternateContent>
      </w:r>
      <w:r>
        <w:rPr>
          <w:rStyle w:val="BodyTextChar"/>
          <w:b/>
          <w:bCs/>
        </w:rPr>
        <w:t>§ 2</w:t>
      </w:r>
      <w:r>
        <w:rPr>
          <w:rStyle w:val="BodyTextChar"/>
        </w:rPr>
        <w:t xml:space="preserve"> Die Kommunikation zwischen einem Vertreterterminal und anderen Teilen des Spielsystems muss bei der Übertragung durch Verschlüsselung oder gleichwertig geschützt werden.</w:t>
      </w:r>
      <w:r>
        <w:br w:type="page"/>
      </w:r>
    </w:p>
    <w:p w14:paraId="3C0DBD27" w14:textId="77777777" w:rsidR="00E422FF" w:rsidRDefault="00E422FF" w:rsidP="00D971C1">
      <w:pPr>
        <w:pStyle w:val="BodyText"/>
        <w:tabs>
          <w:tab w:val="left" w:pos="478"/>
        </w:tabs>
        <w:spacing w:after="240"/>
        <w:ind w:left="200" w:firstLine="0"/>
        <w:rPr>
          <w:rStyle w:val="BodyTextChar"/>
          <w:b/>
          <w:bCs/>
        </w:rPr>
      </w:pPr>
    </w:p>
    <w:p w14:paraId="4F5760B7" w14:textId="1506AC54" w:rsidR="00BD0DCE" w:rsidRDefault="00D971C1" w:rsidP="00D971C1">
      <w:pPr>
        <w:pStyle w:val="BodyText"/>
        <w:tabs>
          <w:tab w:val="left" w:pos="478"/>
        </w:tabs>
        <w:spacing w:after="240"/>
        <w:ind w:left="200" w:firstLine="0"/>
      </w:pPr>
      <w:r>
        <w:rPr>
          <w:rStyle w:val="BodyTextChar"/>
          <w:b/>
          <w:bCs/>
        </w:rPr>
        <w:t>§ 3</w:t>
      </w:r>
      <w:r>
        <w:rPr>
          <w:rStyle w:val="BodyTextChar"/>
        </w:rPr>
        <w:t xml:space="preserve"> Spiel- oder Zahlungsvorgänge, die von einem Vertreterterminal an andere Teile des Spielsystems gesendet werden, werden vom Terminal nach Abschluss der Transaktion vor dem Druck validiert.</w:t>
      </w:r>
    </w:p>
    <w:p w14:paraId="66263D65" w14:textId="77777777" w:rsidR="00BD0DCE" w:rsidRDefault="00FE5836">
      <w:pPr>
        <w:pStyle w:val="BodyText"/>
        <w:ind w:firstLine="200"/>
      </w:pPr>
      <w:r>
        <w:rPr>
          <w:rStyle w:val="BodyTextChar"/>
          <w:i/>
        </w:rPr>
        <w:t>Vertreterterminal zur Gewinnvalidierung</w:t>
      </w:r>
    </w:p>
    <w:p w14:paraId="640E41A0" w14:textId="54D9F171" w:rsidR="00BD0DCE" w:rsidRDefault="00D971C1" w:rsidP="00D971C1">
      <w:pPr>
        <w:pStyle w:val="BodyText"/>
        <w:tabs>
          <w:tab w:val="left" w:pos="473"/>
        </w:tabs>
        <w:spacing w:after="0"/>
        <w:ind w:left="200" w:firstLine="0"/>
      </w:pPr>
      <w:r>
        <w:rPr>
          <w:rStyle w:val="BodyTextChar"/>
          <w:b/>
          <w:bCs/>
        </w:rPr>
        <w:t>§ 4</w:t>
      </w:r>
      <w:r>
        <w:rPr>
          <w:rStyle w:val="BodyTextChar"/>
        </w:rPr>
        <w:t xml:space="preserve"> Wenn ein Vertreterterminal zur Gewinnvalidierung verwendet wird, muss es mit einem Display ausgestattet sein, das dazu bestimmt ist, Informationen an den Spieler zu übermitteln.</w:t>
      </w:r>
    </w:p>
    <w:p w14:paraId="11F89396" w14:textId="77777777" w:rsidR="00BD0DCE" w:rsidRDefault="00FE5836">
      <w:pPr>
        <w:pStyle w:val="BodyText"/>
        <w:spacing w:after="0"/>
        <w:ind w:firstLine="420"/>
      </w:pPr>
      <w:r>
        <w:rPr>
          <w:rStyle w:val="BodyTextChar"/>
        </w:rPr>
        <w:t>Die folgenden Informationen sollten auf dem Bildschirm angezeigt werden, der dem Spieler gegenüber steht:</w:t>
      </w:r>
    </w:p>
    <w:p w14:paraId="084289A8" w14:textId="77777777" w:rsidR="00BD0DCE" w:rsidRDefault="00FE5836">
      <w:pPr>
        <w:pStyle w:val="BodyText"/>
        <w:numPr>
          <w:ilvl w:val="0"/>
          <w:numId w:val="45"/>
        </w:numPr>
        <w:tabs>
          <w:tab w:val="left" w:pos="712"/>
        </w:tabs>
        <w:spacing w:after="0"/>
        <w:ind w:firstLine="420"/>
      </w:pPr>
      <w:r>
        <w:rPr>
          <w:rStyle w:val="BodyTextChar"/>
        </w:rPr>
        <w:t>Form des Spiels,</w:t>
      </w:r>
    </w:p>
    <w:p w14:paraId="7BA7B34A" w14:textId="77777777" w:rsidR="00BD0DCE" w:rsidRDefault="00FE5836">
      <w:pPr>
        <w:pStyle w:val="BodyText"/>
        <w:numPr>
          <w:ilvl w:val="0"/>
          <w:numId w:val="45"/>
        </w:numPr>
        <w:tabs>
          <w:tab w:val="left" w:pos="731"/>
        </w:tabs>
        <w:spacing w:after="0"/>
        <w:ind w:firstLine="420"/>
      </w:pPr>
      <w:r>
        <w:rPr>
          <w:rStyle w:val="BodyTextChar"/>
        </w:rPr>
        <w:t>Maßnahme,</w:t>
      </w:r>
    </w:p>
    <w:p w14:paraId="6B96261A" w14:textId="77777777" w:rsidR="00BD0DCE" w:rsidRDefault="00FE5836">
      <w:pPr>
        <w:pStyle w:val="BodyText"/>
        <w:numPr>
          <w:ilvl w:val="0"/>
          <w:numId w:val="45"/>
        </w:numPr>
        <w:tabs>
          <w:tab w:val="left" w:pos="727"/>
        </w:tabs>
        <w:spacing w:after="0"/>
        <w:ind w:firstLine="420"/>
      </w:pPr>
      <w:r>
        <w:rPr>
          <w:rStyle w:val="BodyTextChar"/>
        </w:rPr>
        <w:t>Annullierung,</w:t>
      </w:r>
    </w:p>
    <w:p w14:paraId="7A4095F9" w14:textId="77777777" w:rsidR="00BD0DCE" w:rsidRDefault="00FE5836">
      <w:pPr>
        <w:pStyle w:val="BodyText"/>
        <w:numPr>
          <w:ilvl w:val="0"/>
          <w:numId w:val="45"/>
        </w:numPr>
        <w:tabs>
          <w:tab w:val="left" w:pos="731"/>
        </w:tabs>
        <w:spacing w:after="0"/>
        <w:ind w:firstLine="420"/>
      </w:pPr>
      <w:r>
        <w:rPr>
          <w:rStyle w:val="BodyTextChar"/>
        </w:rPr>
        <w:t>Gewinnbetrag oder „kein Gewinn“ und</w:t>
      </w:r>
    </w:p>
    <w:p w14:paraId="1AC66C44" w14:textId="77777777" w:rsidR="00BD0DCE" w:rsidRDefault="00FE5836">
      <w:pPr>
        <w:pStyle w:val="BodyText"/>
        <w:numPr>
          <w:ilvl w:val="0"/>
          <w:numId w:val="45"/>
        </w:numPr>
        <w:tabs>
          <w:tab w:val="left" w:pos="727"/>
        </w:tabs>
        <w:spacing w:after="300"/>
        <w:ind w:firstLine="420"/>
      </w:pPr>
      <w:r>
        <w:rPr>
          <w:rStyle w:val="BodyTextChar"/>
        </w:rPr>
        <w:t>Spiel geschlossen.</w:t>
      </w:r>
    </w:p>
    <w:p w14:paraId="49343B74" w14:textId="77777777" w:rsidR="00BD0DCE" w:rsidRDefault="00FE5836">
      <w:pPr>
        <w:pStyle w:val="Heading20"/>
        <w:keepNext/>
        <w:keepLines/>
        <w:ind w:firstLine="200"/>
      </w:pPr>
      <w:bookmarkStart w:id="15" w:name="bookmark30"/>
      <w:r>
        <w:rPr>
          <w:rStyle w:val="Heading2"/>
          <w:b/>
        </w:rPr>
        <w:t>Kapitel 15 Funktionalitätsanforderungen für Online-Glücksspiele</w:t>
      </w:r>
      <w:bookmarkEnd w:id="15"/>
    </w:p>
    <w:p w14:paraId="73D9A74E" w14:textId="77777777" w:rsidR="00BD0DCE" w:rsidRDefault="00FE5836">
      <w:pPr>
        <w:pStyle w:val="BodyText"/>
        <w:ind w:firstLine="200"/>
      </w:pPr>
      <w:r>
        <w:rPr>
          <w:rStyle w:val="BodyTextChar"/>
          <w:i/>
        </w:rPr>
        <w:t>Spielleistung</w:t>
      </w:r>
    </w:p>
    <w:p w14:paraId="7FF45730" w14:textId="34CD483C" w:rsidR="00BD0DCE" w:rsidRDefault="00D971C1" w:rsidP="00D971C1">
      <w:pPr>
        <w:pStyle w:val="BodyText"/>
        <w:tabs>
          <w:tab w:val="left" w:pos="463"/>
        </w:tabs>
        <w:spacing w:after="0"/>
        <w:ind w:left="200" w:firstLine="0"/>
      </w:pPr>
      <w:r>
        <w:rPr>
          <w:rStyle w:val="BodyTextChar"/>
          <w:b/>
          <w:bCs/>
        </w:rPr>
        <w:t>§ 1</w:t>
      </w:r>
      <w:r>
        <w:rPr>
          <w:rStyle w:val="BodyTextChar"/>
        </w:rPr>
        <w:t xml:space="preserve"> Spiele mit interaktiven Auswahlmöglichkeiten müssen Illustrationen haben, die eindeutig aktuelle und mögliche Einsätze anzeigen.</w:t>
      </w:r>
    </w:p>
    <w:p w14:paraId="5BC1D661" w14:textId="77777777" w:rsidR="00BD0DCE" w:rsidRDefault="00FE5836">
      <w:pPr>
        <w:pStyle w:val="BodyText"/>
        <w:spacing w:after="240"/>
        <w:ind w:left="200" w:firstLine="220"/>
        <w:jc w:val="both"/>
      </w:pPr>
      <w:r>
        <w:rPr>
          <w:rStyle w:val="BodyTextChar"/>
        </w:rPr>
        <w:t>Die in Absatz 1 genannten Spiele müssen eindeutig zeigen, dass die derzeitige Wette geändert oder wiederhergestellt werden kann.</w:t>
      </w:r>
    </w:p>
    <w:p w14:paraId="364A3083" w14:textId="6AC70839" w:rsidR="00BD0DCE" w:rsidRDefault="00D971C1" w:rsidP="00D971C1">
      <w:pPr>
        <w:pStyle w:val="BodyText"/>
        <w:tabs>
          <w:tab w:val="left" w:pos="473"/>
        </w:tabs>
        <w:spacing w:after="0"/>
        <w:ind w:left="200" w:firstLine="0"/>
      </w:pPr>
      <w:r>
        <w:rPr>
          <w:rStyle w:val="BodyTextChar"/>
          <w:b/>
          <w:bCs/>
        </w:rPr>
        <w:t>§ 2</w:t>
      </w:r>
      <w:r>
        <w:rPr>
          <w:rStyle w:val="BodyTextChar"/>
        </w:rPr>
        <w:t xml:space="preserve"> Jede Spielrunde muss mindestens drei Sekunden betragen.</w:t>
      </w:r>
    </w:p>
    <w:p w14:paraId="5733F34C" w14:textId="77777777" w:rsidR="00BD0DCE" w:rsidRDefault="00FE5836">
      <w:pPr>
        <w:pStyle w:val="BodyText"/>
        <w:spacing w:after="240"/>
        <w:ind w:firstLine="420"/>
        <w:jc w:val="both"/>
      </w:pPr>
      <w:r>
        <w:rPr>
          <w:rStyle w:val="BodyTextChar"/>
        </w:rPr>
        <w:t>Der erste Absatz gilt auch für eine Autoplay-Funktion.</w:t>
      </w:r>
    </w:p>
    <w:p w14:paraId="7F097F0D" w14:textId="5F5F37D9" w:rsidR="00BD0DCE" w:rsidRDefault="00D971C1" w:rsidP="00D971C1">
      <w:pPr>
        <w:pStyle w:val="BodyText"/>
        <w:tabs>
          <w:tab w:val="left" w:pos="473"/>
        </w:tabs>
        <w:spacing w:after="0" w:line="252" w:lineRule="auto"/>
        <w:ind w:left="200" w:firstLine="0"/>
      </w:pPr>
      <w:r>
        <w:rPr>
          <w:rStyle w:val="BodyTextChar"/>
          <w:b/>
          <w:bCs/>
        </w:rPr>
        <w:t>§ 3</w:t>
      </w:r>
      <w:r>
        <w:rPr>
          <w:rStyle w:val="BodyTextChar"/>
        </w:rPr>
        <w:t xml:space="preserve"> Die Teilnahme des Spielers an einem Spiel und die Entscheidungen des Spielers im Spielsystem basieren auf freiwilligem Verhalten.</w:t>
      </w:r>
    </w:p>
    <w:p w14:paraId="2A5C0AC3" w14:textId="77777777" w:rsidR="00BD0DCE" w:rsidRDefault="00FE5836">
      <w:pPr>
        <w:pStyle w:val="BodyText"/>
        <w:spacing w:after="0" w:line="252" w:lineRule="auto"/>
        <w:ind w:firstLine="420"/>
        <w:jc w:val="both"/>
      </w:pPr>
      <w:r>
        <w:rPr>
          <w:rStyle w:val="BodyTextChar"/>
        </w:rPr>
        <w:t>Ein Spieler sollte eine angemessene Zeit haben, um die Folgen einer Wahl zu berücksichtigen.</w:t>
      </w:r>
    </w:p>
    <w:p w14:paraId="2815AA31" w14:textId="77777777" w:rsidR="00BD0DCE" w:rsidRDefault="00FE5836">
      <w:pPr>
        <w:pStyle w:val="BodyText"/>
        <w:spacing w:after="160" w:line="252" w:lineRule="auto"/>
        <w:ind w:left="200" w:firstLine="220"/>
        <w:jc w:val="both"/>
      </w:pPr>
      <w:r>
        <w:rPr>
          <w:rStyle w:val="BodyTextChar"/>
        </w:rPr>
        <w:t>Wiederholte Auswahlen eines Spielers im Spielsystem dürfen nicht in der Lage sein, Warteschlangen zu treffen.</w:t>
      </w:r>
    </w:p>
    <w:p w14:paraId="622EDAFD" w14:textId="77777777" w:rsidR="00BD0DCE" w:rsidRDefault="00FE5836">
      <w:pPr>
        <w:pStyle w:val="BodyText"/>
        <w:ind w:firstLine="640"/>
      </w:pPr>
      <w:r>
        <w:rPr>
          <w:rStyle w:val="BodyTextChar"/>
          <w:i/>
        </w:rPr>
        <w:t>Allgemeine Empfehlungen</w:t>
      </w:r>
    </w:p>
    <w:p w14:paraId="3A93F6CD" w14:textId="77777777" w:rsidR="00BD0DCE" w:rsidRDefault="00FE5836">
      <w:pPr>
        <w:pStyle w:val="BodyText"/>
        <w:spacing w:after="240"/>
        <w:ind w:left="640" w:firstLine="0"/>
      </w:pPr>
      <w:r>
        <w:rPr>
          <w:rStyle w:val="BodyTextChar"/>
        </w:rPr>
        <w:t>Zu den Optionen, die getroffen werden können, gehören zum Beispiel Kauf, Bezahlung, „spin“, „play“, „hold“, „draw“, „double“.</w:t>
      </w:r>
    </w:p>
    <w:p w14:paraId="596FD69C" w14:textId="77777777" w:rsidR="00BD0DCE" w:rsidRDefault="00FE5836">
      <w:pPr>
        <w:pStyle w:val="BodyText"/>
        <w:ind w:firstLine="200"/>
      </w:pPr>
      <w:r>
        <w:rPr>
          <w:rStyle w:val="BodyTextChar"/>
          <w:i/>
        </w:rPr>
        <w:t>Visuelle Darstellung</w:t>
      </w:r>
    </w:p>
    <w:p w14:paraId="32890B18" w14:textId="6DB6645C" w:rsidR="00BD0DCE" w:rsidRDefault="00D971C1" w:rsidP="00D971C1">
      <w:pPr>
        <w:pStyle w:val="BodyText"/>
        <w:tabs>
          <w:tab w:val="left" w:pos="473"/>
        </w:tabs>
        <w:spacing w:after="240"/>
        <w:ind w:left="200" w:firstLine="0"/>
      </w:pPr>
      <w:r>
        <w:rPr>
          <w:rStyle w:val="BodyTextChar"/>
          <w:b/>
          <w:bCs/>
        </w:rPr>
        <w:t>§ 4</w:t>
      </w:r>
      <w:r>
        <w:rPr>
          <w:rStyle w:val="BodyTextChar"/>
        </w:rPr>
        <w:t xml:space="preserve"> Der Name des Spiels wird auf allen mit dem Spiel verbundenen Seiten angezeigt.</w:t>
      </w:r>
    </w:p>
    <w:p w14:paraId="4E7B6B30" w14:textId="53ECA9D2" w:rsidR="00BD0DCE" w:rsidRDefault="00D971C1" w:rsidP="00D971C1">
      <w:pPr>
        <w:pStyle w:val="BodyText"/>
        <w:tabs>
          <w:tab w:val="left" w:pos="483"/>
        </w:tabs>
        <w:spacing w:after="240"/>
        <w:ind w:left="200" w:firstLine="0"/>
      </w:pPr>
      <w:r>
        <w:rPr>
          <w:rStyle w:val="BodyTextChar"/>
          <w:b/>
          <w:bCs/>
        </w:rPr>
        <w:t>§ 5</w:t>
      </w:r>
      <w:r>
        <w:rPr>
          <w:rStyle w:val="BodyTextChar"/>
        </w:rPr>
        <w:t xml:space="preserve"> Das Spielsystem muss über eine Funktion verfügen, die dem Spieler kontinuierlich zeigt, wie lange er bereits angemeldet ist.</w:t>
      </w:r>
    </w:p>
    <w:p w14:paraId="6FCBF79C" w14:textId="463778C5" w:rsidR="00BD0DCE" w:rsidRDefault="00D971C1" w:rsidP="00D971C1">
      <w:pPr>
        <w:pStyle w:val="BodyText"/>
        <w:tabs>
          <w:tab w:val="left" w:pos="473"/>
        </w:tabs>
        <w:spacing w:after="240"/>
        <w:ind w:left="200" w:firstLine="0"/>
      </w:pPr>
      <w:r>
        <w:rPr>
          <w:rStyle w:val="BodyTextChar"/>
          <w:b/>
          <w:bCs/>
        </w:rPr>
        <w:t>§ 6</w:t>
      </w:r>
      <w:r>
        <w:rPr>
          <w:rStyle w:val="BodyTextChar"/>
        </w:rPr>
        <w:t xml:space="preserve"> Das Spielsystem muss über eine Funktion verfügen, die dem Spieler während des gesamten Anmeldezeitraums kontinuierlich seinen Spielstand anzeigt.</w:t>
      </w:r>
    </w:p>
    <w:p w14:paraId="01DEB836" w14:textId="77777777" w:rsidR="00E422FF" w:rsidRDefault="00E422FF" w:rsidP="00D971C1">
      <w:pPr>
        <w:pStyle w:val="BodyText"/>
        <w:tabs>
          <w:tab w:val="left" w:pos="473"/>
        </w:tabs>
        <w:spacing w:after="0"/>
        <w:ind w:left="200" w:firstLine="0"/>
        <w:rPr>
          <w:rStyle w:val="BodyTextChar"/>
          <w:b/>
          <w:bCs/>
        </w:rPr>
      </w:pPr>
    </w:p>
    <w:p w14:paraId="7EE72071" w14:textId="761E4234" w:rsidR="00BD0DCE" w:rsidRDefault="00D971C1" w:rsidP="00D971C1">
      <w:pPr>
        <w:pStyle w:val="BodyText"/>
        <w:tabs>
          <w:tab w:val="left" w:pos="473"/>
        </w:tabs>
        <w:spacing w:after="0"/>
        <w:ind w:left="200" w:firstLine="0"/>
      </w:pPr>
      <w:r>
        <w:rPr>
          <w:rStyle w:val="BodyTextChar"/>
          <w:b/>
          <w:bCs/>
        </w:rPr>
        <w:t>§ 7</w:t>
      </w:r>
      <w:r>
        <w:rPr>
          <w:rStyle w:val="BodyTextChar"/>
        </w:rPr>
        <w:t xml:space="preserve"> Der Einsatz für ein Spiel muss eindeutig angezeigt werden.</w:t>
      </w:r>
    </w:p>
    <w:p w14:paraId="0BC50B28" w14:textId="5D4E0445" w:rsidR="00BD0DCE" w:rsidRDefault="00FE5836" w:rsidP="00E422FF">
      <w:pPr>
        <w:pStyle w:val="BodyText"/>
        <w:ind w:left="200" w:firstLine="220"/>
        <w:jc w:val="both"/>
      </w:pPr>
      <w:r>
        <w:rPr>
          <w:noProof/>
        </w:rPr>
        <mc:AlternateContent>
          <mc:Choice Requires="wps">
            <w:drawing>
              <wp:anchor distT="7482205" distB="63500" distL="877570" distR="63500" simplePos="0" relativeHeight="125829404" behindDoc="0" locked="0" layoutInCell="1" allowOverlap="1" wp14:anchorId="42FAA663" wp14:editId="24CDFF4E">
                <wp:simplePos x="0" y="0"/>
                <wp:positionH relativeFrom="page">
                  <wp:posOffset>5400040</wp:posOffset>
                </wp:positionH>
                <wp:positionV relativeFrom="margin">
                  <wp:posOffset>7421880</wp:posOffset>
                </wp:positionV>
                <wp:extent cx="152400" cy="158750"/>
                <wp:effectExtent l="0" t="0" r="0" b="0"/>
                <wp:wrapSquare wrapText="bothSides"/>
                <wp:docPr id="101" name="Shape 101"/>
                <wp:cNvGraphicFramePr/>
                <a:graphic xmlns:a="http://schemas.openxmlformats.org/drawingml/2006/main">
                  <a:graphicData uri="http://schemas.microsoft.com/office/word/2010/wordprocessingShape">
                    <wps:wsp>
                      <wps:cNvSpPr txBox="1"/>
                      <wps:spPr>
                        <a:xfrm>
                          <a:off x="0" y="0"/>
                          <a:ext cx="152400" cy="158750"/>
                        </a:xfrm>
                        <a:prstGeom prst="rect">
                          <a:avLst/>
                        </a:prstGeom>
                        <a:noFill/>
                      </wps:spPr>
                      <wps:txbx>
                        <w:txbxContent>
                          <w:p w14:paraId="380CF0A6" w14:textId="77777777" w:rsidR="00BD0DCE" w:rsidRDefault="00FE5836">
                            <w:pPr>
                              <w:pStyle w:val="Headerorfooter0"/>
                            </w:pPr>
                            <w:r>
                              <w:fldChar w:fldCharType="begin"/>
                            </w:r>
                            <w:r>
                              <w:instrText xml:space="preserve"> PAGE \* MERGEFORMAT </w:instrText>
                            </w:r>
                            <w:r>
                              <w:fldChar w:fldCharType="separate"/>
                            </w:r>
                            <w:r>
                              <w:rPr>
                                <w:rStyle w:val="Headerorfooter"/>
                              </w:rPr>
                              <w:t>21</w:t>
                            </w:r>
                            <w:r>
                              <w:rPr>
                                <w:rStyle w:val="Headerorfooter"/>
                              </w:rPr>
                              <w:fldChar w:fldCharType="end"/>
                            </w:r>
                          </w:p>
                        </w:txbxContent>
                      </wps:txbx>
                      <wps:bodyPr wrap="none" lIns="0" tIns="0" rIns="0" bIns="0"/>
                    </wps:wsp>
                  </a:graphicData>
                </a:graphic>
              </wp:anchor>
            </w:drawing>
          </mc:Choice>
          <mc:Fallback>
            <w:pict>
              <v:shape w14:anchorId="42FAA663" id="Shape 101" o:spid="_x0000_s1038" type="#_x0000_t202" style="position:absolute;left:0;text-align:left;margin-left:425.2pt;margin-top:584.4pt;width:12pt;height:12.5pt;z-index:125829404;visibility:visible;mso-wrap-style:none;mso-wrap-distance-left:69.1pt;mso-wrap-distance-top:589.15pt;mso-wrap-distance-right:5pt;mso-wrap-distance-bottom: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" filled="f" stroked="f">
                <v:textbox inset="0,0,0,0">
                  <w:txbxContent>
                    <w:p w14:paraId="380CF0A6" w14:textId="77777777" w:rsidR="00BD0DCE" w:rsidRDefault="00FE5836">
                      <w:pPr>
                        <w:pStyle w:val="Headerorfooter0"/>
                      </w:pPr>
                      <w:r>
                        <w:fldChar w:fldCharType="begin"/>
                      </w:r>
                      <w:r>
                        <w:instrText xml:space="preserve"> PAGE \* MERGEFORMAT </w:instrText>
                      </w:r>
                      <w:r>
                        <w:fldChar w:fldCharType="separate"/>
                      </w:r>
                      <w:r>
                        <w:rPr>
                          <w:rStyle w:val="Headerorfooter"/>
                        </w:rPr>
                        <w:t>21</w:t>
                      </w:r>
                      <w:r>
                        <w:rPr>
                          <w:rStyle w:val="Headerorfooter"/>
                        </w:rPr>
                        <w:fldChar w:fldCharType="end"/>
                      </w:r>
                    </w:p>
                  </w:txbxContent>
                </v:textbox>
                <w10:wrap type="square" anchorx="page" anchory="margin"/>
              </v:shape>
            </w:pict>
          </mc:Fallback>
        </mc:AlternateContent>
      </w:r>
      <w:r>
        <w:rPr>
          <w:noProof/>
        </w:rPr>
        <mc:AlternateContent>
          <mc:Choice Requires="wps">
            <w:drawing>
              <wp:anchor distT="63500" distB="7461250" distL="63500" distR="286385" simplePos="0" relativeHeight="125829406" behindDoc="0" locked="0" layoutInCell="1" allowOverlap="1" wp14:anchorId="0DC816ED" wp14:editId="50242F6E">
                <wp:simplePos x="0" y="0"/>
                <wp:positionH relativeFrom="page">
                  <wp:posOffset>4585970</wp:posOffset>
                </wp:positionH>
                <wp:positionV relativeFrom="margin">
                  <wp:posOffset>3175</wp:posOffset>
                </wp:positionV>
                <wp:extent cx="743585" cy="179705"/>
                <wp:effectExtent l="0" t="0" r="0" b="0"/>
                <wp:wrapSquare wrapText="bothSides"/>
                <wp:docPr id="103" name="Shape 103"/>
                <wp:cNvGraphicFramePr/>
                <a:graphic xmlns:a="http://schemas.openxmlformats.org/drawingml/2006/main">
                  <a:graphicData uri="http://schemas.microsoft.com/office/word/2010/wordprocessingShape">
                    <wps:wsp>
                      <wps:cNvSpPr txBox="1"/>
                      <wps:spPr>
                        <a:xfrm>
                          <a:off x="0" y="0"/>
                          <a:ext cx="743585" cy="179705"/>
                        </a:xfrm>
                        <a:prstGeom prst="rect">
                          <a:avLst/>
                        </a:prstGeom>
                        <a:noFill/>
                      </wps:spPr>
                      <wps:txbx>
                        <w:txbxContent>
                          <w:p w14:paraId="2E2BFC9A" w14:textId="77777777" w:rsidR="00BD0DCE" w:rsidRDefault="00FE5836">
                            <w:pPr>
                              <w:pStyle w:val="BodyText"/>
                              <w:spacing w:after="0"/>
                              <w:ind w:firstLine="0"/>
                              <w:jc w:val="right"/>
                            </w:pPr>
                            <w:r>
                              <w:rPr>
                                <w:rStyle w:val="BodyTextChar"/>
                                <w:b/>
                              </w:rPr>
                              <w:t>SIFS 2022:3</w:t>
                            </w:r>
                          </w:p>
                        </w:txbxContent>
                      </wps:txbx>
                      <wps:bodyPr wrap="none" lIns="0" tIns="0" rIns="0" bIns="0"/>
                    </wps:wsp>
                  </a:graphicData>
                </a:graphic>
              </wp:anchor>
            </w:drawing>
          </mc:Choice>
          <mc:Fallback>
            <w:pict>
              <v:shape w14:anchorId="0DC816ED" id="Shape 103" o:spid="_x0000_s1039" type="#_x0000_t202" style="position:absolute;left:0;text-align:left;margin-left:361.1pt;margin-top:.25pt;width:58.55pt;height:14.15pt;z-index:125829406;visibility:visible;mso-wrap-style:none;mso-wrap-distance-left:5pt;mso-wrap-distance-top:5pt;mso-wrap-distance-right:22.55pt;mso-wrap-distance-bottom:587.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" filled="f" stroked="f">
                <v:textbox inset="0,0,0,0">
                  <w:txbxContent>
                    <w:p w14:paraId="2E2BFC9A" w14:textId="77777777" w:rsidR="00BD0DCE" w:rsidRDefault="00FE5836">
                      <w:pPr>
                        <w:pStyle w:val="BodyText"/>
                        <w:spacing w:after="0"/>
                        <w:ind w:firstLine="0"/>
                        <w:jc w:val="right"/>
                      </w:pPr>
                      <w:r>
                        <w:rPr>
                          <w:rStyle w:val="BodyTextChar"/>
                          <w:b/>
                        </w:rPr>
                        <w:t>SIFS 2022:3</w:t>
                      </w:r>
                    </w:p>
                  </w:txbxContent>
                </v:textbox>
                <w10:wrap type="square" anchorx="page" anchory="margin"/>
              </v:shape>
            </w:pict>
          </mc:Fallback>
        </mc:AlternateContent>
      </w:r>
      <w:r>
        <w:rPr>
          <w:rStyle w:val="BodyTextChar"/>
        </w:rPr>
        <w:t>Der mögliche Einsatz und der tatsächliche Einsatz des Spielers sowie der Mindesteinsatz und der maximale Einsatz müssen eindeutig angezeigt werden.Das Spielsystem muss über eine Funktion verfügen, die den Einsatz des Spielers, einschließlich des Gesamteinsatzes im Spiel, eindeutig darstellt.</w:t>
      </w:r>
    </w:p>
    <w:p w14:paraId="2149C337" w14:textId="77777777" w:rsidR="00BD0DCE" w:rsidRDefault="00FE5836">
      <w:pPr>
        <w:pStyle w:val="BodyText"/>
        <w:ind w:left="2100" w:firstLine="0"/>
      </w:pPr>
      <w:r>
        <w:rPr>
          <w:rStyle w:val="BodyTextChar"/>
          <w:i/>
        </w:rPr>
        <w:t>Allgemeine Empfehlungen</w:t>
      </w:r>
    </w:p>
    <w:p w14:paraId="25D2EBF9" w14:textId="77777777" w:rsidR="00BD0DCE" w:rsidRDefault="00FE5836">
      <w:pPr>
        <w:pStyle w:val="BodyText"/>
        <w:spacing w:after="240"/>
        <w:ind w:left="2100" w:firstLine="0"/>
      </w:pPr>
      <w:r>
        <w:rPr>
          <w:rStyle w:val="BodyTextChar"/>
        </w:rPr>
        <w:t>Beispiele dafür, wann der Einsatz des Spielers in einem Gesamteinsatz enthalten sein kann, ist, wenn ein Spieler auf mehreren Ereignissen in Kombination spielen kann.</w:t>
      </w:r>
    </w:p>
    <w:p w14:paraId="27B384E1" w14:textId="1005A6BF" w:rsidR="00BD0DCE" w:rsidRDefault="00E01EED" w:rsidP="00E01EED">
      <w:pPr>
        <w:pStyle w:val="BodyText"/>
        <w:tabs>
          <w:tab w:val="left" w:pos="1924"/>
        </w:tabs>
        <w:spacing w:after="180"/>
        <w:ind w:left="1660" w:firstLine="0"/>
      </w:pPr>
      <w:r>
        <w:rPr>
          <w:rStyle w:val="BodyTextChar"/>
          <w:b/>
          <w:bCs/>
        </w:rPr>
        <w:t xml:space="preserve">§ 8 </w:t>
      </w:r>
      <w:r>
        <w:rPr>
          <w:rStyle w:val="BodyTextChar"/>
        </w:rPr>
        <w:t>Ein Spieler wird über die Existenz von Faktoren informiert, die außerhalb seines Einflussbereichs liegen und das Spiel und das Ergebnis beeinflussen können.</w:t>
      </w:r>
    </w:p>
    <w:p w14:paraId="2CFD61EA" w14:textId="77777777" w:rsidR="00BD0DCE" w:rsidRDefault="00FE5836">
      <w:pPr>
        <w:pStyle w:val="BodyText"/>
        <w:ind w:left="2100" w:firstLine="0"/>
      </w:pPr>
      <w:r>
        <w:rPr>
          <w:rStyle w:val="BodyTextChar"/>
          <w:i/>
        </w:rPr>
        <w:t>Allgemeine Empfehlungen</w:t>
      </w:r>
    </w:p>
    <w:p w14:paraId="0FA20E00" w14:textId="77777777" w:rsidR="00BD0DCE" w:rsidRDefault="00FE5836">
      <w:pPr>
        <w:pStyle w:val="BodyText"/>
        <w:spacing w:after="240"/>
        <w:ind w:left="2100" w:firstLine="0"/>
      </w:pPr>
      <w:r>
        <w:rPr>
          <w:rStyle w:val="BodyTextChar"/>
        </w:rPr>
        <w:t>Faktoren, die einen Player beeinflussen können, gehören zum Beispiel die Verwendung von Automatisierungs- oder Add-On-Anwendungen zur Automatisierung.</w:t>
      </w:r>
    </w:p>
    <w:p w14:paraId="56FFCE1F" w14:textId="3784D6FF" w:rsidR="00BD0DCE" w:rsidRDefault="00E01EED" w:rsidP="00E01EED">
      <w:pPr>
        <w:pStyle w:val="BodyText"/>
        <w:tabs>
          <w:tab w:val="left" w:pos="1915"/>
        </w:tabs>
        <w:spacing w:after="240"/>
        <w:ind w:left="1660" w:firstLine="0"/>
      </w:pPr>
      <w:r>
        <w:rPr>
          <w:rStyle w:val="BodyTextChar"/>
          <w:b/>
          <w:bCs/>
        </w:rPr>
        <w:t>§ 9</w:t>
      </w:r>
      <w:r>
        <w:rPr>
          <w:rStyle w:val="BodyTextChar"/>
        </w:rPr>
        <w:t xml:space="preserve"> Ein Spielergebnis muss für eine angemessene Zeit sichtbar sein.</w:t>
      </w:r>
    </w:p>
    <w:p w14:paraId="2E9356FA" w14:textId="3DECEC6A" w:rsidR="00BD0DCE" w:rsidRDefault="00E01EED" w:rsidP="00E01EED">
      <w:pPr>
        <w:pStyle w:val="BodyText"/>
        <w:tabs>
          <w:tab w:val="left" w:pos="2015"/>
        </w:tabs>
        <w:spacing w:after="0"/>
        <w:ind w:left="1660" w:firstLine="0"/>
      </w:pPr>
      <w:r>
        <w:rPr>
          <w:rStyle w:val="BodyTextChar"/>
          <w:b/>
          <w:bCs/>
        </w:rPr>
        <w:t>§ 10</w:t>
      </w:r>
      <w:r>
        <w:rPr>
          <w:rStyle w:val="BodyTextChar"/>
        </w:rPr>
        <w:t xml:space="preserve"> Ein computersimuliertes Slot-Spiel muss eindeutig anzeigen oder illustrieren, welche Symbole gewinnen.</w:t>
      </w:r>
    </w:p>
    <w:p w14:paraId="657C74E2" w14:textId="77777777" w:rsidR="00BD0DCE" w:rsidRDefault="00FE5836">
      <w:pPr>
        <w:pStyle w:val="BodyText"/>
        <w:spacing w:after="240"/>
        <w:ind w:left="1660" w:firstLine="220"/>
      </w:pPr>
      <w:r>
        <w:rPr>
          <w:rStyle w:val="BodyTextChar"/>
        </w:rPr>
        <w:t>Wenn verschiedene Kombinationen von Symbolen einen Gewinn beinhalten, müssen sie deutlich dargestellt oder illustriert werden.</w:t>
      </w:r>
    </w:p>
    <w:p w14:paraId="729CE78D" w14:textId="502140E5" w:rsidR="00BD0DCE" w:rsidRDefault="00E01EED" w:rsidP="00E01EED">
      <w:pPr>
        <w:pStyle w:val="BodyText"/>
        <w:tabs>
          <w:tab w:val="left" w:pos="2006"/>
        </w:tabs>
        <w:spacing w:after="240"/>
        <w:ind w:left="1660" w:firstLine="0"/>
      </w:pPr>
      <w:r>
        <w:rPr>
          <w:rStyle w:val="BodyTextChar"/>
          <w:b/>
          <w:bCs/>
        </w:rPr>
        <w:t>§ 11</w:t>
      </w:r>
      <w:r>
        <w:rPr>
          <w:rStyle w:val="BodyTextChar"/>
        </w:rPr>
        <w:t xml:space="preserve"> Wenn ein Spiel vorübergehend die Rolle ändert, muss das Spiel den aktuellen Status für das nächste Spiel deutlich anzeigen.</w:t>
      </w:r>
    </w:p>
    <w:p w14:paraId="086C0A2E" w14:textId="3F03E6D2" w:rsidR="00BD0DCE" w:rsidRDefault="00E01EED" w:rsidP="00E01EED">
      <w:pPr>
        <w:pStyle w:val="BodyText"/>
        <w:tabs>
          <w:tab w:val="left" w:pos="2011"/>
        </w:tabs>
        <w:spacing w:after="240"/>
        <w:ind w:left="1660" w:firstLine="0"/>
      </w:pPr>
      <w:r>
        <w:rPr>
          <w:rStyle w:val="BodyTextChar"/>
          <w:b/>
          <w:bCs/>
        </w:rPr>
        <w:t>§ 12</w:t>
      </w:r>
      <w:r>
        <w:rPr>
          <w:rStyle w:val="BodyTextChar"/>
        </w:rPr>
        <w:t xml:space="preserve"> Ein Symbol, das in einem Spiel verwendet wird, muss während des gesamten Spiels dieselbe Form und Farbe haben.</w:t>
      </w:r>
    </w:p>
    <w:p w14:paraId="33CF473A" w14:textId="3E2D4206" w:rsidR="00BD0DCE" w:rsidRDefault="00E01EED" w:rsidP="00E01EED">
      <w:pPr>
        <w:pStyle w:val="BodyText"/>
        <w:tabs>
          <w:tab w:val="left" w:pos="2011"/>
        </w:tabs>
        <w:spacing w:after="0"/>
        <w:ind w:left="1660" w:firstLine="0"/>
      </w:pPr>
      <w:r>
        <w:rPr>
          <w:rStyle w:val="BodyTextChar"/>
          <w:b/>
          <w:bCs/>
        </w:rPr>
        <w:t>§ 13</w:t>
      </w:r>
      <w:r>
        <w:rPr>
          <w:rStyle w:val="BodyTextChar"/>
        </w:rPr>
        <w:t xml:space="preserve"> Die Anzahl der aktiven Kartendecks und welche Karten im aktuellen Spiel enthalten sind, muss deutlich angegeben werden.</w:t>
      </w:r>
    </w:p>
    <w:p w14:paraId="31EC3E9C" w14:textId="77777777" w:rsidR="00BD0DCE" w:rsidRDefault="00FE5836">
      <w:pPr>
        <w:pStyle w:val="BodyText"/>
        <w:spacing w:after="0"/>
        <w:ind w:left="1880" w:firstLine="0"/>
      </w:pPr>
      <w:r>
        <w:rPr>
          <w:rStyle w:val="BodyTextChar"/>
        </w:rPr>
        <w:t>Die Vorderseite der Karte muss die Farbe und den Wert der Karte deutlich anzeigen.</w:t>
      </w:r>
    </w:p>
    <w:p w14:paraId="4F2AA589" w14:textId="77777777" w:rsidR="00BD0DCE" w:rsidRDefault="00FE5836">
      <w:pPr>
        <w:pStyle w:val="BodyText"/>
        <w:spacing w:after="180"/>
        <w:ind w:left="1660" w:firstLine="220"/>
        <w:jc w:val="both"/>
      </w:pPr>
      <w:r>
        <w:rPr>
          <w:rStyle w:val="BodyTextChar"/>
        </w:rPr>
        <w:t>In den Spielregeln ist klar anzugeben, wann die Karten gemischt werden.</w:t>
      </w:r>
    </w:p>
    <w:p w14:paraId="321D61D2" w14:textId="77777777" w:rsidR="00BD0DCE" w:rsidRDefault="00FE5836">
      <w:pPr>
        <w:pStyle w:val="BodyText"/>
        <w:ind w:left="2100" w:firstLine="0"/>
      </w:pPr>
      <w:r>
        <w:rPr>
          <w:rStyle w:val="BodyTextChar"/>
          <w:i/>
        </w:rPr>
        <w:t>Allgemeine Empfehlungen</w:t>
      </w:r>
    </w:p>
    <w:p w14:paraId="2C3E8218" w14:textId="77777777" w:rsidR="00BD0DCE" w:rsidRDefault="00FE5836">
      <w:pPr>
        <w:pStyle w:val="BodyText"/>
        <w:spacing w:after="240"/>
        <w:ind w:left="2100" w:firstLine="0"/>
      </w:pPr>
      <w:r>
        <w:rPr>
          <w:rStyle w:val="BodyTextChar"/>
        </w:rPr>
        <w:t xml:space="preserve">In verschiedenen Spielen können andere Karten als </w:t>
      </w:r>
      <w:r>
        <w:rPr>
          <w:rStyle w:val="BodyTextChar"/>
        </w:rPr>
        <w:lastRenderedPageBreak/>
        <w:t>die Spielkarten enthalten sein.</w:t>
      </w:r>
    </w:p>
    <w:p w14:paraId="75118D29" w14:textId="29C03DEA" w:rsidR="00BD0DCE" w:rsidRDefault="00E01EED" w:rsidP="00E422FF">
      <w:pPr>
        <w:pStyle w:val="BodyText"/>
        <w:tabs>
          <w:tab w:val="left" w:pos="2020"/>
        </w:tabs>
        <w:spacing w:after="0"/>
        <w:ind w:left="567" w:firstLine="0"/>
      </w:pPr>
      <w:r>
        <w:rPr>
          <w:rStyle w:val="BodyTextChar"/>
          <w:b/>
          <w:bCs/>
        </w:rPr>
        <w:t>§ 14</w:t>
      </w:r>
      <w:r>
        <w:rPr>
          <w:rStyle w:val="BodyTextChar"/>
        </w:rPr>
        <w:t xml:space="preserve"> Wenn in einem Würfelspiel kein traditioneller Würfel verwendet wird, sollte dies dem Spieler klar gemacht werden.</w:t>
      </w:r>
    </w:p>
    <w:p w14:paraId="3D6151CF" w14:textId="77777777" w:rsidR="00BD0DCE" w:rsidRDefault="00FE5836" w:rsidP="00E422FF">
      <w:pPr>
        <w:pStyle w:val="BodyText"/>
        <w:spacing w:after="240"/>
        <w:ind w:left="567" w:firstLine="0"/>
      </w:pPr>
      <w:r>
        <w:rPr>
          <w:rStyle w:val="BodyTextChar"/>
        </w:rPr>
        <w:t>Es ist eindeutig anzugeben, welche Würfelseite einen Einsatz gewinnt.</w:t>
      </w:r>
    </w:p>
    <w:p w14:paraId="598C4C09" w14:textId="1E30B6B8" w:rsidR="00BD0DCE" w:rsidRDefault="00E01EED" w:rsidP="00E422FF">
      <w:pPr>
        <w:pStyle w:val="BodyText"/>
        <w:tabs>
          <w:tab w:val="left" w:pos="2015"/>
        </w:tabs>
        <w:spacing w:after="0"/>
        <w:ind w:left="567" w:firstLine="0"/>
      </w:pPr>
      <w:r>
        <w:rPr>
          <w:rStyle w:val="BodyTextChar"/>
          <w:b/>
          <w:bCs/>
        </w:rPr>
        <w:t>§ 15</w:t>
      </w:r>
      <w:r>
        <w:rPr>
          <w:rStyle w:val="BodyTextChar"/>
        </w:rPr>
        <w:t xml:space="preserve"> Ein Spielsystem muss über eine Funktion verfügen, die einen Spieler daran hindert, gegen sich selbst zu spielen.</w:t>
      </w:r>
    </w:p>
    <w:p w14:paraId="764DED4D" w14:textId="77777777" w:rsidR="00BD0DCE" w:rsidRDefault="00FE5836" w:rsidP="00E422FF">
      <w:pPr>
        <w:pStyle w:val="BodyText"/>
        <w:spacing w:after="240"/>
        <w:ind w:left="567" w:firstLine="220"/>
        <w:jc w:val="both"/>
      </w:pPr>
      <w:r>
        <w:rPr>
          <w:rStyle w:val="BodyTextChar"/>
        </w:rPr>
        <w:t>Ein Glücksspielsystem muss über eine Funktion verfügen, um einen oder mehrere Spieler gleichzeitig zu erkennen und daran zu hindern, dieselbe Spielausrüstung zu verwenden.</w:t>
      </w:r>
    </w:p>
    <w:p w14:paraId="334A7316" w14:textId="77777777" w:rsidR="00E422FF" w:rsidRDefault="00E01EED" w:rsidP="00E422FF">
      <w:pPr>
        <w:pStyle w:val="BodyText"/>
        <w:tabs>
          <w:tab w:val="left" w:pos="2020"/>
        </w:tabs>
        <w:spacing w:after="200"/>
        <w:ind w:left="567" w:firstLine="0"/>
        <w:rPr>
          <w:rStyle w:val="BodyTextChar"/>
        </w:rPr>
      </w:pPr>
      <w:r>
        <w:rPr>
          <w:rStyle w:val="BodyTextChar"/>
          <w:b/>
          <w:bCs/>
        </w:rPr>
        <w:t>§ 16</w:t>
      </w:r>
      <w:r>
        <w:rPr>
          <w:rStyle w:val="BodyTextChar"/>
        </w:rPr>
        <w:t xml:space="preserve"> Der aktuelle Preispoolbetrag muss für die teilnehmenden Spieler sichtbar sein.</w:t>
      </w:r>
    </w:p>
    <w:p w14:paraId="559087DF" w14:textId="32DBBF66" w:rsidR="00BD0DCE" w:rsidRDefault="00E01EED" w:rsidP="00E422FF">
      <w:pPr>
        <w:pStyle w:val="BodyText"/>
        <w:tabs>
          <w:tab w:val="left" w:pos="2020"/>
        </w:tabs>
        <w:spacing w:after="200"/>
        <w:ind w:left="567" w:firstLine="0"/>
      </w:pPr>
      <w:r>
        <w:rPr>
          <w:rStyle w:val="BodyTextChar"/>
          <w:b/>
          <w:bCs/>
        </w:rPr>
        <w:t>§ 17</w:t>
      </w:r>
      <w:r>
        <w:rPr>
          <w:rStyle w:val="BodyTextChar"/>
        </w:rPr>
        <w:t xml:space="preserve"> Ein Spieler wird unverzüglich über einen gewonnenen Gewinntopf informiert. Nach dem Gewinn eines Preispools werden alle Spieler über seinen neuen Wert informiert.</w:t>
      </w:r>
    </w:p>
    <w:p w14:paraId="24B948BC" w14:textId="77777777" w:rsidR="00BD0DCE" w:rsidRDefault="00FE5836" w:rsidP="00E01EED">
      <w:pPr>
        <w:pStyle w:val="BodyText"/>
        <w:spacing w:after="240"/>
        <w:ind w:left="460" w:right="1233" w:firstLine="240"/>
      </w:pPr>
      <w:r>
        <w:rPr>
          <w:rStyle w:val="BodyTextChar"/>
        </w:rPr>
        <w:t>Die in Absatz 2 genannten Informationen stehen auch Spielern zur Verfügung, die nicht an dem betreffenden Preispool teilgenommen haben.</w:t>
      </w:r>
    </w:p>
    <w:p w14:paraId="73281C26" w14:textId="5B2A2E16" w:rsidR="00BD0DCE" w:rsidRDefault="00E01EED" w:rsidP="00E01EED">
      <w:pPr>
        <w:pStyle w:val="BodyText"/>
        <w:tabs>
          <w:tab w:val="left" w:pos="787"/>
        </w:tabs>
        <w:spacing w:after="0" w:line="252" w:lineRule="auto"/>
        <w:ind w:left="460" w:right="1233" w:firstLine="0"/>
      </w:pPr>
      <w:r>
        <w:rPr>
          <w:rStyle w:val="BodyTextChar"/>
          <w:b/>
          <w:bCs/>
        </w:rPr>
        <w:t>§ 18</w:t>
      </w:r>
      <w:r>
        <w:rPr>
          <w:rStyle w:val="BodyTextChar"/>
        </w:rPr>
        <w:t xml:space="preserve"> Es muss klar sein, ob ein Preispool einem Spieler nicht zur Verfügung steht.</w:t>
      </w:r>
    </w:p>
    <w:p w14:paraId="64CCE56C" w14:textId="77777777" w:rsidR="00BD0DCE" w:rsidRDefault="00FE5836" w:rsidP="00E01EED">
      <w:pPr>
        <w:pStyle w:val="BodyText"/>
        <w:spacing w:after="380" w:line="252" w:lineRule="auto"/>
        <w:ind w:left="460" w:right="1233" w:firstLine="240"/>
      </w:pPr>
      <w:r>
        <w:rPr>
          <w:rStyle w:val="BodyTextChar"/>
        </w:rPr>
        <w:t>Es ist sicherzustellen, dass alle Informationen, die den Spielern zur Verfügung gestellt werden, unabhängig davon, ob ein Preispool verfügbar ist oder nicht, korrekt sind.</w:t>
      </w:r>
    </w:p>
    <w:p w14:paraId="238A57BF" w14:textId="77777777" w:rsidR="00BD0DCE" w:rsidRDefault="00FE5836" w:rsidP="00E01EED">
      <w:pPr>
        <w:pStyle w:val="BodyText"/>
        <w:numPr>
          <w:ilvl w:val="0"/>
          <w:numId w:val="49"/>
        </w:numPr>
        <w:tabs>
          <w:tab w:val="left" w:pos="1041"/>
        </w:tabs>
        <w:spacing w:after="0"/>
        <w:ind w:left="700" w:right="1233" w:firstLine="0"/>
      </w:pPr>
      <w:r>
        <w:rPr>
          <w:rStyle w:val="BodyTextChar"/>
        </w:rPr>
        <w:t>Diese Vorschriften und allgemeinen Empfehlungen treten am 1. Januar 2023 in Kraft.</w:t>
      </w:r>
    </w:p>
    <w:p w14:paraId="0D55095D" w14:textId="77777777" w:rsidR="00BD0DCE" w:rsidRDefault="00FE5836" w:rsidP="00E01EED">
      <w:pPr>
        <w:pStyle w:val="BodyText"/>
        <w:numPr>
          <w:ilvl w:val="0"/>
          <w:numId w:val="49"/>
        </w:numPr>
        <w:tabs>
          <w:tab w:val="left" w:pos="1041"/>
        </w:tabs>
        <w:spacing w:after="0"/>
        <w:ind w:left="700" w:right="1233" w:firstLine="0"/>
      </w:pPr>
      <w:r>
        <w:rPr>
          <w:rStyle w:val="BodyTextChar"/>
        </w:rPr>
        <w:t>Für diejenigen, die vor dem 1. Januar 2023 für Spiele gemäß Kapitel 6 des Glücksspielgesetzes (2018:1138) lizenziert sind und keine Online-Spiele bereitstellen, gelten die Regelungen erstmalig am 1. Juli 2023.</w:t>
      </w:r>
    </w:p>
    <w:p w14:paraId="1254F97F" w14:textId="77777777" w:rsidR="00BD0DCE" w:rsidRDefault="00FE5836" w:rsidP="00E01EED">
      <w:pPr>
        <w:pStyle w:val="BodyText"/>
        <w:numPr>
          <w:ilvl w:val="0"/>
          <w:numId w:val="49"/>
        </w:numPr>
        <w:tabs>
          <w:tab w:val="left" w:pos="1041"/>
        </w:tabs>
        <w:spacing w:after="0"/>
        <w:ind w:left="700" w:right="1233" w:firstLine="0"/>
      </w:pPr>
      <w:r>
        <w:rPr>
          <w:rStyle w:val="BodyTextChar"/>
        </w:rPr>
        <w:t>Vor ihrem Inkrafttreten können die Vorschriften auf Lizenzanträge angewandt werden, die nach dem 1. September 2022 bei der schwedischen Glücksspielbehörde eingereicht werden und die den Zeitraum nach dem 1. Januar 2023 betreffen.</w:t>
      </w:r>
    </w:p>
    <w:p w14:paraId="60F44644" w14:textId="77777777" w:rsidR="00BD0DCE" w:rsidRDefault="00FE5836" w:rsidP="00E01EED">
      <w:pPr>
        <w:pStyle w:val="BodyText"/>
        <w:numPr>
          <w:ilvl w:val="0"/>
          <w:numId w:val="49"/>
        </w:numPr>
        <w:tabs>
          <w:tab w:val="left" w:pos="1041"/>
        </w:tabs>
        <w:spacing w:after="300"/>
        <w:ind w:left="700" w:right="1233" w:firstLine="0"/>
      </w:pPr>
      <w:r>
        <w:rPr>
          <w:rStyle w:val="BodyTextChar"/>
        </w:rPr>
        <w:t>Mit diesen Vorschriften werden die Vorschriften und allgemeinen Empfehlungen der Behörde (LIFS 2018:8) über die technischen Anforderungen und die Akkreditierung von Stellen für diejenigen, die für die Kontrolle, Prüfung und Zertifizierung von Glücksspieltätigkeiten zuständig sind, aufgehoben.</w:t>
      </w:r>
    </w:p>
    <w:p w14:paraId="16388356" w14:textId="77777777" w:rsidR="00BD0DCE" w:rsidRDefault="00FE5836" w:rsidP="00E01EED">
      <w:pPr>
        <w:pStyle w:val="BodyText"/>
        <w:spacing w:after="300"/>
        <w:ind w:right="1233" w:firstLine="460"/>
      </w:pPr>
      <w:r>
        <w:rPr>
          <w:rStyle w:val="BodyTextChar"/>
        </w:rPr>
        <w:t>Im Namen der Schwedischen Glücksspielbehörde</w:t>
      </w:r>
    </w:p>
    <w:p w14:paraId="11132B8C" w14:textId="77777777" w:rsidR="00BD0DCE" w:rsidRDefault="00FE5836" w:rsidP="00E01EED">
      <w:pPr>
        <w:pStyle w:val="BodyText"/>
        <w:spacing w:after="0"/>
        <w:ind w:right="1233" w:firstLine="460"/>
      </w:pPr>
      <w:r>
        <w:rPr>
          <w:rStyle w:val="BodyTextChar"/>
        </w:rPr>
        <w:t>CAMILLA ROSENBERG</w:t>
      </w:r>
    </w:p>
    <w:p w14:paraId="277A6145" w14:textId="77777777" w:rsidR="00BD0DCE" w:rsidRDefault="00FE5836" w:rsidP="00E01EED">
      <w:pPr>
        <w:pStyle w:val="BodyText"/>
        <w:spacing w:after="120"/>
        <w:ind w:right="1233" w:firstLine="0"/>
        <w:jc w:val="center"/>
        <w:sectPr w:rsidR="00BD0DCE">
          <w:headerReference w:type="even" r:id="rId15"/>
          <w:headerReference w:type="default" r:id="rId16"/>
          <w:footerReference w:type="even" r:id="rId17"/>
          <w:footerReference w:type="default" r:id="rId18"/>
          <w:pgSz w:w="9422" w:h="13718"/>
          <w:pgMar w:top="576" w:right="1121" w:bottom="1411" w:left="689" w:header="0" w:footer="3" w:gutter="0"/>
          <w:cols w:space="720"/>
          <w:noEndnote/>
          <w:docGrid w:linePitch="360"/>
          <w15:footnoteColumns w:val="1"/>
        </w:sectPr>
      </w:pPr>
      <w:r>
        <w:rPr>
          <w:rStyle w:val="BodyTextChar"/>
        </w:rPr>
        <w:t>Johan Röhr</w:t>
      </w:r>
    </w:p>
    <w:p w14:paraId="1CF24B84" w14:textId="77777777" w:rsidR="00BD0DCE" w:rsidRDefault="00FE5836">
      <w:pPr>
        <w:pStyle w:val="Bodytext30"/>
        <w:spacing w:line="240" w:lineRule="auto"/>
        <w:jc w:val="right"/>
      </w:pPr>
      <w:r>
        <w:rPr>
          <w:rStyle w:val="Bodytext3"/>
        </w:rPr>
        <w:lastRenderedPageBreak/>
        <w:t>Åtta45 Printers AB, Stockholm, 2022</w:t>
      </w:r>
    </w:p>
    <w:sectPr w:rsidR="00BD0DCE">
      <w:headerReference w:type="even" r:id="rId19"/>
      <w:headerReference w:type="default" r:id="rId20"/>
      <w:footerReference w:type="even" r:id="rId21"/>
      <w:footerReference w:type="default" r:id="rId22"/>
      <w:pgSz w:w="9422" w:h="13718"/>
      <w:pgMar w:top="12298" w:right="1121" w:bottom="1000" w:left="689" w:header="11870" w:footer="572"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AF8AD" w14:textId="77777777" w:rsidR="00377BA3" w:rsidRDefault="00377BA3">
      <w:r>
        <w:separator/>
      </w:r>
    </w:p>
  </w:endnote>
  <w:endnote w:type="continuationSeparator" w:id="0">
    <w:p w14:paraId="5BA8D6C3" w14:textId="77777777" w:rsidR="00377BA3" w:rsidRDefault="00377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A47B4" w14:textId="77777777" w:rsidR="00BD0DCE" w:rsidRDefault="00FE5836">
    <w:pPr>
      <w:spacing w:line="1" w:lineRule="exact"/>
    </w:pPr>
    <w:r>
      <w:rPr>
        <w:noProof/>
      </w:rPr>
      <mc:AlternateContent>
        <mc:Choice Requires="wps">
          <w:drawing>
            <wp:anchor distT="0" distB="0" distL="0" distR="0" simplePos="0" relativeHeight="62914706" behindDoc="1" locked="0" layoutInCell="1" allowOverlap="1" wp14:anchorId="09B11520" wp14:editId="69843348">
              <wp:simplePos x="0" y="0"/>
              <wp:positionH relativeFrom="page">
                <wp:posOffset>5502275</wp:posOffset>
              </wp:positionH>
              <wp:positionV relativeFrom="page">
                <wp:posOffset>7824470</wp:posOffset>
              </wp:positionV>
              <wp:extent cx="48895" cy="85090"/>
              <wp:effectExtent l="0" t="0" r="0" b="0"/>
              <wp:wrapNone/>
              <wp:docPr id="19" name="Shape 19"/>
              <wp:cNvGraphicFramePr/>
              <a:graphic xmlns:a="http://schemas.openxmlformats.org/drawingml/2006/main">
                <a:graphicData uri="http://schemas.microsoft.com/office/word/2010/wordprocessingShape">
                  <wps:wsp>
                    <wps:cNvSpPr txBox="1"/>
                    <wps:spPr>
                      <a:xfrm>
                        <a:off x="0" y="0"/>
                        <a:ext cx="48895" cy="85090"/>
                      </a:xfrm>
                      <a:prstGeom prst="rect">
                        <a:avLst/>
                      </a:prstGeom>
                      <a:noFill/>
                    </wps:spPr>
                    <wps:txbx>
                      <w:txbxContent>
                        <w:p w14:paraId="0AEF6DAF"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wps:txbx>
                    <wps:bodyPr wrap="none" lIns="0" tIns="0" rIns="0" bIns="0">
                      <a:spAutoFit/>
                    </wps:bodyPr>
                  </wps:wsp>
                </a:graphicData>
              </a:graphic>
            </wp:anchor>
          </w:drawing>
        </mc:Choice>
        <mc:Fallback>
          <w:pict>
            <v:shapetype w14:anchorId="09B11520" id="_x0000_t202" coordsize="21600,21600" o:spt="202" path="m,l,21600r21600,l21600,xe">
              <v:stroke joinstyle="miter"/>
              <v:path gradientshapeok="t" o:connecttype="rect"/>
            </v:shapetype>
            <v:shape id="Shape 19" o:spid="_x0000_s1042" type="#_x0000_t202" style="position:absolute;margin-left:433.25pt;margin-top:616.1pt;width:3.85pt;height:6.7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" filled="f" stroked="f">
              <v:textbox style="mso-fit-shape-to-text:t" inset="0,0,0,0">
                <w:txbxContent>
                  <w:p w14:paraId="0AEF6DAF"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A132F" w14:textId="77777777" w:rsidR="00BD0DCE" w:rsidRDefault="00FE5836">
    <w:pPr>
      <w:spacing w:line="1" w:lineRule="exact"/>
    </w:pPr>
    <w:r>
      <w:rPr>
        <w:noProof/>
      </w:rPr>
      <mc:AlternateContent>
        <mc:Choice Requires="wps">
          <w:drawing>
            <wp:anchor distT="0" distB="0" distL="0" distR="0" simplePos="0" relativeHeight="62914702" behindDoc="1" locked="0" layoutInCell="1" allowOverlap="1" wp14:anchorId="0FB03603" wp14:editId="7614D74B">
              <wp:simplePos x="0" y="0"/>
              <wp:positionH relativeFrom="page">
                <wp:posOffset>5502275</wp:posOffset>
              </wp:positionH>
              <wp:positionV relativeFrom="page">
                <wp:posOffset>7824470</wp:posOffset>
              </wp:positionV>
              <wp:extent cx="48895" cy="85090"/>
              <wp:effectExtent l="0" t="0" r="0" b="0"/>
              <wp:wrapNone/>
              <wp:docPr id="15" name="Shape 15"/>
              <wp:cNvGraphicFramePr/>
              <a:graphic xmlns:a="http://schemas.openxmlformats.org/drawingml/2006/main">
                <a:graphicData uri="http://schemas.microsoft.com/office/word/2010/wordprocessingShape">
                  <wps:wsp>
                    <wps:cNvSpPr txBox="1"/>
                    <wps:spPr>
                      <a:xfrm>
                        <a:off x="0" y="0"/>
                        <a:ext cx="48895" cy="85090"/>
                      </a:xfrm>
                      <a:prstGeom prst="rect">
                        <a:avLst/>
                      </a:prstGeom>
                      <a:noFill/>
                    </wps:spPr>
                    <wps:txbx>
                      <w:txbxContent>
                        <w:p w14:paraId="3A11482B"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wps:txbx>
                    <wps:bodyPr wrap="none" lIns="0" tIns="0" rIns="0" bIns="0">
                      <a:spAutoFit/>
                    </wps:bodyPr>
                  </wps:wsp>
                </a:graphicData>
              </a:graphic>
            </wp:anchor>
          </w:drawing>
        </mc:Choice>
        <mc:Fallback>
          <w:pict>
            <v:shapetype w14:anchorId="0FB03603" id="_x0000_t202" coordsize="21600,21600" o:spt="202" path="m,l,21600r21600,l21600,xe">
              <v:stroke joinstyle="miter"/>
              <v:path gradientshapeok="t" o:connecttype="rect"/>
            </v:shapetype>
            <v:shape id="Shape 15" o:spid="_x0000_s1043" type="#_x0000_t202" style="position:absolute;margin-left:433.25pt;margin-top:616.1pt;width:3.85pt;height:6.7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" filled="f" stroked="f">
              <v:textbox style="mso-fit-shape-to-text:t" inset="0,0,0,0">
                <w:txbxContent>
                  <w:p w14:paraId="3A11482B"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95396" w14:textId="77777777" w:rsidR="00BD0DCE" w:rsidRDefault="00FE5836">
    <w:pPr>
      <w:spacing w:line="1" w:lineRule="exact"/>
    </w:pPr>
    <w:r>
      <w:rPr>
        <w:noProof/>
      </w:rPr>
      <mc:AlternateContent>
        <mc:Choice Requires="wps">
          <w:drawing>
            <wp:anchor distT="0" distB="0" distL="0" distR="0" simplePos="0" relativeHeight="62914748" behindDoc="1" locked="0" layoutInCell="1" allowOverlap="1" wp14:anchorId="64F5AAE0" wp14:editId="3FA93934">
              <wp:simplePos x="0" y="0"/>
              <wp:positionH relativeFrom="page">
                <wp:posOffset>479425</wp:posOffset>
              </wp:positionH>
              <wp:positionV relativeFrom="page">
                <wp:posOffset>7824470</wp:posOffset>
              </wp:positionV>
              <wp:extent cx="115570" cy="85090"/>
              <wp:effectExtent l="0" t="0" r="0" b="0"/>
              <wp:wrapNone/>
              <wp:docPr id="73" name="Shape 73"/>
              <wp:cNvGraphicFramePr/>
              <a:graphic xmlns:a="http://schemas.openxmlformats.org/drawingml/2006/main">
                <a:graphicData uri="http://schemas.microsoft.com/office/word/2010/wordprocessingShape">
                  <wps:wsp>
                    <wps:cNvSpPr txBox="1"/>
                    <wps:spPr>
                      <a:xfrm>
                        <a:off x="0" y="0"/>
                        <a:ext cx="115570" cy="85090"/>
                      </a:xfrm>
                      <a:prstGeom prst="rect">
                        <a:avLst/>
                      </a:prstGeom>
                      <a:noFill/>
                    </wps:spPr>
                    <wps:txbx>
                      <w:txbxContent>
                        <w:p w14:paraId="621B8BAF"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wps:txbx>
                    <wps:bodyPr wrap="none" lIns="0" tIns="0" rIns="0" bIns="0">
                      <a:spAutoFit/>
                    </wps:bodyPr>
                  </wps:wsp>
                </a:graphicData>
              </a:graphic>
            </wp:anchor>
          </w:drawing>
        </mc:Choice>
        <mc:Fallback>
          <w:pict>
            <v:shapetype w14:anchorId="64F5AAE0" id="_x0000_t202" coordsize="21600,21600" o:spt="202" path="m,l,21600r21600,l21600,xe">
              <v:stroke joinstyle="miter"/>
              <v:path gradientshapeok="t" o:connecttype="rect"/>
            </v:shapetype>
            <v:shape id="Shape 73" o:spid="_x0000_s1046" type="#_x0000_t202" style="position:absolute;margin-left:37.75pt;margin-top:616.1pt;width:9.1pt;height:6.7pt;z-index:-4404017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" filled="f" stroked="f">
              <v:textbox style="mso-fit-shape-to-text:t" inset="0,0,0,0">
                <w:txbxContent>
                  <w:p w14:paraId="621B8BAF"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2E15C" w14:textId="77777777" w:rsidR="00BD0DCE" w:rsidRDefault="00FE5836">
    <w:pPr>
      <w:spacing w:line="1" w:lineRule="exact"/>
    </w:pPr>
    <w:r>
      <w:rPr>
        <w:noProof/>
      </w:rPr>
      <mc:AlternateContent>
        <mc:Choice Requires="wps">
          <w:drawing>
            <wp:anchor distT="0" distB="0" distL="0" distR="0" simplePos="0" relativeHeight="62914744" behindDoc="1" locked="0" layoutInCell="1" allowOverlap="1" wp14:anchorId="5A0453F5" wp14:editId="7315D690">
              <wp:simplePos x="0" y="0"/>
              <wp:positionH relativeFrom="page">
                <wp:posOffset>479425</wp:posOffset>
              </wp:positionH>
              <wp:positionV relativeFrom="page">
                <wp:posOffset>7824470</wp:posOffset>
              </wp:positionV>
              <wp:extent cx="115570" cy="85090"/>
              <wp:effectExtent l="0" t="0" r="0" b="0"/>
              <wp:wrapNone/>
              <wp:docPr id="69" name="Shape 69"/>
              <wp:cNvGraphicFramePr/>
              <a:graphic xmlns:a="http://schemas.openxmlformats.org/drawingml/2006/main">
                <a:graphicData uri="http://schemas.microsoft.com/office/word/2010/wordprocessingShape">
                  <wps:wsp>
                    <wps:cNvSpPr txBox="1"/>
                    <wps:spPr>
                      <a:xfrm>
                        <a:off x="0" y="0"/>
                        <a:ext cx="115570" cy="85090"/>
                      </a:xfrm>
                      <a:prstGeom prst="rect">
                        <a:avLst/>
                      </a:prstGeom>
                      <a:noFill/>
                    </wps:spPr>
                    <wps:txbx>
                      <w:txbxContent>
                        <w:p w14:paraId="502508BF"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wps:txbx>
                    <wps:bodyPr wrap="none" lIns="0" tIns="0" rIns="0" bIns="0">
                      <a:spAutoFit/>
                    </wps:bodyPr>
                  </wps:wsp>
                </a:graphicData>
              </a:graphic>
            </wp:anchor>
          </w:drawing>
        </mc:Choice>
        <mc:Fallback>
          <w:pict>
            <v:shapetype w14:anchorId="5A0453F5" id="_x0000_t202" coordsize="21600,21600" o:spt="202" path="m,l,21600r21600,l21600,xe">
              <v:stroke joinstyle="miter"/>
              <v:path gradientshapeok="t" o:connecttype="rect"/>
            </v:shapetype>
            <v:shape id="Shape 69" o:spid="_x0000_s1047" type="#_x0000_t202" style="position:absolute;margin-left:37.75pt;margin-top:616.1pt;width:9.1pt;height:6.7pt;z-index:-4404017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" filled="f" stroked="f">
              <v:textbox style="mso-fit-shape-to-text:t" inset="0,0,0,0">
                <w:txbxContent>
                  <w:p w14:paraId="502508BF"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0AC75" w14:textId="77777777" w:rsidR="00BD0DCE" w:rsidRDefault="00FE5836">
    <w:pPr>
      <w:spacing w:line="1" w:lineRule="exact"/>
    </w:pPr>
    <w:r>
      <w:rPr>
        <w:noProof/>
      </w:rPr>
      <mc:AlternateContent>
        <mc:Choice Requires="wps">
          <w:drawing>
            <wp:anchor distT="0" distB="0" distL="0" distR="0" simplePos="0" relativeHeight="62914778" behindDoc="1" locked="0" layoutInCell="1" allowOverlap="1" wp14:anchorId="2DF48E33" wp14:editId="1A000FCC">
              <wp:simplePos x="0" y="0"/>
              <wp:positionH relativeFrom="page">
                <wp:posOffset>5417820</wp:posOffset>
              </wp:positionH>
              <wp:positionV relativeFrom="page">
                <wp:posOffset>7814945</wp:posOffset>
              </wp:positionV>
              <wp:extent cx="109855" cy="85090"/>
              <wp:effectExtent l="0" t="0" r="0" b="0"/>
              <wp:wrapNone/>
              <wp:docPr id="119" name="Shape 119"/>
              <wp:cNvGraphicFramePr/>
              <a:graphic xmlns:a="http://schemas.openxmlformats.org/drawingml/2006/main">
                <a:graphicData uri="http://schemas.microsoft.com/office/word/2010/wordprocessingShape">
                  <wps:wsp>
                    <wps:cNvSpPr txBox="1"/>
                    <wps:spPr>
                      <a:xfrm>
                        <a:off x="0" y="0"/>
                        <a:ext cx="109855" cy="85090"/>
                      </a:xfrm>
                      <a:prstGeom prst="rect">
                        <a:avLst/>
                      </a:prstGeom>
                      <a:noFill/>
                    </wps:spPr>
                    <wps:txbx>
                      <w:txbxContent>
                        <w:p w14:paraId="5C578440"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wps:txbx>
                    <wps:bodyPr wrap="none" lIns="0" tIns="0" rIns="0" bIns="0">
                      <a:spAutoFit/>
                    </wps:bodyPr>
                  </wps:wsp>
                </a:graphicData>
              </a:graphic>
            </wp:anchor>
          </w:drawing>
        </mc:Choice>
        <mc:Fallback>
          <w:pict>
            <v:shapetype w14:anchorId="2DF48E33" id="_x0000_t202" coordsize="21600,21600" o:spt="202" path="m,l,21600r21600,l21600,xe">
              <v:stroke joinstyle="miter"/>
              <v:path gradientshapeok="t" o:connecttype="rect"/>
            </v:shapetype>
            <v:shape id="Shape 119" o:spid="_x0000_s1050" type="#_x0000_t202" style="position:absolute;margin-left:426.6pt;margin-top:615.35pt;width:8.65pt;height:6.7pt;z-index:-44040170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" filled="f" stroked="f">
              <v:textbox style="mso-fit-shape-to-text:t" inset="0,0,0,0">
                <w:txbxContent>
                  <w:p w14:paraId="5C578440"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FA6A9" w14:textId="77777777" w:rsidR="00BD0DCE" w:rsidRDefault="00FE5836">
    <w:pPr>
      <w:spacing w:line="1" w:lineRule="exact"/>
    </w:pPr>
    <w:r>
      <w:rPr>
        <w:noProof/>
      </w:rPr>
      <mc:AlternateContent>
        <mc:Choice Requires="wps">
          <w:drawing>
            <wp:anchor distT="0" distB="0" distL="0" distR="0" simplePos="0" relativeHeight="62914774" behindDoc="1" locked="0" layoutInCell="1" allowOverlap="1" wp14:anchorId="0F6AD3B6" wp14:editId="1048B55A">
              <wp:simplePos x="0" y="0"/>
              <wp:positionH relativeFrom="page">
                <wp:posOffset>5417820</wp:posOffset>
              </wp:positionH>
              <wp:positionV relativeFrom="page">
                <wp:posOffset>7814945</wp:posOffset>
              </wp:positionV>
              <wp:extent cx="109855" cy="85090"/>
              <wp:effectExtent l="0" t="0" r="0" b="0"/>
              <wp:wrapNone/>
              <wp:docPr id="115" name="Shape 115"/>
              <wp:cNvGraphicFramePr/>
              <a:graphic xmlns:a="http://schemas.openxmlformats.org/drawingml/2006/main">
                <a:graphicData uri="http://schemas.microsoft.com/office/word/2010/wordprocessingShape">
                  <wps:wsp>
                    <wps:cNvSpPr txBox="1"/>
                    <wps:spPr>
                      <a:xfrm>
                        <a:off x="0" y="0"/>
                        <a:ext cx="109855" cy="85090"/>
                      </a:xfrm>
                      <a:prstGeom prst="rect">
                        <a:avLst/>
                      </a:prstGeom>
                      <a:noFill/>
                    </wps:spPr>
                    <wps:txbx>
                      <w:txbxContent>
                        <w:p w14:paraId="1191AE42"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wps:txbx>
                    <wps:bodyPr wrap="none" lIns="0" tIns="0" rIns="0" bIns="0">
                      <a:spAutoFit/>
                    </wps:bodyPr>
                  </wps:wsp>
                </a:graphicData>
              </a:graphic>
            </wp:anchor>
          </w:drawing>
        </mc:Choice>
        <mc:Fallback>
          <w:pict>
            <v:shapetype w14:anchorId="0F6AD3B6" id="_x0000_t202" coordsize="21600,21600" o:spt="202" path="m,l,21600r21600,l21600,xe">
              <v:stroke joinstyle="miter"/>
              <v:path gradientshapeok="t" o:connecttype="rect"/>
            </v:shapetype>
            <v:shape id="Shape 115" o:spid="_x0000_s1051" type="#_x0000_t202" style="position:absolute;margin-left:426.6pt;margin-top:615.35pt;width:8.65pt;height:6.7pt;z-index:-44040170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" filled="f" stroked="f">
              <v:textbox style="mso-fit-shape-to-text:t" inset="0,0,0,0">
                <w:txbxContent>
                  <w:p w14:paraId="1191AE42"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0D205" w14:textId="77777777" w:rsidR="00BD0DCE" w:rsidRDefault="00BD0DCE"/>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BD2E0" w14:textId="77777777" w:rsidR="00BD0DCE" w:rsidRDefault="00BD0D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8964B" w14:textId="77777777" w:rsidR="00377BA3" w:rsidRDefault="00377BA3">
      <w:r>
        <w:separator/>
      </w:r>
    </w:p>
  </w:footnote>
  <w:footnote w:type="continuationSeparator" w:id="0">
    <w:p w14:paraId="2819FC57" w14:textId="77777777" w:rsidR="00377BA3" w:rsidRDefault="00377BA3">
      <w:r>
        <w:continuationSeparator/>
      </w:r>
    </w:p>
  </w:footnote>
  <w:footnote w:id="1">
    <w:p w14:paraId="5061F511" w14:textId="77777777" w:rsidR="00BD0DCE" w:rsidRDefault="00FE5836">
      <w:pPr>
        <w:pStyle w:val="Footnote0"/>
        <w:jc w:val="both"/>
      </w:pPr>
      <w:r>
        <w:rPr>
          <w:rStyle w:val="Footnote"/>
          <w:vertAlign w:val="superscript"/>
        </w:rPr>
        <w:footnoteRef/>
      </w:r>
      <w:r>
        <w:rPr>
          <w:rStyle w:val="Footnote"/>
        </w:rPr>
        <w:t xml:space="preserve">   Siehe Richtlinie (EU) 2015/1535 des Europäischen Parlaments und des Rates vom 9. September 2015 über ein Informationsverfahren auf dem Gebiet der technischen Vorschriften und der Vorschriften für die Dienste der Informationsgesellschaft.</w:t>
      </w:r>
    </w:p>
  </w:footnote>
  <w:footnote w:id="2">
    <w:p w14:paraId="59036FEE" w14:textId="77777777" w:rsidR="00BD0DCE" w:rsidRDefault="00FE5836">
      <w:pPr>
        <w:pStyle w:val="Footnote0"/>
      </w:pPr>
      <w:r>
        <w:rPr>
          <w:rStyle w:val="Footnote"/>
          <w:vertAlign w:val="superscript"/>
        </w:rPr>
        <w:footnoteRef/>
      </w:r>
      <w:r>
        <w:rPr>
          <w:rStyle w:val="Footnote"/>
        </w:rPr>
        <w:t xml:space="preserve">   Erklärung der Anwendbarkeit.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76D59" w14:textId="77777777" w:rsidR="00BD0DCE" w:rsidRDefault="00FE5836">
    <w:pPr>
      <w:spacing w:line="1" w:lineRule="exact"/>
    </w:pPr>
    <w:r>
      <w:rPr>
        <w:noProof/>
      </w:rPr>
      <mc:AlternateContent>
        <mc:Choice Requires="wps">
          <w:drawing>
            <wp:anchor distT="0" distB="0" distL="0" distR="0" simplePos="0" relativeHeight="62914704" behindDoc="1" locked="0" layoutInCell="1" allowOverlap="1" wp14:anchorId="2E2D821B" wp14:editId="22E50C2B">
              <wp:simplePos x="0" y="0"/>
              <wp:positionH relativeFrom="page">
                <wp:posOffset>4660900</wp:posOffset>
              </wp:positionH>
              <wp:positionV relativeFrom="page">
                <wp:posOffset>420370</wp:posOffset>
              </wp:positionV>
              <wp:extent cx="640080" cy="88265"/>
              <wp:effectExtent l="0" t="0" r="0" b="0"/>
              <wp:wrapNone/>
              <wp:docPr id="17" name="Shape 17"/>
              <wp:cNvGraphicFramePr/>
              <a:graphic xmlns:a="http://schemas.openxmlformats.org/drawingml/2006/main">
                <a:graphicData uri="http://schemas.microsoft.com/office/word/2010/wordprocessingShape">
                  <wps:wsp>
                    <wps:cNvSpPr txBox="1"/>
                    <wps:spPr>
                      <a:xfrm>
                        <a:off x="0" y="0"/>
                        <a:ext cx="640080" cy="88265"/>
                      </a:xfrm>
                      <a:prstGeom prst="rect">
                        <a:avLst/>
                      </a:prstGeom>
                      <a:noFill/>
                    </wps:spPr>
                    <wps:txbx>
                      <w:txbxContent>
                        <w:p w14:paraId="5E419B74" w14:textId="77777777" w:rsidR="00BD0DCE" w:rsidRDefault="00FE5836">
                          <w:pPr>
                            <w:pStyle w:val="Headerorfooter20"/>
                          </w:pPr>
                          <w:r>
                            <w:rPr>
                              <w:rStyle w:val="Headerorfooter2"/>
                              <w:b/>
                              <w:color w:val="231F20"/>
                            </w:rPr>
                            <w:t>SIFS 2022:3</w:t>
                          </w:r>
                        </w:p>
                      </w:txbxContent>
                    </wps:txbx>
                    <wps:bodyPr wrap="none" lIns="0" tIns="0" rIns="0" bIns="0">
                      <a:spAutoFit/>
                    </wps:bodyPr>
                  </wps:wsp>
                </a:graphicData>
              </a:graphic>
            </wp:anchor>
          </w:drawing>
        </mc:Choice>
        <mc:Fallback>
          <w:pict>
            <v:shapetype w14:anchorId="2E2D821B" id="_x0000_t202" coordsize="21600,21600" o:spt="202" path="m,l,21600r21600,l21600,xe">
              <v:stroke joinstyle="miter"/>
              <v:path gradientshapeok="t" o:connecttype="rect"/>
            </v:shapetype>
            <v:shape id="Shape 17" o:spid="_x0000_s1040" type="#_x0000_t202" style="position:absolute;margin-left:367pt;margin-top:33.1pt;width:50.4pt;height:6.95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" filled="f" stroked="f">
              <v:textbox style="mso-fit-shape-to-text:t" inset="0,0,0,0">
                <w:txbxContent>
                  <w:p w14:paraId="5E419B74" w14:textId="77777777" w:rsidR="00BD0DCE" w:rsidRDefault="00FE5836">
                    <w:pPr>
                      <w:pStyle w:val="Headerorfooter20"/>
                    </w:pPr>
                    <w:r>
                      <w:rPr>
                        <w:rStyle w:val="Headerorfooter2"/>
                        <w:b/>
                        <w:color w:val="231F20"/>
                      </w:rPr>
                      <w:t>SIFS 2022:3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038EF" w14:textId="77777777" w:rsidR="00BD0DCE" w:rsidRDefault="00FE5836">
    <w:pPr>
      <w:spacing w:line="1" w:lineRule="exact"/>
    </w:pPr>
    <w:r>
      <w:rPr>
        <w:noProof/>
      </w:rPr>
      <mc:AlternateContent>
        <mc:Choice Requires="wps">
          <w:drawing>
            <wp:anchor distT="0" distB="0" distL="0" distR="0" simplePos="0" relativeHeight="62914700" behindDoc="1" locked="0" layoutInCell="1" allowOverlap="1" wp14:anchorId="4810969A" wp14:editId="3F6E68A3">
              <wp:simplePos x="0" y="0"/>
              <wp:positionH relativeFrom="page">
                <wp:posOffset>4660900</wp:posOffset>
              </wp:positionH>
              <wp:positionV relativeFrom="page">
                <wp:posOffset>420370</wp:posOffset>
              </wp:positionV>
              <wp:extent cx="640080" cy="88265"/>
              <wp:effectExtent l="0" t="0" r="0" b="0"/>
              <wp:wrapNone/>
              <wp:docPr id="13" name="Shape 13"/>
              <wp:cNvGraphicFramePr/>
              <a:graphic xmlns:a="http://schemas.openxmlformats.org/drawingml/2006/main">
                <a:graphicData uri="http://schemas.microsoft.com/office/word/2010/wordprocessingShape">
                  <wps:wsp>
                    <wps:cNvSpPr txBox="1"/>
                    <wps:spPr>
                      <a:xfrm>
                        <a:off x="0" y="0"/>
                        <a:ext cx="640080" cy="88265"/>
                      </a:xfrm>
                      <a:prstGeom prst="rect">
                        <a:avLst/>
                      </a:prstGeom>
                      <a:noFill/>
                    </wps:spPr>
                    <wps:txbx>
                      <w:txbxContent>
                        <w:p w14:paraId="485F37E9" w14:textId="77777777" w:rsidR="00BD0DCE" w:rsidRDefault="00FE5836">
                          <w:pPr>
                            <w:pStyle w:val="Headerorfooter20"/>
                          </w:pPr>
                          <w:r>
                            <w:rPr>
                              <w:rStyle w:val="Headerorfooter2"/>
                              <w:b/>
                              <w:color w:val="231F20"/>
                            </w:rPr>
                            <w:t xml:space="preserve">SIFS </w:t>
                          </w:r>
                          <w:r>
                            <w:rPr>
                              <w:rStyle w:val="Headerorfooter2"/>
                              <w:b/>
                              <w:color w:val="231F20"/>
                            </w:rPr>
                            <w:t>2022:3</w:t>
                          </w:r>
                        </w:p>
                      </w:txbxContent>
                    </wps:txbx>
                    <wps:bodyPr wrap="none" lIns="0" tIns="0" rIns="0" bIns="0">
                      <a:spAutoFit/>
                    </wps:bodyPr>
                  </wps:wsp>
                </a:graphicData>
              </a:graphic>
            </wp:anchor>
          </w:drawing>
        </mc:Choice>
        <mc:Fallback>
          <w:pict>
            <v:shapetype w14:anchorId="4810969A" id="_x0000_t202" coordsize="21600,21600" o:spt="202" path="m,l,21600r21600,l21600,xe">
              <v:stroke joinstyle="miter"/>
              <v:path gradientshapeok="t" o:connecttype="rect"/>
            </v:shapetype>
            <v:shape id="Shape 13" o:spid="_x0000_s1041" type="#_x0000_t202" style="position:absolute;margin-left:367pt;margin-top:33.1pt;width:50.4pt;height:6.95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" filled="f" stroked="f">
              <v:textbox style="mso-fit-shape-to-text:t" inset="0,0,0,0">
                <w:txbxContent>
                  <w:p w14:paraId="485F37E9" w14:textId="77777777" w:rsidR="00BD0DCE" w:rsidRDefault="00FE5836">
                    <w:pPr>
                      <w:pStyle w:val="Headerorfooter20"/>
                    </w:pPr>
                    <w:r>
                      <w:rPr>
                        <w:rStyle w:val="Headerorfooter2"/>
                        <w:b/>
                        <w:color w:val="231F20"/>
                      </w:rPr>
                      <w:t xml:space="preserve">SIFS </w:t>
                    </w:r>
                    <w:r>
                      <w:rPr>
                        <w:rStyle w:val="Headerorfooter2"/>
                        <w:b/>
                        <w:color w:val="231F20"/>
                      </w:rPr>
                      <w:t>2022:3</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6DEDB" w14:textId="77777777" w:rsidR="00BD0DCE" w:rsidRDefault="00FE5836">
    <w:pPr>
      <w:spacing w:line="1" w:lineRule="exact"/>
    </w:pPr>
    <w:r>
      <w:rPr>
        <w:noProof/>
      </w:rPr>
      <mc:AlternateContent>
        <mc:Choice Requires="wps">
          <w:drawing>
            <wp:anchor distT="0" distB="0" distL="0" distR="0" simplePos="0" relativeHeight="62914746" behindDoc="1" locked="0" layoutInCell="1" allowOverlap="1" wp14:anchorId="2BC29DD3" wp14:editId="642D66D1">
              <wp:simplePos x="0" y="0"/>
              <wp:positionH relativeFrom="page">
                <wp:posOffset>473075</wp:posOffset>
              </wp:positionH>
              <wp:positionV relativeFrom="page">
                <wp:posOffset>384810</wp:posOffset>
              </wp:positionV>
              <wp:extent cx="643255" cy="88265"/>
              <wp:effectExtent l="0" t="0" r="0" b="0"/>
              <wp:wrapNone/>
              <wp:docPr id="71" name="Shape 71"/>
              <wp:cNvGraphicFramePr/>
              <a:graphic xmlns:a="http://schemas.openxmlformats.org/drawingml/2006/main">
                <a:graphicData uri="http://schemas.microsoft.com/office/word/2010/wordprocessingShape">
                  <wps:wsp>
                    <wps:cNvSpPr txBox="1"/>
                    <wps:spPr>
                      <a:xfrm>
                        <a:off x="0" y="0"/>
                        <a:ext cx="643255" cy="88265"/>
                      </a:xfrm>
                      <a:prstGeom prst="rect">
                        <a:avLst/>
                      </a:prstGeom>
                      <a:noFill/>
                    </wps:spPr>
                    <wps:txbx>
                      <w:txbxContent>
                        <w:p w14:paraId="5E87AF30" w14:textId="77777777" w:rsidR="00BD0DCE" w:rsidRDefault="00FE5836">
                          <w:pPr>
                            <w:pStyle w:val="Headerorfooter20"/>
                          </w:pPr>
                          <w:r>
                            <w:rPr>
                              <w:rStyle w:val="Headerorfooter2"/>
                              <w:b/>
                              <w:color w:val="231F20"/>
                            </w:rPr>
                            <w:t>SIFS 2022:3</w:t>
                          </w:r>
                        </w:p>
                      </w:txbxContent>
                    </wps:txbx>
                    <wps:bodyPr wrap="none" lIns="0" tIns="0" rIns="0" bIns="0">
                      <a:spAutoFit/>
                    </wps:bodyPr>
                  </wps:wsp>
                </a:graphicData>
              </a:graphic>
            </wp:anchor>
          </w:drawing>
        </mc:Choice>
        <mc:Fallback>
          <w:pict>
            <v:shapetype w14:anchorId="2BC29DD3" id="_x0000_t202" coordsize="21600,21600" o:spt="202" path="m,l,21600r21600,l21600,xe">
              <v:stroke joinstyle="miter"/>
              <v:path gradientshapeok="t" o:connecttype="rect"/>
            </v:shapetype>
            <v:shape id="Shape 71" o:spid="_x0000_s1044" type="#_x0000_t202" style="position:absolute;margin-left:37.25pt;margin-top:30.3pt;width:50.65pt;height:6.95pt;z-index:-44040173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" filled="f" stroked="f">
              <v:textbox style="mso-fit-shape-to-text:t" inset="0,0,0,0">
                <w:txbxContent>
                  <w:p w14:paraId="5E87AF30" w14:textId="77777777" w:rsidR="00BD0DCE" w:rsidRDefault="00FE5836">
                    <w:pPr>
                      <w:pStyle w:val="Headerorfooter20"/>
                    </w:pPr>
                    <w:r>
                      <w:rPr>
                        <w:rStyle w:val="Headerorfooter2"/>
                        <w:b/>
                        <w:color w:val="231F20"/>
                      </w:rPr>
                      <w:t>SIFS 2022:3</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AD14C" w14:textId="77777777" w:rsidR="00BD0DCE" w:rsidRDefault="00FE5836">
    <w:pPr>
      <w:spacing w:line="1" w:lineRule="exact"/>
    </w:pPr>
    <w:r>
      <w:rPr>
        <w:noProof/>
      </w:rPr>
      <mc:AlternateContent>
        <mc:Choice Requires="wps">
          <w:drawing>
            <wp:anchor distT="0" distB="0" distL="0" distR="0" simplePos="0" relativeHeight="62914742" behindDoc="1" locked="0" layoutInCell="1" allowOverlap="1" wp14:anchorId="3CCE3E7C" wp14:editId="4F3FFDBA">
              <wp:simplePos x="0" y="0"/>
              <wp:positionH relativeFrom="page">
                <wp:posOffset>473075</wp:posOffset>
              </wp:positionH>
              <wp:positionV relativeFrom="page">
                <wp:posOffset>384810</wp:posOffset>
              </wp:positionV>
              <wp:extent cx="643255" cy="88265"/>
              <wp:effectExtent l="0" t="0" r="0" b="0"/>
              <wp:wrapNone/>
              <wp:docPr id="67" name="Shape 67"/>
              <wp:cNvGraphicFramePr/>
              <a:graphic xmlns:a="http://schemas.openxmlformats.org/drawingml/2006/main">
                <a:graphicData uri="http://schemas.microsoft.com/office/word/2010/wordprocessingShape">
                  <wps:wsp>
                    <wps:cNvSpPr txBox="1"/>
                    <wps:spPr>
                      <a:xfrm>
                        <a:off x="0" y="0"/>
                        <a:ext cx="643255" cy="88265"/>
                      </a:xfrm>
                      <a:prstGeom prst="rect">
                        <a:avLst/>
                      </a:prstGeom>
                      <a:noFill/>
                    </wps:spPr>
                    <wps:txbx>
                      <w:txbxContent>
                        <w:p w14:paraId="65EF821B" w14:textId="77777777" w:rsidR="00BD0DCE" w:rsidRDefault="00FE5836">
                          <w:pPr>
                            <w:pStyle w:val="Headerorfooter20"/>
                          </w:pPr>
                          <w:r>
                            <w:rPr>
                              <w:rStyle w:val="Headerorfooter2"/>
                              <w:b/>
                              <w:color w:val="231F20"/>
                            </w:rPr>
                            <w:t xml:space="preserve">SIFS </w:t>
                          </w:r>
                          <w:r>
                            <w:rPr>
                              <w:rStyle w:val="Headerorfooter2"/>
                              <w:b/>
                              <w:color w:val="231F20"/>
                            </w:rPr>
                            <w:t>2022:3</w:t>
                          </w:r>
                        </w:p>
                      </w:txbxContent>
                    </wps:txbx>
                    <wps:bodyPr wrap="none" lIns="0" tIns="0" rIns="0" bIns="0">
                      <a:spAutoFit/>
                    </wps:bodyPr>
                  </wps:wsp>
                </a:graphicData>
              </a:graphic>
            </wp:anchor>
          </w:drawing>
        </mc:Choice>
        <mc:Fallback>
          <w:pict>
            <v:shapetype w14:anchorId="3CCE3E7C" id="_x0000_t202" coordsize="21600,21600" o:spt="202" path="m,l,21600r21600,l21600,xe">
              <v:stroke joinstyle="miter"/>
              <v:path gradientshapeok="t" o:connecttype="rect"/>
            </v:shapetype>
            <v:shape id="Shape 67" o:spid="_x0000_s1045" type="#_x0000_t202" style="position:absolute;margin-left:37.25pt;margin-top:30.3pt;width:50.65pt;height:6.95pt;z-index:-44040173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" filled="f" stroked="f">
              <v:textbox style="mso-fit-shape-to-text:t" inset="0,0,0,0">
                <w:txbxContent>
                  <w:p w14:paraId="65EF821B" w14:textId="77777777" w:rsidR="00BD0DCE" w:rsidRDefault="00FE5836">
                    <w:pPr>
                      <w:pStyle w:val="Headerorfooter20"/>
                    </w:pPr>
                    <w:r>
                      <w:rPr>
                        <w:rStyle w:val="Headerorfooter2"/>
                        <w:b/>
                        <w:color w:val="231F20"/>
                      </w:rPr>
                      <w:t xml:space="preserve">SIFS </w:t>
                    </w:r>
                    <w:r>
                      <w:rPr>
                        <w:rStyle w:val="Headerorfooter2"/>
                        <w:b/>
                        <w:color w:val="231F20"/>
                      </w:rPr>
                      <w:t>2022:3</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D2DE8" w14:textId="77777777" w:rsidR="00BD0DCE" w:rsidRDefault="00FE5836">
    <w:pPr>
      <w:spacing w:line="1" w:lineRule="exact"/>
    </w:pPr>
    <w:r>
      <w:rPr>
        <w:noProof/>
      </w:rPr>
      <mc:AlternateContent>
        <mc:Choice Requires="wps">
          <w:drawing>
            <wp:anchor distT="0" distB="0" distL="0" distR="0" simplePos="0" relativeHeight="62914776" behindDoc="1" locked="0" layoutInCell="1" allowOverlap="1" wp14:anchorId="7958843A" wp14:editId="53D598D5">
              <wp:simplePos x="0" y="0"/>
              <wp:positionH relativeFrom="page">
                <wp:posOffset>4637405</wp:posOffset>
              </wp:positionH>
              <wp:positionV relativeFrom="page">
                <wp:posOffset>420370</wp:posOffset>
              </wp:positionV>
              <wp:extent cx="640080" cy="88265"/>
              <wp:effectExtent l="0" t="0" r="0" b="0"/>
              <wp:wrapNone/>
              <wp:docPr id="117" name="Shape 117"/>
              <wp:cNvGraphicFramePr/>
              <a:graphic xmlns:a="http://schemas.openxmlformats.org/drawingml/2006/main">
                <a:graphicData uri="http://schemas.microsoft.com/office/word/2010/wordprocessingShape">
                  <wps:wsp>
                    <wps:cNvSpPr txBox="1"/>
                    <wps:spPr>
                      <a:xfrm>
                        <a:off x="0" y="0"/>
                        <a:ext cx="640080" cy="88265"/>
                      </a:xfrm>
                      <a:prstGeom prst="rect">
                        <a:avLst/>
                      </a:prstGeom>
                      <a:noFill/>
                    </wps:spPr>
                    <wps:txbx>
                      <w:txbxContent>
                        <w:p w14:paraId="79A59503" w14:textId="77777777" w:rsidR="00BD0DCE" w:rsidRDefault="00FE5836">
                          <w:pPr>
                            <w:pStyle w:val="Headerorfooter0"/>
                          </w:pPr>
                          <w:r>
                            <w:rPr>
                              <w:rStyle w:val="Headerorfooter"/>
                              <w:b/>
                            </w:rPr>
                            <w:t>SIFS 2022:3</w:t>
                          </w:r>
                        </w:p>
                      </w:txbxContent>
                    </wps:txbx>
                    <wps:bodyPr wrap="none" lIns="0" tIns="0" rIns="0" bIns="0">
                      <a:spAutoFit/>
                    </wps:bodyPr>
                  </wps:wsp>
                </a:graphicData>
              </a:graphic>
            </wp:anchor>
          </w:drawing>
        </mc:Choice>
        <mc:Fallback>
          <w:pict>
            <v:shapetype w14:anchorId="7958843A" id="_x0000_t202" coordsize="21600,21600" o:spt="202" path="m,l,21600r21600,l21600,xe">
              <v:stroke joinstyle="miter"/>
              <v:path gradientshapeok="t" o:connecttype="rect"/>
            </v:shapetype>
            <v:shape id="Shape 117" o:spid="_x0000_s1048" type="#_x0000_t202" style="position:absolute;margin-left:365.15pt;margin-top:33.1pt;width:50.4pt;height:6.95pt;z-index:-440401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" filled="f" stroked="f">
              <v:textbox style="mso-fit-shape-to-text:t" inset="0,0,0,0">
                <w:txbxContent>
                  <w:p w14:paraId="79A59503" w14:textId="77777777" w:rsidR="00BD0DCE" w:rsidRDefault="00FE5836">
                    <w:pPr>
                      <w:pStyle w:val="Headerorfooter0"/>
                    </w:pPr>
                    <w:r>
                      <w:rPr>
                        <w:rStyle w:val="Headerorfooter"/>
                        <w:b/>
                      </w:rPr>
                      <w:t>SIFS 2022:3</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AD8CA" w14:textId="77777777" w:rsidR="00BD0DCE" w:rsidRDefault="00FE5836">
    <w:pPr>
      <w:spacing w:line="1" w:lineRule="exact"/>
    </w:pPr>
    <w:r>
      <w:rPr>
        <w:noProof/>
      </w:rPr>
      <mc:AlternateContent>
        <mc:Choice Requires="wps">
          <w:drawing>
            <wp:anchor distT="0" distB="0" distL="0" distR="0" simplePos="0" relativeHeight="62914772" behindDoc="1" locked="0" layoutInCell="1" allowOverlap="1" wp14:anchorId="445515A5" wp14:editId="0F2C34DC">
              <wp:simplePos x="0" y="0"/>
              <wp:positionH relativeFrom="page">
                <wp:posOffset>4637405</wp:posOffset>
              </wp:positionH>
              <wp:positionV relativeFrom="page">
                <wp:posOffset>420370</wp:posOffset>
              </wp:positionV>
              <wp:extent cx="640080" cy="88265"/>
              <wp:effectExtent l="0" t="0" r="0" b="0"/>
              <wp:wrapNone/>
              <wp:docPr id="113" name="Shape 113"/>
              <wp:cNvGraphicFramePr/>
              <a:graphic xmlns:a="http://schemas.openxmlformats.org/drawingml/2006/main">
                <a:graphicData uri="http://schemas.microsoft.com/office/word/2010/wordprocessingShape">
                  <wps:wsp>
                    <wps:cNvSpPr txBox="1"/>
                    <wps:spPr>
                      <a:xfrm>
                        <a:off x="0" y="0"/>
                        <a:ext cx="640080" cy="88265"/>
                      </a:xfrm>
                      <a:prstGeom prst="rect">
                        <a:avLst/>
                      </a:prstGeom>
                      <a:noFill/>
                    </wps:spPr>
                    <wps:txbx>
                      <w:txbxContent>
                        <w:p w14:paraId="2DD8866B" w14:textId="77777777" w:rsidR="00BD0DCE" w:rsidRDefault="00FE5836">
                          <w:pPr>
                            <w:pStyle w:val="Headerorfooter0"/>
                          </w:pPr>
                          <w:r>
                            <w:rPr>
                              <w:rStyle w:val="Headerorfooter"/>
                              <w:b/>
                            </w:rPr>
                            <w:t>SIFS 2022:3</w:t>
                          </w:r>
                        </w:p>
                      </w:txbxContent>
                    </wps:txbx>
                    <wps:bodyPr wrap="none" lIns="0" tIns="0" rIns="0" bIns="0">
                      <a:spAutoFit/>
                    </wps:bodyPr>
                  </wps:wsp>
                </a:graphicData>
              </a:graphic>
            </wp:anchor>
          </w:drawing>
        </mc:Choice>
        <mc:Fallback>
          <w:pict>
            <v:shapetype w14:anchorId="445515A5" id="_x0000_t202" coordsize="21600,21600" o:spt="202" path="m,l,21600r21600,l21600,xe">
              <v:stroke joinstyle="miter"/>
              <v:path gradientshapeok="t" o:connecttype="rect"/>
            </v:shapetype>
            <v:shape id="Shape 113" o:spid="_x0000_s1049" type="#_x0000_t202" style="position:absolute;margin-left:365.15pt;margin-top:33.1pt;width:50.4pt;height:6.95pt;z-index:-4404017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" filled="f" stroked="f">
              <v:textbox style="mso-fit-shape-to-text:t" inset="0,0,0,0">
                <w:txbxContent>
                  <w:p w14:paraId="2DD8866B" w14:textId="77777777" w:rsidR="00BD0DCE" w:rsidRDefault="00FE5836">
                    <w:pPr>
                      <w:pStyle w:val="Headerorfooter0"/>
                    </w:pPr>
                    <w:r>
                      <w:rPr>
                        <w:rStyle w:val="Headerorfooter"/>
                        <w:b/>
                      </w:rPr>
                      <w:t>SIFS 2022:3</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63707" w14:textId="77777777" w:rsidR="00BD0DCE" w:rsidRDefault="00BD0DCE"/>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3119D" w14:textId="77777777" w:rsidR="00BD0DCE" w:rsidRDefault="00BD0D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375"/>
    <w:multiLevelType w:val="multilevel"/>
    <w:tmpl w:val="DDA21EF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5B7112"/>
    <w:multiLevelType w:val="multilevel"/>
    <w:tmpl w:val="2070AD0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2A71F0"/>
    <w:multiLevelType w:val="multilevel"/>
    <w:tmpl w:val="91E47BDE"/>
    <w:lvl w:ilvl="0">
      <w:start w:val="8"/>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A06349"/>
    <w:multiLevelType w:val="multilevel"/>
    <w:tmpl w:val="75D619E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BA02AF"/>
    <w:multiLevelType w:val="multilevel"/>
    <w:tmpl w:val="252675C0"/>
    <w:lvl w:ilvl="0">
      <w:start w:val="17"/>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D712E0"/>
    <w:multiLevelType w:val="multilevel"/>
    <w:tmpl w:val="C226DC9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BF42F1"/>
    <w:multiLevelType w:val="multilevel"/>
    <w:tmpl w:val="B9265834"/>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C23E18"/>
    <w:multiLevelType w:val="multilevel"/>
    <w:tmpl w:val="BEBE163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8692520"/>
    <w:multiLevelType w:val="multilevel"/>
    <w:tmpl w:val="0832B926"/>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90B7728"/>
    <w:multiLevelType w:val="multilevel"/>
    <w:tmpl w:val="339C4AD0"/>
    <w:lvl w:ilvl="0">
      <w:start w:val="12"/>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4E2C06"/>
    <w:multiLevelType w:val="multilevel"/>
    <w:tmpl w:val="4920B4B4"/>
    <w:lvl w:ilvl="0">
      <w:start w:val="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D447B68"/>
    <w:multiLevelType w:val="multilevel"/>
    <w:tmpl w:val="5356A564"/>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1C14BE"/>
    <w:multiLevelType w:val="multilevel"/>
    <w:tmpl w:val="042E9E6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2887D74"/>
    <w:multiLevelType w:val="multilevel"/>
    <w:tmpl w:val="3230A1C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C52308"/>
    <w:multiLevelType w:val="multilevel"/>
    <w:tmpl w:val="63F88536"/>
    <w:lvl w:ilvl="0">
      <w:start w:val="2"/>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62751A7"/>
    <w:multiLevelType w:val="multilevel"/>
    <w:tmpl w:val="54966CF8"/>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6E6750E"/>
    <w:multiLevelType w:val="multilevel"/>
    <w:tmpl w:val="B45E18A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9D173BA"/>
    <w:multiLevelType w:val="multilevel"/>
    <w:tmpl w:val="0B086E6C"/>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BEF19B8"/>
    <w:multiLevelType w:val="multilevel"/>
    <w:tmpl w:val="DE2251EA"/>
    <w:lvl w:ilvl="0">
      <w:start w:val="6"/>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FD670B3"/>
    <w:multiLevelType w:val="multilevel"/>
    <w:tmpl w:val="A81A9E26"/>
    <w:lvl w:ilvl="0">
      <w:start w:val="5"/>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2AB165B"/>
    <w:multiLevelType w:val="multilevel"/>
    <w:tmpl w:val="CCD80334"/>
    <w:lvl w:ilvl="0">
      <w:start w:val="10"/>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331160D"/>
    <w:multiLevelType w:val="multilevel"/>
    <w:tmpl w:val="4894E5F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5B47CB2"/>
    <w:multiLevelType w:val="multilevel"/>
    <w:tmpl w:val="0C0CA724"/>
    <w:lvl w:ilvl="0">
      <w:start w:val="3"/>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8EC629E"/>
    <w:multiLevelType w:val="multilevel"/>
    <w:tmpl w:val="040C8B74"/>
    <w:lvl w:ilvl="0">
      <w:start w:val="2"/>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AA873DA"/>
    <w:multiLevelType w:val="multilevel"/>
    <w:tmpl w:val="97E6DC1E"/>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DA75DC8"/>
    <w:multiLevelType w:val="multilevel"/>
    <w:tmpl w:val="3C724254"/>
    <w:lvl w:ilvl="0">
      <w:start w:val="6"/>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E3707DE"/>
    <w:multiLevelType w:val="multilevel"/>
    <w:tmpl w:val="E1C61DF2"/>
    <w:lvl w:ilvl="0">
      <w:start w:val="3"/>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45820B4"/>
    <w:multiLevelType w:val="multilevel"/>
    <w:tmpl w:val="BBAC2E2A"/>
    <w:lvl w:ilvl="0">
      <w:start w:val="13"/>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65B4562"/>
    <w:multiLevelType w:val="multilevel"/>
    <w:tmpl w:val="0CF0B8FC"/>
    <w:lvl w:ilvl="0">
      <w:start w:val="1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71B2AAE"/>
    <w:multiLevelType w:val="multilevel"/>
    <w:tmpl w:val="23B07ED4"/>
    <w:lvl w:ilvl="0">
      <w:start w:val="13"/>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9546ADA"/>
    <w:multiLevelType w:val="multilevel"/>
    <w:tmpl w:val="F41A2342"/>
    <w:lvl w:ilvl="0">
      <w:start w:val="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BEF4D4A"/>
    <w:multiLevelType w:val="multilevel"/>
    <w:tmpl w:val="BA805CA8"/>
    <w:lvl w:ilvl="0">
      <w:start w:val="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C895846"/>
    <w:multiLevelType w:val="hybridMultilevel"/>
    <w:tmpl w:val="7752F154"/>
    <w:lvl w:ilvl="0" w:tplc="DF78A594">
      <w:numFmt w:val="bullet"/>
      <w:lvlText w:val="–"/>
      <w:lvlJc w:val="left"/>
      <w:pPr>
        <w:ind w:left="720" w:hanging="360"/>
      </w:pPr>
      <w:rPr>
        <w:rFonts w:ascii="Times New Roman" w:eastAsia="Times New Roman" w:hAnsi="Times New Roman" w:cs="Times New Roman" w:hint="default"/>
        <w:b w:val="0"/>
        <w:bCs w:val="0"/>
        <w:i w:val="0"/>
        <w:iCs w:val="0"/>
        <w:color w:val="231F20"/>
        <w:w w:val="100"/>
        <w:sz w:val="20"/>
        <w:szCs w:val="20"/>
        <w:lang w:val="sv-SE"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7C2D63"/>
    <w:multiLevelType w:val="multilevel"/>
    <w:tmpl w:val="C456A0FC"/>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F53592C"/>
    <w:multiLevelType w:val="multilevel"/>
    <w:tmpl w:val="5928DBDE"/>
    <w:lvl w:ilvl="0">
      <w:start w:val="2"/>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1557EAE"/>
    <w:multiLevelType w:val="multilevel"/>
    <w:tmpl w:val="765058C6"/>
    <w:lvl w:ilvl="0">
      <w:start w:val="1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69A1CAA"/>
    <w:multiLevelType w:val="multilevel"/>
    <w:tmpl w:val="D7348E6C"/>
    <w:lvl w:ilvl="0">
      <w:start w:val="8"/>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8D3524E"/>
    <w:multiLevelType w:val="multilevel"/>
    <w:tmpl w:val="99586BBA"/>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BA47037"/>
    <w:multiLevelType w:val="multilevel"/>
    <w:tmpl w:val="91CCA33E"/>
    <w:lvl w:ilvl="0">
      <w:start w:val="15"/>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0BE284A"/>
    <w:multiLevelType w:val="multilevel"/>
    <w:tmpl w:val="D3620646"/>
    <w:lvl w:ilvl="0">
      <w:start w:val="1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1F71BC5"/>
    <w:multiLevelType w:val="multilevel"/>
    <w:tmpl w:val="063A250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7BF51EE"/>
    <w:multiLevelType w:val="multilevel"/>
    <w:tmpl w:val="DAE2AFAC"/>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9246788"/>
    <w:multiLevelType w:val="multilevel"/>
    <w:tmpl w:val="2014F93C"/>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1E07AF3"/>
    <w:multiLevelType w:val="multilevel"/>
    <w:tmpl w:val="22962D7E"/>
    <w:lvl w:ilvl="0">
      <w:start w:val="1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31829DB"/>
    <w:multiLevelType w:val="multilevel"/>
    <w:tmpl w:val="C07E4F52"/>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72F071F"/>
    <w:multiLevelType w:val="multilevel"/>
    <w:tmpl w:val="D72EA18E"/>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795685C"/>
    <w:multiLevelType w:val="multilevel"/>
    <w:tmpl w:val="C460441C"/>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8094440"/>
    <w:multiLevelType w:val="multilevel"/>
    <w:tmpl w:val="357E7B98"/>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85B1F05"/>
    <w:multiLevelType w:val="multilevel"/>
    <w:tmpl w:val="5EC4F4AA"/>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CCB44BB"/>
    <w:multiLevelType w:val="multilevel"/>
    <w:tmpl w:val="1F567542"/>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75987105">
    <w:abstractNumId w:val="12"/>
  </w:num>
  <w:num w:numId="2" w16cid:durableId="1609118588">
    <w:abstractNumId w:val="3"/>
  </w:num>
  <w:num w:numId="3" w16cid:durableId="402992840">
    <w:abstractNumId w:val="43"/>
  </w:num>
  <w:num w:numId="4" w16cid:durableId="1680162250">
    <w:abstractNumId w:val="14"/>
  </w:num>
  <w:num w:numId="5" w16cid:durableId="452095484">
    <w:abstractNumId w:val="22"/>
  </w:num>
  <w:num w:numId="6" w16cid:durableId="969282690">
    <w:abstractNumId w:val="6"/>
  </w:num>
  <w:num w:numId="7" w16cid:durableId="799499698">
    <w:abstractNumId w:val="8"/>
  </w:num>
  <w:num w:numId="8" w16cid:durableId="2143570093">
    <w:abstractNumId w:val="44"/>
  </w:num>
  <w:num w:numId="9" w16cid:durableId="34741991">
    <w:abstractNumId w:val="34"/>
  </w:num>
  <w:num w:numId="10" w16cid:durableId="323364310">
    <w:abstractNumId w:val="13"/>
  </w:num>
  <w:num w:numId="11" w16cid:durableId="589580226">
    <w:abstractNumId w:val="38"/>
  </w:num>
  <w:num w:numId="12" w16cid:durableId="906456383">
    <w:abstractNumId w:val="19"/>
  </w:num>
  <w:num w:numId="13" w16cid:durableId="154810296">
    <w:abstractNumId w:val="40"/>
  </w:num>
  <w:num w:numId="14" w16cid:durableId="1123697807">
    <w:abstractNumId w:val="5"/>
  </w:num>
  <w:num w:numId="15" w16cid:durableId="139034538">
    <w:abstractNumId w:val="7"/>
  </w:num>
  <w:num w:numId="16" w16cid:durableId="1905948752">
    <w:abstractNumId w:val="10"/>
  </w:num>
  <w:num w:numId="17" w16cid:durableId="36248175">
    <w:abstractNumId w:val="33"/>
  </w:num>
  <w:num w:numId="18" w16cid:durableId="1906600079">
    <w:abstractNumId w:val="46"/>
  </w:num>
  <w:num w:numId="19" w16cid:durableId="1404789624">
    <w:abstractNumId w:val="30"/>
  </w:num>
  <w:num w:numId="20" w16cid:durableId="151872376">
    <w:abstractNumId w:val="48"/>
  </w:num>
  <w:num w:numId="21" w16cid:durableId="1399547615">
    <w:abstractNumId w:val="37"/>
  </w:num>
  <w:num w:numId="22" w16cid:durableId="729688355">
    <w:abstractNumId w:val="25"/>
  </w:num>
  <w:num w:numId="23" w16cid:durableId="1314682271">
    <w:abstractNumId w:val="23"/>
  </w:num>
  <w:num w:numId="24" w16cid:durableId="1961493606">
    <w:abstractNumId w:val="17"/>
  </w:num>
  <w:num w:numId="25" w16cid:durableId="9139954">
    <w:abstractNumId w:val="0"/>
  </w:num>
  <w:num w:numId="26" w16cid:durableId="1513643323">
    <w:abstractNumId w:val="26"/>
  </w:num>
  <w:num w:numId="27" w16cid:durableId="1146241822">
    <w:abstractNumId w:val="29"/>
  </w:num>
  <w:num w:numId="28" w16cid:durableId="1347900648">
    <w:abstractNumId w:val="16"/>
  </w:num>
  <w:num w:numId="29" w16cid:durableId="1963805303">
    <w:abstractNumId w:val="1"/>
  </w:num>
  <w:num w:numId="30" w16cid:durableId="167139302">
    <w:abstractNumId w:val="45"/>
  </w:num>
  <w:num w:numId="31" w16cid:durableId="1430663212">
    <w:abstractNumId w:val="18"/>
  </w:num>
  <w:num w:numId="32" w16cid:durableId="974062084">
    <w:abstractNumId w:val="28"/>
  </w:num>
  <w:num w:numId="33" w16cid:durableId="1198812946">
    <w:abstractNumId w:val="20"/>
  </w:num>
  <w:num w:numId="34" w16cid:durableId="1757282389">
    <w:abstractNumId w:val="24"/>
  </w:num>
  <w:num w:numId="35" w16cid:durableId="1889487568">
    <w:abstractNumId w:val="35"/>
  </w:num>
  <w:num w:numId="36" w16cid:durableId="508645149">
    <w:abstractNumId w:val="11"/>
  </w:num>
  <w:num w:numId="37" w16cid:durableId="1728335691">
    <w:abstractNumId w:val="31"/>
  </w:num>
  <w:num w:numId="38" w16cid:durableId="1733044785">
    <w:abstractNumId w:val="9"/>
  </w:num>
  <w:num w:numId="39" w16cid:durableId="2115400374">
    <w:abstractNumId w:val="49"/>
  </w:num>
  <w:num w:numId="40" w16cid:durableId="658462814">
    <w:abstractNumId w:val="27"/>
  </w:num>
  <w:num w:numId="41" w16cid:durableId="528495204">
    <w:abstractNumId w:val="15"/>
  </w:num>
  <w:num w:numId="42" w16cid:durableId="739328144">
    <w:abstractNumId w:val="2"/>
  </w:num>
  <w:num w:numId="43" w16cid:durableId="1482963544">
    <w:abstractNumId w:val="39"/>
  </w:num>
  <w:num w:numId="44" w16cid:durableId="2053260075">
    <w:abstractNumId w:val="42"/>
  </w:num>
  <w:num w:numId="45" w16cid:durableId="1406760404">
    <w:abstractNumId w:val="47"/>
  </w:num>
  <w:num w:numId="46" w16cid:durableId="1273901004">
    <w:abstractNumId w:val="41"/>
  </w:num>
  <w:num w:numId="47" w16cid:durableId="1886141624">
    <w:abstractNumId w:val="36"/>
  </w:num>
  <w:num w:numId="48" w16cid:durableId="1156335571">
    <w:abstractNumId w:val="4"/>
  </w:num>
  <w:num w:numId="49" w16cid:durableId="1020551466">
    <w:abstractNumId w:val="21"/>
  </w:num>
  <w:num w:numId="50" w16cid:durableId="74141160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DCE"/>
    <w:rsid w:val="00156027"/>
    <w:rsid w:val="00232100"/>
    <w:rsid w:val="00236D5C"/>
    <w:rsid w:val="00377BA3"/>
    <w:rsid w:val="003F18C8"/>
    <w:rsid w:val="005F3B70"/>
    <w:rsid w:val="00AD5E35"/>
    <w:rsid w:val="00B33D06"/>
    <w:rsid w:val="00BD0A2A"/>
    <w:rsid w:val="00BD0DCE"/>
    <w:rsid w:val="00D971C1"/>
    <w:rsid w:val="00E01EED"/>
    <w:rsid w:val="00E422FF"/>
    <w:rsid w:val="00FE5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AF524"/>
  <w15:docId w15:val="{5F837632-C162-4962-B5B2-5C4F8707D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de-DE" w:eastAsia="sv-SE" w:bidi="sv-SE"/>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Times New Roman" w:eastAsia="Times New Roman" w:hAnsi="Times New Roman" w:cs="Times New Roman"/>
      <w:b w:val="0"/>
      <w:bCs w:val="0"/>
      <w:i w:val="0"/>
      <w:iCs w:val="0"/>
      <w:smallCaps w:val="0"/>
      <w:strike w:val="0"/>
      <w:color w:val="231F20"/>
      <w:sz w:val="16"/>
      <w:szCs w:val="16"/>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color w:val="231F20"/>
      <w:sz w:val="26"/>
      <w:szCs w:val="26"/>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color w:val="231F20"/>
      <w:sz w:val="16"/>
      <w:szCs w:val="16"/>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color w:val="231F20"/>
      <w:sz w:val="36"/>
      <w:szCs w:val="36"/>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color w:val="231F20"/>
      <w:sz w:val="20"/>
      <w:szCs w:val="20"/>
      <w:u w:val="none"/>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color w:val="231F20"/>
      <w:sz w:val="20"/>
      <w:szCs w:val="20"/>
      <w:u w:val="none"/>
    </w:rPr>
  </w:style>
  <w:style w:type="character" w:customStyle="1" w:styleId="Headerorfooter">
    <w:name w:val="Header or footer_"/>
    <w:basedOn w:val="DefaultParagraphFont"/>
    <w:link w:val="Headerorfooter0"/>
    <w:rPr>
      <w:rFonts w:ascii="Times New Roman" w:eastAsia="Times New Roman" w:hAnsi="Times New Roman" w:cs="Times New Roman"/>
      <w:b/>
      <w:bCs/>
      <w:i w:val="0"/>
      <w:iCs w:val="0"/>
      <w:smallCaps w:val="0"/>
      <w:strike w:val="0"/>
      <w:color w:val="231F20"/>
      <w:sz w:val="20"/>
      <w:szCs w:val="20"/>
      <w:u w:val="none"/>
    </w:rPr>
  </w:style>
  <w:style w:type="paragraph" w:customStyle="1" w:styleId="Footnote0">
    <w:name w:val="Footnote"/>
    <w:basedOn w:val="Normal"/>
    <w:link w:val="Footnote"/>
    <w:rPr>
      <w:rFonts w:ascii="Times New Roman" w:eastAsia="Times New Roman" w:hAnsi="Times New Roman" w:cs="Times New Roman"/>
      <w:color w:val="231F20"/>
      <w:sz w:val="16"/>
      <w:szCs w:val="1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20">
    <w:name w:val="Body text (2)"/>
    <w:basedOn w:val="Normal"/>
    <w:link w:val="Bodytext2"/>
    <w:pPr>
      <w:spacing w:after="220"/>
    </w:pPr>
    <w:rPr>
      <w:rFonts w:ascii="Times New Roman" w:eastAsia="Times New Roman" w:hAnsi="Times New Roman" w:cs="Times New Roman"/>
      <w:b/>
      <w:bCs/>
      <w:color w:val="231F20"/>
      <w:sz w:val="26"/>
      <w:szCs w:val="26"/>
    </w:rPr>
  </w:style>
  <w:style w:type="paragraph" w:customStyle="1" w:styleId="Bodytext30">
    <w:name w:val="Body text (3)"/>
    <w:basedOn w:val="Normal"/>
    <w:link w:val="Bodytext3"/>
    <w:pPr>
      <w:spacing w:line="247" w:lineRule="auto"/>
    </w:pPr>
    <w:rPr>
      <w:rFonts w:ascii="Times New Roman" w:eastAsia="Times New Roman" w:hAnsi="Times New Roman" w:cs="Times New Roman"/>
      <w:color w:val="231F20"/>
      <w:sz w:val="16"/>
      <w:szCs w:val="16"/>
    </w:rPr>
  </w:style>
  <w:style w:type="paragraph" w:customStyle="1" w:styleId="Heading10">
    <w:name w:val="Heading #1"/>
    <w:basedOn w:val="Normal"/>
    <w:link w:val="Heading1"/>
    <w:pPr>
      <w:spacing w:after="280"/>
      <w:outlineLvl w:val="0"/>
    </w:pPr>
    <w:rPr>
      <w:rFonts w:ascii="Times New Roman" w:eastAsia="Times New Roman" w:hAnsi="Times New Roman" w:cs="Times New Roman"/>
      <w:b/>
      <w:bCs/>
      <w:color w:val="231F20"/>
      <w:sz w:val="36"/>
      <w:szCs w:val="36"/>
    </w:rPr>
  </w:style>
  <w:style w:type="paragraph" w:styleId="BodyText">
    <w:name w:val="Body Text"/>
    <w:basedOn w:val="Normal"/>
    <w:link w:val="BodyTextChar"/>
    <w:qFormat/>
    <w:pPr>
      <w:spacing w:after="80"/>
      <w:ind w:firstLine="20"/>
    </w:pPr>
    <w:rPr>
      <w:rFonts w:ascii="Times New Roman" w:eastAsia="Times New Roman" w:hAnsi="Times New Roman" w:cs="Times New Roman"/>
      <w:color w:val="231F20"/>
      <w:sz w:val="20"/>
      <w:szCs w:val="20"/>
    </w:rPr>
  </w:style>
  <w:style w:type="paragraph" w:customStyle="1" w:styleId="Heading20">
    <w:name w:val="Heading #2"/>
    <w:basedOn w:val="Normal"/>
    <w:link w:val="Heading2"/>
    <w:pPr>
      <w:spacing w:after="80"/>
      <w:outlineLvl w:val="1"/>
    </w:pPr>
    <w:rPr>
      <w:rFonts w:ascii="Times New Roman" w:eastAsia="Times New Roman" w:hAnsi="Times New Roman" w:cs="Times New Roman"/>
      <w:b/>
      <w:bCs/>
      <w:color w:val="231F20"/>
      <w:sz w:val="20"/>
      <w:szCs w:val="20"/>
    </w:rPr>
  </w:style>
  <w:style w:type="paragraph" w:customStyle="1" w:styleId="Headerorfooter0">
    <w:name w:val="Header or footer"/>
    <w:basedOn w:val="Normal"/>
    <w:link w:val="Headerorfooter"/>
    <w:rPr>
      <w:rFonts w:ascii="Times New Roman" w:eastAsia="Times New Roman" w:hAnsi="Times New Roman" w:cs="Times New Roman"/>
      <w:b/>
      <w:bCs/>
      <w:color w:val="231F20"/>
      <w:sz w:val="20"/>
      <w:szCs w:val="20"/>
    </w:rPr>
  </w:style>
  <w:style w:type="paragraph" w:styleId="Header">
    <w:name w:val="header"/>
    <w:basedOn w:val="Normal"/>
    <w:link w:val="HeaderChar"/>
    <w:uiPriority w:val="99"/>
    <w:unhideWhenUsed/>
    <w:rsid w:val="00236D5C"/>
    <w:pPr>
      <w:tabs>
        <w:tab w:val="center" w:pos="4680"/>
        <w:tab w:val="right" w:pos="9360"/>
      </w:tabs>
    </w:pPr>
  </w:style>
  <w:style w:type="character" w:customStyle="1" w:styleId="HeaderChar">
    <w:name w:val="Header Char"/>
    <w:basedOn w:val="DefaultParagraphFont"/>
    <w:link w:val="Header"/>
    <w:uiPriority w:val="99"/>
    <w:rsid w:val="00236D5C"/>
    <w:rPr>
      <w:color w:val="000000"/>
    </w:rPr>
  </w:style>
  <w:style w:type="paragraph" w:styleId="Footer">
    <w:name w:val="footer"/>
    <w:basedOn w:val="Normal"/>
    <w:link w:val="FooterChar"/>
    <w:uiPriority w:val="99"/>
    <w:unhideWhenUsed/>
    <w:rsid w:val="00236D5C"/>
    <w:pPr>
      <w:tabs>
        <w:tab w:val="center" w:pos="4680"/>
        <w:tab w:val="right" w:pos="9360"/>
      </w:tabs>
    </w:pPr>
  </w:style>
  <w:style w:type="character" w:customStyle="1" w:styleId="FooterChar">
    <w:name w:val="Footer Char"/>
    <w:basedOn w:val="DefaultParagraphFont"/>
    <w:link w:val="Footer"/>
    <w:uiPriority w:val="99"/>
    <w:rsid w:val="00236D5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7977</Words>
  <Characters>45473</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Spelinspektionens författningssamling</vt:lpstr>
    </vt:vector>
  </TitlesOfParts>
  <Company/>
  <LinksUpToDate>false</LinksUpToDate>
  <CharactersWithSpaces>53344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Spelinspektionens författningssamling</dc:title>
  <dc:subject/>
  <dc:creator>liana</dc:creator>
  <cp:keywords>class='Internal'</cp:keywords>
  <cp:lastModifiedBy>Dimitris Dimitriadis</cp:lastModifiedBy>
  <cp:revision>3</cp:revision>
  <dcterms:created xsi:type="dcterms:W3CDTF">2023-01-10T11:13:00Z</dcterms:created>
  <dcterms:modified xsi:type="dcterms:W3CDTF">2023-01-11T09:03:00Z</dcterms:modified>
</cp:coreProperties>
</file>