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Default="00FA2F25" w:rsidP="00FA2F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</w:t>
      </w:r>
      <w:r w:rsidR="00CA39E2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>---IND- 2017 0370 IRL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 ET-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Õigusakt nr 260/2020 – õhusaasteseaduse (turustamine, müük, teatavate kütuste levitamine ja põletamine) (muudatus) 2020. aasta eeskirjad.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Mina, Eamon Ryan, kommunikatsiooni-, kliimameetmete ja keskkonnaminister, täites mulle keskkonna- ja kohaliku omavalitsuse ministri poolt </w:t>
      </w:r>
      <w:hyperlink r:id="rId10" w:history="1">
        <w:r>
          <w:rPr>
            <w:rStyle w:val="Hyperlink"/>
          </w:rPr>
          <w:t>1987. aasta õhusaasteseaduse</w:t>
        </w:r>
      </w:hyperlink>
      <w:r>
        <w:rPr>
          <w:rStyle w:val="Hyperlink"/>
        </w:rPr>
        <w:t xml:space="preserve"> </w:t>
      </w:r>
      <w:r>
        <w:t xml:space="preserve"> (nr 6, 1987) (muudetud kujul) </w:t>
      </w:r>
      <w:hyperlink r:id="rId11" w:anchor="sec10" w:history="1">
        <w:r>
          <w:rPr>
            <w:rStyle w:val="Hyperlink"/>
          </w:rPr>
          <w:t>jaotiste 10</w:t>
        </w:r>
      </w:hyperlink>
      <w:r>
        <w:t xml:space="preserve">, </w:t>
      </w:r>
      <w:hyperlink r:id="rId12" w:anchor="sec14" w:history="1">
        <w:r>
          <w:rPr>
            <w:rStyle w:val="Hyperlink"/>
          </w:rPr>
          <w:t>14</w:t>
        </w:r>
      </w:hyperlink>
      <w:r>
        <w:t xml:space="preserve"> ja </w:t>
      </w:r>
      <w:hyperlink r:id="rId13" w:anchor="sec53" w:history="1">
        <w:r>
          <w:rPr>
            <w:rStyle w:val="Hyperlink"/>
          </w:rPr>
          <w:t>53</w:t>
        </w:r>
      </w:hyperlink>
      <w:r>
        <w:t xml:space="preserve"> alusel antud volitusi, kehtestan käesolevaga järgmised eeskirjad.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Viitamine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Käesolevatele eeskirjadele võib viidata kui õhusaasteseadust (teatavate kütuste turustamine, müük, levitamine ja põletamine) (muudatus) käsitlevatele 2020. aasta eeskirjadele.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Jõustumine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Käesolevad eeskirjad jõustuvad 1. septembril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2012. aasta eeskirjade muudatus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Õhusaasteseaduse (turustamine, müük, teatavate kütuste levitamine ja põletamine) 2012. aasta eeskirjade (</w:t>
      </w:r>
      <w:hyperlink r:id="rId14" w:history="1">
        <w:r>
          <w:rPr>
            <w:rStyle w:val="Hyperlink"/>
          </w:rPr>
          <w:t>õigusakt nr 326, 2012</w:t>
        </w:r>
      </w:hyperlink>
      <w:r>
        <w:t>)(muudetud kujul) liidet 1 muudetakse käesolevaga järgmiselt, lisades Corki eripiirkonna järgmised linna-alad (</w:t>
      </w:r>
      <w:r>
        <w:rPr>
          <w:i/>
          <w:iCs/>
        </w:rPr>
        <w:t>townland</w:t>
      </w:r>
      <w:r>
        <w:t>):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Carrigtwohilli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Õhusaasteseaduse (turustamine, müük, teatavate kütuste levitamine ja põletamine) 2012. aasta eeskirjade (</w:t>
      </w:r>
      <w:hyperlink r:id="rId15" w:history="1">
        <w:r>
          <w:rPr>
            <w:rStyle w:val="Hyperlink"/>
          </w:rPr>
          <w:t>õigusakt nr 326, 2012</w:t>
        </w:r>
      </w:hyperlink>
      <w:r>
        <w:t>)(muudetud kujul) 2. liidet muudetakse, lisades järgmise: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ERIALAD, KUS 1. SEPTEMBRIST 2020 KEHTIB TEATAVATE KÜTUSTE MÜÜGI, TURUSTAMISE, LEVITAMISE JA PÕLETAMISE KEELD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ASHBOURNE´I ERIALA</w:t>
      </w:r>
    </w:p>
    <w:p w:rsidR="00AE64A3" w:rsidRPr="00C42427" w:rsidRDefault="00AE64A3" w:rsidP="00801569">
      <w:pPr>
        <w:keepNext/>
      </w:pPr>
      <w:r>
        <w:t>Ashbourne´i linn ja selle ümbritsevad alad Meath´i maakonnas, mis koosnevad järgmistest aladest: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Kilbrew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Ratoathi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Donaghmore´i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(selle osa)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(selle osa)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BALLINA ERIALA</w:t>
      </w:r>
    </w:p>
    <w:p w:rsidR="00AE64A3" w:rsidRPr="00C42427" w:rsidRDefault="00AE64A3" w:rsidP="00801569">
      <w:pPr>
        <w:keepNext/>
      </w:pPr>
      <w:r>
        <w:t>Ballina linn ja selle ümbritsevad alad Mayo maakonnas, mis koosnevad järgmistest aladest: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Järgmised valimispiirkonnad: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Ballina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Ardnaree South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or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või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Ardnaree North maapiirkonna valimispiirkonna järgmised linna-alad (</w:t>
      </w:r>
      <w:r>
        <w:rPr>
          <w:i/>
          <w:iCs/>
        </w:rPr>
        <w:t>townland</w:t>
      </w:r>
      <w:r>
        <w:t>):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CASTLEBARI ERIALA</w:t>
      </w:r>
    </w:p>
    <w:p w:rsidR="00AE64A3" w:rsidRPr="00C42427" w:rsidRDefault="00AE64A3" w:rsidP="00801569">
      <w:pPr>
        <w:keepNext/>
      </w:pPr>
      <w:r>
        <w:t>Castlebari linn ja selle ümbritsevad alad Mayo maakonnas, mis koosnevad järgmistest aladest: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Järgmine valimispiirkond: —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Castlebar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Breaghwy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CAVAN TOWN´I ERIALA</w:t>
      </w:r>
    </w:p>
    <w:p w:rsidR="00AE64A3" w:rsidRPr="00C42427" w:rsidRDefault="00AE64A3" w:rsidP="00801569">
      <w:pPr>
        <w:keepNext/>
      </w:pPr>
      <w:r>
        <w:t>Cavani linn ja selle ümbritsevad alad Cavani maakonnas, mis koosnevad järgmistest aladest: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Järgmine valimispiirkond: —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Cavan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osa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Kinnypottle´i osa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Moynehalli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või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COBHI ERIALA</w:t>
      </w:r>
    </w:p>
    <w:p w:rsidR="00AE64A3" w:rsidRPr="00C42427" w:rsidRDefault="00AE64A3" w:rsidP="00801569">
      <w:pPr>
        <w:keepNext/>
      </w:pPr>
      <w:r>
        <w:t>Cobhi linn ja selle ümbritsevad alad Corki maakonnas, mis koosnevad järgmistest aladest: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Järgmine valimispiirkond: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Cobh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ENNISCORTHY ERIALA</w:t>
      </w:r>
    </w:p>
    <w:p w:rsidR="00AE64A3" w:rsidRPr="00C42427" w:rsidRDefault="00AE64A3" w:rsidP="00801569">
      <w:pPr>
        <w:keepNext/>
      </w:pPr>
      <w:r>
        <w:t>Enniscorthy linn ja selle ümbritsevad alad Wexfordi maakonnas, mis koosnevad järgmistest aladest: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Järgmised valimispiirkonnad: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The Leap´i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Killoughrimi valimispiirkonna järgmine linna-ala (</w:t>
      </w:r>
      <w:r>
        <w:rPr>
          <w:i/>
          <w:iCs/>
        </w:rPr>
        <w:t>townland</w:t>
      </w:r>
      <w:r>
        <w:t>):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Marshalstowni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KILLARNEY ERIALA</w:t>
      </w:r>
    </w:p>
    <w:p w:rsidR="00203014" w:rsidRPr="00C42427" w:rsidRDefault="00203014" w:rsidP="00801569">
      <w:pPr>
        <w:keepNext/>
        <w:jc w:val="both"/>
      </w:pPr>
      <w:r>
        <w:t>Killarney linn ja selle ümbritsevad alad Kerry maakonnas, mis koosnevad järgmistest aladest: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Järgmised valimispiirkonnad: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lastRenderedPageBreak/>
        <w:t>Muckrossi valimispiirkonna järgmine linna-ala (</w:t>
      </w:r>
      <w:r>
        <w:rPr>
          <w:i/>
          <w:iCs/>
        </w:rPr>
        <w:t>townland</w:t>
      </w:r>
      <w:r>
        <w:t>):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Kilcummini valimispiirkonna järgmine linna-ala (</w:t>
      </w:r>
      <w:r>
        <w:rPr>
          <w:i/>
          <w:iCs/>
        </w:rPr>
        <w:t>townland</w:t>
      </w:r>
      <w:r>
        <w:t>):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LONGFORDI ERIALA</w:t>
      </w:r>
    </w:p>
    <w:p w:rsidR="00AE64A3" w:rsidRPr="00C42427" w:rsidRDefault="00AE64A3" w:rsidP="00801569">
      <w:pPr>
        <w:keepNext/>
      </w:pPr>
      <w:r>
        <w:t>Longfordi linn ja selle ümbritsevad alad Longfordi maakonnas, mis koosnevad järgmistest aladest: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Järgmised valimispiirkonnad: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Longford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Caldraghi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MALLOW ERIALA</w:t>
      </w:r>
    </w:p>
    <w:p w:rsidR="00AE64A3" w:rsidRPr="00C42427" w:rsidRDefault="00AE64A3" w:rsidP="00801569">
      <w:pPr>
        <w:keepNext/>
      </w:pPr>
      <w:r>
        <w:t>Mallow linn ja selle ümbritsevad alad Corki maakonnas, mis koosnevad järgmistest aladest: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Järgmised valimispiirkonnad: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Mallow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Ballycloghi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Ballynamona valimispiirkonna järgmine linna-ala (</w:t>
      </w:r>
      <w:r>
        <w:rPr>
          <w:i/>
          <w:iCs/>
        </w:rPr>
        <w:t>townland</w:t>
      </w:r>
      <w:r>
        <w:t>):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Carrigi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Dromore´i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Kilshannigi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MIDLETONI ERIALA</w:t>
      </w:r>
    </w:p>
    <w:p w:rsidR="00AE64A3" w:rsidRPr="00C42427" w:rsidRDefault="00AE64A3" w:rsidP="00801569">
      <w:pPr>
        <w:keepNext/>
      </w:pPr>
      <w:r>
        <w:t>Midletoni linn ja selle ümbritsevad alad Corki maakonnas, mis koosnevad järgmistest aladest: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Järgmine valimispiirkond: —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Midleton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Cloyne´i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lastRenderedPageBreak/>
        <w:t>TRAMORE´I ERIALA</w:t>
      </w:r>
    </w:p>
    <w:p w:rsidR="002408DF" w:rsidRPr="00C42427" w:rsidRDefault="002408DF" w:rsidP="00801569">
      <w:pPr>
        <w:keepNext/>
      </w:pPr>
      <w:r>
        <w:t>Tramore´i linn ja selle ümbritsevad alad Waterfordi maakonnas, mis koosnevad järgmistest aladest: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Järgmised valimispiirkonnad: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Islandikane´i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Kilmacleague´i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Rathmoylan´i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TULLAMORE´I ERIALA</w:t>
      </w:r>
    </w:p>
    <w:p w:rsidR="002408DF" w:rsidRPr="00C42427" w:rsidRDefault="002408DF" w:rsidP="00801569">
      <w:pPr>
        <w:keepNext/>
      </w:pPr>
      <w:r>
        <w:t>Tullamore´i linn ja selle ümbritsevad alad Offaly maakonnas, mis koosnevad järgmistest aladest: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Järgmine valimispiirkond: —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Tullamore Rural maapiirkonna valimispiirkonna järgmised linna-alad (</w:t>
      </w:r>
      <w:r>
        <w:rPr>
          <w:i/>
          <w:iCs/>
        </w:rPr>
        <w:t>townland</w:t>
      </w:r>
      <w:r>
        <w:t>):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lastRenderedPageBreak/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Durrow valimispiirkonna järgmine linna-ala (</w:t>
      </w:r>
      <w:r>
        <w:rPr>
          <w:i/>
          <w:iCs/>
        </w:rPr>
        <w:t>townland</w:t>
      </w:r>
      <w:r>
        <w:t>):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Cappancuri valimispiirkonna järgmine linna-ala (</w:t>
      </w:r>
      <w:r>
        <w:rPr>
          <w:i/>
          <w:iCs/>
        </w:rPr>
        <w:t>townland</w:t>
      </w:r>
      <w:r>
        <w:t>):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Tinnycrossi valimispiirkonna järgmine linna-ala (</w:t>
      </w:r>
      <w:r>
        <w:rPr>
          <w:i/>
          <w:iCs/>
        </w:rPr>
        <w:t>townland</w:t>
      </w:r>
      <w:r>
        <w:t>): —</w:t>
      </w:r>
    </w:p>
    <w:p w:rsidR="002408DF" w:rsidRPr="00C42427" w:rsidRDefault="002408DF" w:rsidP="00225B28">
      <w:r>
        <w:t>Derrynagall või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KEHTESTATUD kommunikatsiooni-, kliimameetmete ja keskkonnaministri ametliku pitseriga</w:t>
      </w:r>
    </w:p>
    <w:p w:rsidR="00B94CAB" w:rsidRPr="00C42427" w:rsidRDefault="00765DBC" w:rsidP="00225B28">
      <w:pPr>
        <w:jc w:val="both"/>
      </w:pPr>
      <w:r>
        <w:t>22. juuli 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Kommunikatsiooni-, kliimameetmete ja keskkonnaminister</w:t>
      </w:r>
    </w:p>
    <w:p w:rsidR="00B94CAB" w:rsidRPr="00C42427" w:rsidRDefault="00B94CAB" w:rsidP="00C42427">
      <w:pPr>
        <w:pageBreakBefore/>
        <w:jc w:val="center"/>
      </w:pPr>
      <w:r>
        <w:lastRenderedPageBreak/>
        <w:t>SELETUSKIRI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(Käesolev seletus ei ole õigusakti osa ja seda ei loeta juriidiliseks tõlgenduseks.)</w:t>
      </w:r>
    </w:p>
    <w:p w:rsidR="00B94CAB" w:rsidRPr="00C42427" w:rsidRDefault="00B94CAB" w:rsidP="00225B28">
      <w:pPr>
        <w:jc w:val="both"/>
      </w:pPr>
      <w:r>
        <w:t>Kõnealuste eeskirjadega muudetakse õhusaasteseadust (teatavate kütuste turustamine, müük, levitamine ja põletamine) 2012. aasta eeskirju (</w:t>
      </w:r>
      <w:hyperlink r:id="rId16" w:history="1">
        <w:r>
          <w:rPr>
            <w:rStyle w:val="Hyperlink"/>
          </w:rPr>
          <w:t>õigusakt nr 326, 2012</w:t>
        </w:r>
      </w:hyperlink>
      <w:r>
        <w:t>) (muudetud kujul)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Eeskirjadega kehtestatakse konkreetsetel erialadel (Ashbourne, Ballina, Castlebar, Cavan, Cobh, Enniscorthy, Killarney, Longford, Mallow, Midleton, Tramore ja Tullamore) teatavate kütuste turustamise, müügi, levitamise ja põletamise keeld, mis jõustub 1. septembril 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Samuti laiendatakse eeskirjadega Corki eriala ja see sisaldab nüüd Carrigtwohilli valimispiirkonna muid kindlaksmääratud linna-alasid (</w:t>
      </w:r>
      <w:r>
        <w:rPr>
          <w:i/>
          <w:iCs/>
        </w:rPr>
        <w:t>townlands</w:t>
      </w:r>
      <w:r>
        <w:t>), jõustumine 1. septembril 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CB" w:rsidRDefault="008627CB" w:rsidP="006A6CB0">
      <w:pPr>
        <w:spacing w:after="0" w:line="240" w:lineRule="auto"/>
      </w:pPr>
      <w:r>
        <w:separator/>
      </w:r>
    </w:p>
  </w:endnote>
  <w:endnote w:type="continuationSeparator" w:id="0">
    <w:p w:rsidR="008627CB" w:rsidRDefault="008627CB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CB" w:rsidRDefault="008627CB" w:rsidP="006A6CB0">
      <w:pPr>
        <w:spacing w:after="0" w:line="240" w:lineRule="auto"/>
      </w:pPr>
      <w:r>
        <w:separator/>
      </w:r>
    </w:p>
  </w:footnote>
  <w:footnote w:type="continuationSeparator" w:id="0">
    <w:p w:rsidR="008627CB" w:rsidRDefault="008627CB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627CB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A39E2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sec005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14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0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Ke, Tingting</cp:lastModifiedBy>
  <cp:revision>13</cp:revision>
  <dcterms:created xsi:type="dcterms:W3CDTF">2020-08-28T10:25:00Z</dcterms:created>
  <dcterms:modified xsi:type="dcterms:W3CDTF">2020-10-21T11:25:00Z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