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8598" w14:textId="579EEBBC" w:rsidR="0058303B" w:rsidRPr="0058303B" w:rsidRDefault="0058303B" w:rsidP="0058303B">
      <w:r>
        <w:t xml:space="preserve">18 Μαρτίου 2021.</w:t>
      </w:r>
      <w:r>
        <w:t xml:space="preserve"> </w:t>
      </w:r>
      <w:r>
        <w:t xml:space="preserve">Αριθ. 426.</w:t>
      </w:r>
    </w:p>
    <w:p w14:paraId="04F4A77D" w14:textId="77777777" w:rsidR="005E3DD3" w:rsidRDefault="005E3DD3" w:rsidP="000B0BF9">
      <w:pPr>
        <w:jc w:val="center"/>
        <w:rPr>
          <w:sz w:val="26"/>
          <w:szCs w:val="26"/>
        </w:rPr>
      </w:pPr>
    </w:p>
    <w:p w14:paraId="1085344F" w14:textId="7ACF7CD3" w:rsidR="0012504C" w:rsidRPr="0000570D" w:rsidRDefault="0012504C" w:rsidP="000B0BF9">
      <w:pPr>
        <w:jc w:val="center"/>
        <w:rPr>
          <w:sz w:val="26"/>
          <w:szCs w:val="26"/>
        </w:rPr>
      </w:pPr>
      <w:r>
        <w:rPr>
          <w:sz w:val="26"/>
        </w:rPr>
        <w:t xml:space="preserve">Διάταγμα σχετικά με τη σήμανση και τη συσκευασία των υποκατάστατων καπνού</w:t>
      </w:r>
    </w:p>
    <w:p w14:paraId="32C9EDA7" w14:textId="08F5DC67" w:rsidR="0012504C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t xml:space="preserve">Σύμφωνα με το τμήμα 19α παράγραφος 2, τμήμα 22γ και τμήμα 45 παράγραφος 2 του νόμου για τα προϊόντα καπνού κ.λπ., βλ. διάταγμα αριθ. 965 της 26ης Αυγούστου 2019, όπως τροποποιήθηκε με τον νόμο αρ. 2071 της 21ης Δεκεμβρίου 2020, θεσπίζονται τα ακόλουθα:</w:t>
      </w:r>
    </w:p>
    <w:p w14:paraId="70B829CE" w14:textId="77777777" w:rsidR="0058303B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DFA9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Μέρος 1</w:t>
      </w:r>
    </w:p>
    <w:p w14:paraId="5AC70E8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Ορισμοί</w:t>
      </w:r>
    </w:p>
    <w:p w14:paraId="2184B9AB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7F0F1186" w14:textId="20727F2F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>
        <w:rPr>
          <w:b/>
        </w:rPr>
        <w:t xml:space="preserve">Τμήμα 1.</w:t>
      </w:r>
      <w:r>
        <w:t xml:space="preserve"> </w:t>
      </w:r>
      <w:r>
        <w:t xml:space="preserve">Υποκατάστατο καπνού:</w:t>
      </w:r>
      <w:r>
        <w:t xml:space="preserve"> </w:t>
      </w:r>
      <w:r>
        <w:br/>
      </w:r>
      <w:r>
        <w:t xml:space="preserve">Προϊόν που περιέχει νικοτίνη η οποία δεν είναι προϊόν καπνού, βλ. παράγραφο 2, ή ηλεκτρονικό τσιγάρο, βλ. τμήμα 2 παράγραφος 1 του νόμου για τα ηλεκτρονικά τσιγάρα κ.λπ. και το οποίο δεν έχει εγκριθεί με άδεια κυκλοφορίας σύμφωνα με τον νόμο για τα φάρμακα ή τους νομοθετικούς κανονισμούς της ΕΕ για τη θέσπιση κοινών διαδικασιών έγκρισης φαρμάκων για ανθρώπινη χρήση και εξοπλισμού που προορίζεται να χρησιμοποιηθεί σε συνδυασμό με αυτό το προϊόν.</w:t>
      </w:r>
      <w:r>
        <w:t xml:space="preserve"> </w:t>
      </w:r>
    </w:p>
    <w:p w14:paraId="00203FC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03BD078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Μέρος 2</w:t>
      </w:r>
    </w:p>
    <w:p w14:paraId="41B96C41" w14:textId="0A86CFCD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Σήμανση</w:t>
      </w:r>
      <w:r>
        <w:rPr>
          <w:i/>
        </w:rPr>
        <w:t xml:space="preserve"> </w:t>
      </w:r>
    </w:p>
    <w:p w14:paraId="017AC79E" w14:textId="77777777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5E48AF3F" w14:textId="70DEAC95" w:rsidR="00F05062" w:rsidRPr="00F05062" w:rsidRDefault="00F05062" w:rsidP="00786C89">
      <w:pPr>
        <w:spacing w:after="0" w:line="240" w:lineRule="auto"/>
      </w:pPr>
      <w:r>
        <w:rPr>
          <w:b/>
        </w:rPr>
        <w:t xml:space="preserve">Τμήμα 2.</w:t>
      </w:r>
      <w:r>
        <w:t xml:space="preserve"> </w:t>
      </w:r>
      <w:r>
        <w:t xml:space="preserve">Κάθε μεμονωμένη συσκευασία και κάθε εξωτερική συσκευασία υποκατάστατων καπνού πρέπει να περιλαμβάνει κατάλογο με τα εξής:</w:t>
      </w:r>
    </w:p>
    <w:p w14:paraId="2577DC3B" w14:textId="6492A0FC" w:rsidR="00F05062" w:rsidRPr="00F05062" w:rsidRDefault="00F05062" w:rsidP="00786C89">
      <w:pPr>
        <w:spacing w:after="0" w:line="240" w:lineRule="auto"/>
      </w:pPr>
      <w:r>
        <w:t xml:space="preserve">1) όλα τα συστατικά που περιλαμβάνονται στο προϊόν κατά φθίνουσα σειρά βάρους,</w:t>
      </w:r>
    </w:p>
    <w:p w14:paraId="4E66C84B" w14:textId="2F295A70" w:rsidR="0058303B" w:rsidRPr="00F05062" w:rsidRDefault="0058303B" w:rsidP="00786C89">
      <w:pPr>
        <w:spacing w:after="0" w:line="240" w:lineRule="auto"/>
      </w:pPr>
      <w:r>
        <w:t xml:space="preserve">2) τον αριθμό της παρτίδας.</w:t>
      </w:r>
    </w:p>
    <w:p w14:paraId="33A17C50" w14:textId="3615E3EF" w:rsidR="00F05062" w:rsidRPr="00F05062" w:rsidRDefault="00A87EE1" w:rsidP="00786C89">
      <w:pPr>
        <w:spacing w:after="0" w:line="240" w:lineRule="auto"/>
      </w:pPr>
      <w:r>
        <w:t xml:space="preserve">3) σύσταση να φυλάσσεται το προϊόν μακριά από παιδιά.</w:t>
      </w:r>
    </w:p>
    <w:p w14:paraId="552AE573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69B15C32" w14:textId="77777777" w:rsidR="0012504C" w:rsidRPr="0000570D" w:rsidRDefault="00F05062" w:rsidP="00CC6C07">
      <w:pPr>
        <w:spacing w:after="0"/>
      </w:pPr>
      <w:r>
        <w:rPr>
          <w:b/>
        </w:rPr>
        <w:t xml:space="preserve">Τμήμα 3.</w:t>
      </w:r>
      <w:r>
        <w:t xml:space="preserve"> </w:t>
      </w:r>
      <w:r>
        <w:t xml:space="preserve">Το πρόσωπο που εμπορεύεται υποκατάστατο καπνού σε αυτήν τη χώρα πρέπει να διασφαλίζει ότι κάθε μεμονωμένη συσκευασία και κάθε εξωτερική συσκευασία δεν περιέχει στοιχεία ή χαρακτηριστικά που</w:t>
      </w:r>
    </w:p>
    <w:p w14:paraId="542AC7D3" w14:textId="597A0206" w:rsidR="0012504C" w:rsidRPr="0000570D" w:rsidRDefault="0012504C" w:rsidP="00CC6C07">
      <w:pPr>
        <w:spacing w:after="0"/>
      </w:pPr>
      <w:r>
        <w:t xml:space="preserve">1) ενθαρρύνουν τη χρήση ή δίνουν εσφαλμένη εντύπωση για τα χαρακτηριστικά, τις επιπτώσεις, τους κινδύνους ή τις εκπομπές των προϊόντων·</w:t>
      </w:r>
    </w:p>
    <w:p w14:paraId="0840C571" w14:textId="7C62C2E7" w:rsidR="0012504C" w:rsidRPr="0000570D" w:rsidRDefault="0012504C" w:rsidP="00CC6C07">
      <w:pPr>
        <w:spacing w:after="0"/>
      </w:pPr>
      <w:r>
        <w:t xml:space="preserve">2) δίνουν την εντύπωση ότι ένα συγκεκριμένο υποκατάστατο καπνού είναι λιγότερο επιβλαβές από άλλα προϊόντα·</w:t>
      </w:r>
    </w:p>
    <w:p w14:paraId="37E34715" w14:textId="496886AF" w:rsidR="0012504C" w:rsidRPr="0000570D" w:rsidRDefault="00740AC2" w:rsidP="00CC6C07">
      <w:pPr>
        <w:spacing w:after="0"/>
      </w:pPr>
      <w:r>
        <w:t xml:space="preserve">3) δίνουν την εντύπωση ότι ένα συγκεκριμένο υποκατάστατο καπνού έχει τονωτικές, διεγερτικές, επουλωτικές, αναζωογονητικές, φυσικές, οικολογικές ιδιότητες ή άλλους θετικούς σκοπούς ή άλλες θετικές επιπτώσεις στην υγεία ή τον τρόπο ζωής·</w:t>
      </w:r>
    </w:p>
    <w:p w14:paraId="252AD1F6" w14:textId="77777777" w:rsidR="0012504C" w:rsidRPr="0000570D" w:rsidRDefault="00740AC2" w:rsidP="00CC6C07">
      <w:pPr>
        <w:spacing w:after="0"/>
      </w:pPr>
      <w:r>
        <w:t xml:space="preserve">4) κάνει το προϊόν να μοιάζει με τρόφιμο ή καλλυντικό προϊόν ή</w:t>
      </w:r>
    </w:p>
    <w:p w14:paraId="76C5A254" w14:textId="77777777" w:rsidR="0012504C" w:rsidRPr="0000570D" w:rsidRDefault="00740AC2" w:rsidP="00CC6C07">
      <w:pPr>
        <w:spacing w:after="0"/>
      </w:pPr>
      <w:r>
        <w:t xml:space="preserve">5) δίνει την εντύπωση ότι ένα συγκεκριμένο υποκατάστατο καπνού έχει βελτιωμένη βιοαποικοδομησιμότητα ή άλλα περιβαλλοντικά οφέλη.</w:t>
      </w:r>
    </w:p>
    <w:p w14:paraId="16F17A29" w14:textId="77777777" w:rsidR="00331A1D" w:rsidRPr="0000570D" w:rsidRDefault="00D40080" w:rsidP="00CC6C07">
      <w:pPr>
        <w:spacing w:after="0" w:line="240" w:lineRule="auto"/>
      </w:pPr>
      <w:r>
        <w:rPr>
          <w:i/>
        </w:rPr>
        <w:t xml:space="preserve">(2)</w:t>
      </w:r>
      <w:r>
        <w:t xml:space="preserve"> Τα στοιχεία και χαρακτηριστικά που απαγορεύονται βάσει του τμήματος 3 παράγραφοι 1–5 περιλαμβάνουν, μεταξύ άλλων, κείμενο, σύμβολα, ονομασίες, εμπορικά σήματα, αριθμούς ή άλλα σημεία.</w:t>
      </w:r>
    </w:p>
    <w:p w14:paraId="48E8444C" w14:textId="77777777" w:rsidR="003C37AA" w:rsidRDefault="0083014B" w:rsidP="0012504C">
      <w:pPr>
        <w:rPr>
          <w:b/>
        </w:rPr>
      </w:pPr>
      <w:r>
        <w:rPr>
          <w:b/>
        </w:rPr>
        <w:tab/>
      </w:r>
    </w:p>
    <w:p w14:paraId="1190E371" w14:textId="20E25B97" w:rsidR="0012504C" w:rsidRDefault="00D40080" w:rsidP="00E76171">
      <w:pPr>
        <w:spacing w:after="0"/>
      </w:pPr>
      <w:r>
        <w:rPr>
          <w:b/>
        </w:rPr>
        <w:t xml:space="preserve">Τμήμα 4.</w:t>
      </w:r>
      <w:r>
        <w:t xml:space="preserve"> </w:t>
      </w:r>
      <w:r>
        <w:t xml:space="preserve">Το πρόσωπο που εμπορεύεται υποκατάστατα καπνού σε αυτήν τη χώρα πρέπει να διασφαλίζει ότι κάθε μεμονωμένη συσκευασία και κάθε εξωτερική συσκευασία δεν περιέχει ή δεν συνδέεται με άλλον τρόπο με κουπόνια που προσφέρουν εκπτώσεις, δωρεάν διανομή, προσφορές δύο σε μία ή άλλα μέτρα προώθησης.</w:t>
      </w:r>
    </w:p>
    <w:p w14:paraId="7941AD9C" w14:textId="77777777" w:rsidR="00785D60" w:rsidRPr="0000570D" w:rsidRDefault="00785D60" w:rsidP="0012504C"/>
    <w:p w14:paraId="67AE3514" w14:textId="77777777" w:rsidR="00434814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Μέρος 3</w:t>
      </w:r>
    </w:p>
    <w:p w14:paraId="21372067" w14:textId="38AC81D0" w:rsidR="003C37AA" w:rsidRPr="009A4968" w:rsidRDefault="003C37AA" w:rsidP="009A4968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Προειδοποιήσεις για την υγεία</w:t>
      </w:r>
    </w:p>
    <w:p w14:paraId="5AE2C49E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9DB9E3" w14:textId="77777777" w:rsidR="003C37AA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7826BC" w14:textId="33EEFC4C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Τμήμα 5.</w:t>
      </w:r>
      <w:r>
        <w:t xml:space="preserve"> </w:t>
      </w:r>
      <w:r>
        <w:t xml:space="preserve">Κάθε μεμονωμένη συσκευασία και κάθε εξωτερική συσκευασία υποκατάστατων καπνού πρέπει να φέρει την ακόλουθη προειδοποίηση για την υγεία στα δανικά:</w:t>
      </w:r>
      <w:r>
        <w:t xml:space="preserve"> </w:t>
      </w:r>
      <w:r>
        <w:t xml:space="preserve">«Αυτό το προϊόν περιέχει νικοτίνη, η οποία είναι μια εξαιρετικά εθιστική ουσία.»</w:t>
      </w:r>
    </w:p>
    <w:p w14:paraId="6F72E824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6409202" w14:textId="47B8464B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Τμήμα 6.</w:t>
      </w:r>
      <w:r>
        <w:t xml:space="preserve"> </w:t>
      </w:r>
      <w:r>
        <w:t xml:space="preserve">Η προειδοποίηση για την υγεία σε κάθε μεμονωμένη συσκευασία και κάθε εξωτερική συσκευασία υποκατάστατων καπνού πρέπει:</w:t>
      </w:r>
    </w:p>
    <w:p w14:paraId="162E23F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να τοποθετείται στις τρεις μεγαλύτερες επιφάνειες της μεμονωμένης συσκευασίας και σε κάθε εξωτερική συσκευασία, αντίστοιχα</w:t>
      </w:r>
    </w:p>
    <w:p w14:paraId="03271214" w14:textId="1AAC106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να καλύπτει το 30 % της επιφάνειας της μεμονωμένης συσκευασίας και κάθε εξωτερικής συσκευασίας</w:t>
      </w:r>
      <w:r>
        <w:t xml:space="preserve"> </w:t>
      </w:r>
    </w:p>
    <w:p w14:paraId="0473D460" w14:textId="7C161F44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να εκτυπώνεται με έντονα γράμματα με γραμματοσειρά Helvetica σε λευκό φόντο,</w:t>
      </w:r>
    </w:p>
    <w:p w14:paraId="6AA70D14" w14:textId="2BFC4F2C" w:rsidR="005914F3" w:rsidRDefault="00CC4EFB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να σχεδιάζεται με γραμματοσειρά μεγέθους ώστε να καλύπτει το μεγαλύτερο δυνατό ποσοστό της περιοχής που προορίζεται για την προειδοποίηση για την υγεία κατά το κλείσιμο της συσκευασίας</w:t>
      </w:r>
      <w:r>
        <w:t xml:space="preserve"> </w:t>
      </w:r>
    </w:p>
    <w:p w14:paraId="102AABA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να τοποθετείται στο κέντρο της περιοχής που προορίζεται για την προειδοποίηση,</w:t>
      </w:r>
      <w:r>
        <w:t xml:space="preserve"> </w:t>
      </w:r>
    </w:p>
    <w:p w14:paraId="50086D6D" w14:textId="7EC093A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να είναι σε ευθεία γραμμή και προς την ίδια κατεύθυνση ανάγνωσης με το κύριο κείμενο της επιφάνειας που προορίζεται για την προειδοποίηση·</w:t>
      </w:r>
      <w:r>
        <w:t xml:space="preserve"> </w:t>
      </w:r>
    </w:p>
    <w:p w14:paraId="3C686299" w14:textId="7E9B7D2A" w:rsidR="00E36D81" w:rsidRPr="0058303B" w:rsidRDefault="009A4968" w:rsidP="009F5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t xml:space="preserve">σε συσκευασίες σε σχήμα κουτιού και κάθε εξωτερική συσκευασία να τοποθετείται παράλληλα με το πλευρικό άκρο της μεμονωμένης συσκευασίας ή της εξωτερικής συσκευασίας,</w:t>
      </w:r>
    </w:p>
    <w:p w14:paraId="0B9B6027" w14:textId="5075C191" w:rsidR="009A4968" w:rsidRPr="009A4968" w:rsidRDefault="00E36D81" w:rsidP="009F5645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i/>
        </w:rPr>
        <w:t xml:space="preserve">(2) </w:t>
      </w:r>
      <w:r>
        <w:t xml:space="preserve">Οι διαστάσεις της προειδοποίησης για την υγεία υπολογίζονται σε σχέση με την αντίστοιχη επιφάνεια όταν η συσκευασία είναι κλειστή.</w:t>
      </w:r>
    </w:p>
    <w:p w14:paraId="62C4601A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2A7BE88" w14:textId="0CC86446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Τμήμα 7.</w:t>
      </w:r>
      <w:r>
        <w:t xml:space="preserve"> </w:t>
      </w:r>
      <w:r>
        <w:t xml:space="preserve">Κάθε προειδοποίηση για την υγεία σε μια μεμονωμένη συσκευασία και εξωτερική συσκευασία πρέπει να εκτυπώνεται ή να τοποθετείται με τέτοιο τρόπο ώστε να μην είναι δυνατό να αφαιρεθεί ή να διαγραφεί και να είναι πλήρως ορατή, συμπεριλαμβανομένης της μη πλήρους ή μερικής συγκάλυψης ή θραύσης της από ετικέτες τιμών, υλικά συσκευασίας, καλύμματα, κουτιά ή άλλα είδη κατά τη διάθεση του υποκατάστατου καπνού στην αγορά.</w:t>
      </w:r>
      <w:r>
        <w:t xml:space="preserve"> </w:t>
      </w:r>
    </w:p>
    <w:p w14:paraId="18452F4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32FE99" w14:textId="7678D6A6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Τμήμα 8.</w:t>
      </w:r>
      <w:r>
        <w:t xml:space="preserve"> </w:t>
      </w:r>
      <w:r>
        <w:t xml:space="preserve">Η προειδοποίηση για την υγεία δεν πρέπει να σχολιάζεται, να αναδιατυπώνεται ή να καλύπτεται από αναφορές οποιουδήποτε είδους σε μεμονωμένη συσκευασία ή κάθε εξωτερική συσκευασία.</w:t>
      </w:r>
    </w:p>
    <w:p w14:paraId="0C5E0495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9C5F073" w14:textId="7DB5299E" w:rsidR="00250061" w:rsidRDefault="00BE221B" w:rsidP="0058303B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Τμήμα 9.</w:t>
      </w:r>
      <w:r>
        <w:t xml:space="preserve"> </w:t>
      </w:r>
      <w:r>
        <w:t xml:space="preserve">Κάθε προειδοποίηση για την υγεία πρέπει να παραμένει άθικτη μετά το άνοιγμα της μεμονωμένης συσκευασίας.</w:t>
      </w:r>
    </w:p>
    <w:p w14:paraId="46B50393" w14:textId="4A2298B6" w:rsidR="009A4968" w:rsidRPr="009A4968" w:rsidRDefault="00250061" w:rsidP="00250061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i/>
        </w:rPr>
        <w:t xml:space="preserve">(2) </w:t>
      </w:r>
      <w:r>
        <w:t xml:space="preserve">Για τουλάχιστον μία από τις άλλες προειδοποιήσεις για την υγεία, η αναγνωσιμότητα και η ορατότητα του κειμένου πρέπει να παραμένουν ανέπαφες εάν σπάσει ανοίγοντας τη μονάδα συσκευασίας.</w:t>
      </w:r>
      <w:r>
        <w:t xml:space="preserve">  </w:t>
      </w:r>
    </w:p>
    <w:p w14:paraId="2956E6C9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5E07255" w14:textId="15B8FC9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bCs/>
          <w:rFonts w:cstheme="minorHAnsi"/>
        </w:rPr>
      </w:pPr>
      <w:r>
        <w:rPr>
          <w:b/>
        </w:rPr>
        <w:t xml:space="preserve">Τμήμα 10.</w:t>
      </w:r>
      <w:r>
        <w:t xml:space="preserve"> </w:t>
      </w:r>
      <w:r>
        <w:t xml:space="preserve">Οι εικόνες μεμονωμένων συσκευασιών και κάθε εξωτερικής συσκευασίας που απευθύνεται στους καταναλωτές πρέπει να συμμορφώνονται με τις διατάξεις του παρόντος μέρους.</w:t>
      </w:r>
    </w:p>
    <w:p w14:paraId="0E8EDB08" w14:textId="77777777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1E657" w14:textId="2A0A97B3" w:rsidR="00495C27" w:rsidRDefault="00434814" w:rsidP="00434814">
      <w:pPr>
        <w:autoSpaceDE w:val="0"/>
        <w:autoSpaceDN w:val="0"/>
        <w:adjustRightInd w:val="0"/>
        <w:spacing w:after="0" w:line="240" w:lineRule="auto"/>
        <w:rPr>
          <w:i/>
          <w:iCs/>
          <w:rFonts w:cstheme="minorHAnsi"/>
        </w:rPr>
      </w:pPr>
      <w:r>
        <w:rPr>
          <w:b/>
        </w:rPr>
        <w:t xml:space="preserve">Τμήμα 11.</w:t>
      </w:r>
      <w:r>
        <w:rPr>
          <w:b/>
        </w:rPr>
        <w:t xml:space="preserve"> </w:t>
      </w:r>
      <w:r>
        <w:t xml:space="preserve">Εκτός εάν προβλέπεται αυστηρότερη ποινή βάσει άλλου νόμου, θα επιβάλλεται πρόστιμο σε οποιονδήποτε παραβιάζει τους κανόνες των τμημάτων 2-10.</w:t>
      </w:r>
    </w:p>
    <w:p w14:paraId="143E6935" w14:textId="77777777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 xml:space="preserve">(2) </w:t>
      </w:r>
      <w:r>
        <w:t xml:space="preserve">(νομικά πρόσωπα) ενδέχεται να υπέχουν ποινική ευθύνη σύμφωνα με τις διατάξεις του μέρους 5 του Δανικού Ποινικού Κώδικα.</w:t>
      </w:r>
    </w:p>
    <w:p w14:paraId="3956C250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50694968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 xml:space="preserve">Μέρος 4</w:t>
      </w:r>
    </w:p>
    <w:p w14:paraId="72320C85" w14:textId="77777777" w:rsidR="00740AC2" w:rsidRP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i/>
          <w:rFonts w:eastAsia="TimesNewRomanPSMT" w:cstheme="minorHAnsi"/>
        </w:rPr>
      </w:pPr>
      <w:r>
        <w:rPr>
          <w:i/>
        </w:rPr>
        <w:t xml:space="preserve">Έναρξη ισχύος</w:t>
      </w:r>
    </w:p>
    <w:p w14:paraId="0517402F" w14:textId="77777777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5F3E8" w14:textId="61967AF3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Τμήμα 12.</w:t>
      </w:r>
      <w:r>
        <w:rPr>
          <w:b/>
        </w:rPr>
        <w:t xml:space="preserve"> </w:t>
      </w:r>
      <w:r>
        <w:t xml:space="preserve">Η διάταξη τίθεται σε ισχύ την 1η Ιουλίου 2021.</w:t>
      </w:r>
    </w:p>
    <w:p w14:paraId="476B0B42" w14:textId="2F7CEF8C" w:rsidR="008346B7" w:rsidRDefault="008346B7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66FEA3A6" w14:textId="77777777" w:rsidR="00E77FEE" w:rsidRDefault="00E77FEE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09BC61B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198C6491" w14:textId="1A626C01" w:rsidR="00740AC2" w:rsidRDefault="00921735" w:rsidP="0058303B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4"/>
          <w:szCs w:val="24"/>
          <w:rFonts w:cstheme="minorHAnsi"/>
        </w:rPr>
      </w:pPr>
      <w:r>
        <w:rPr>
          <w:i/>
          <w:sz w:val="24"/>
        </w:rPr>
        <w:t xml:space="preserve">Υπουργείο Υγείας, 18 Μαρτίου 2021</w:t>
      </w:r>
    </w:p>
    <w:p w14:paraId="39FACC91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1414A5E0" w14:textId="77777777" w:rsidR="00477D23" w:rsidRDefault="00477D23" w:rsidP="00477D23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</w:rPr>
        <w:t xml:space="preserve">Magnus Heunicke / Zelle Huma Sheikh</w:t>
      </w:r>
    </w:p>
    <w:p w14:paraId="47DD6D90" w14:textId="1C4166E2" w:rsidR="00331A1D" w:rsidRDefault="00331A1D" w:rsidP="00477D23">
      <w:pPr>
        <w:autoSpaceDE w:val="0"/>
        <w:autoSpaceDN w:val="0"/>
        <w:adjustRightInd w:val="0"/>
        <w:spacing w:after="0" w:line="240" w:lineRule="auto"/>
        <w:jc w:val="center"/>
      </w:pPr>
    </w:p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dirty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3309F"/>
    <w:rsid w:val="00042381"/>
    <w:rsid w:val="000436B2"/>
    <w:rsid w:val="000547A9"/>
    <w:rsid w:val="00070043"/>
    <w:rsid w:val="00087FD4"/>
    <w:rsid w:val="00093DB0"/>
    <w:rsid w:val="000A5E7B"/>
    <w:rsid w:val="000A6625"/>
    <w:rsid w:val="000B0BF9"/>
    <w:rsid w:val="000B1E6A"/>
    <w:rsid w:val="000B588E"/>
    <w:rsid w:val="000C3AFA"/>
    <w:rsid w:val="000D0392"/>
    <w:rsid w:val="000E47A2"/>
    <w:rsid w:val="000F3141"/>
    <w:rsid w:val="001112F1"/>
    <w:rsid w:val="0012504C"/>
    <w:rsid w:val="001A1FE2"/>
    <w:rsid w:val="001A4AC2"/>
    <w:rsid w:val="001B06A8"/>
    <w:rsid w:val="001C3D90"/>
    <w:rsid w:val="001C72B5"/>
    <w:rsid w:val="001C7537"/>
    <w:rsid w:val="001E71FA"/>
    <w:rsid w:val="00236A31"/>
    <w:rsid w:val="00250061"/>
    <w:rsid w:val="002603E9"/>
    <w:rsid w:val="00277A5A"/>
    <w:rsid w:val="00293CFB"/>
    <w:rsid w:val="002C567D"/>
    <w:rsid w:val="002F7705"/>
    <w:rsid w:val="002F7B3E"/>
    <w:rsid w:val="00306555"/>
    <w:rsid w:val="00331A1D"/>
    <w:rsid w:val="00355579"/>
    <w:rsid w:val="00356D85"/>
    <w:rsid w:val="00364A9B"/>
    <w:rsid w:val="003B1707"/>
    <w:rsid w:val="003C37AA"/>
    <w:rsid w:val="003C64E4"/>
    <w:rsid w:val="003E1E01"/>
    <w:rsid w:val="004034CF"/>
    <w:rsid w:val="00434814"/>
    <w:rsid w:val="004532FC"/>
    <w:rsid w:val="00477230"/>
    <w:rsid w:val="00477D23"/>
    <w:rsid w:val="004833BB"/>
    <w:rsid w:val="00493DF4"/>
    <w:rsid w:val="00495C27"/>
    <w:rsid w:val="004D12CE"/>
    <w:rsid w:val="004E2414"/>
    <w:rsid w:val="00507454"/>
    <w:rsid w:val="00534904"/>
    <w:rsid w:val="00581F1E"/>
    <w:rsid w:val="0058303B"/>
    <w:rsid w:val="00590248"/>
    <w:rsid w:val="005914F3"/>
    <w:rsid w:val="00591F48"/>
    <w:rsid w:val="00593A92"/>
    <w:rsid w:val="005A50A7"/>
    <w:rsid w:val="005B2182"/>
    <w:rsid w:val="005E3DD3"/>
    <w:rsid w:val="005F56E0"/>
    <w:rsid w:val="00655382"/>
    <w:rsid w:val="006705C7"/>
    <w:rsid w:val="00680D3E"/>
    <w:rsid w:val="006D2242"/>
    <w:rsid w:val="006D3BC6"/>
    <w:rsid w:val="00705D20"/>
    <w:rsid w:val="007157CF"/>
    <w:rsid w:val="00740AC2"/>
    <w:rsid w:val="00762C9A"/>
    <w:rsid w:val="00766DD3"/>
    <w:rsid w:val="007675B8"/>
    <w:rsid w:val="00785D60"/>
    <w:rsid w:val="00786C89"/>
    <w:rsid w:val="007A427A"/>
    <w:rsid w:val="007A5B3A"/>
    <w:rsid w:val="007C6EA1"/>
    <w:rsid w:val="007D2012"/>
    <w:rsid w:val="007E0DEC"/>
    <w:rsid w:val="007F2260"/>
    <w:rsid w:val="007F4BDB"/>
    <w:rsid w:val="00805FF7"/>
    <w:rsid w:val="00816D7D"/>
    <w:rsid w:val="0083014B"/>
    <w:rsid w:val="008346B7"/>
    <w:rsid w:val="008464B6"/>
    <w:rsid w:val="0085310F"/>
    <w:rsid w:val="008828FE"/>
    <w:rsid w:val="00887532"/>
    <w:rsid w:val="00892984"/>
    <w:rsid w:val="008D4059"/>
    <w:rsid w:val="008E7218"/>
    <w:rsid w:val="00921735"/>
    <w:rsid w:val="009249B1"/>
    <w:rsid w:val="009533B0"/>
    <w:rsid w:val="009547ED"/>
    <w:rsid w:val="00985A75"/>
    <w:rsid w:val="009A4968"/>
    <w:rsid w:val="009B047F"/>
    <w:rsid w:val="009C514B"/>
    <w:rsid w:val="009F33C9"/>
    <w:rsid w:val="009F5645"/>
    <w:rsid w:val="009F743B"/>
    <w:rsid w:val="00A242B0"/>
    <w:rsid w:val="00A54A02"/>
    <w:rsid w:val="00A87EE1"/>
    <w:rsid w:val="00AA06FB"/>
    <w:rsid w:val="00AA134F"/>
    <w:rsid w:val="00AC2A5B"/>
    <w:rsid w:val="00AC326A"/>
    <w:rsid w:val="00AC7861"/>
    <w:rsid w:val="00AD6A11"/>
    <w:rsid w:val="00B23E1F"/>
    <w:rsid w:val="00B30195"/>
    <w:rsid w:val="00B704CC"/>
    <w:rsid w:val="00B763AB"/>
    <w:rsid w:val="00B84C89"/>
    <w:rsid w:val="00B8667E"/>
    <w:rsid w:val="00BB7074"/>
    <w:rsid w:val="00BE221B"/>
    <w:rsid w:val="00BE40BA"/>
    <w:rsid w:val="00C420EF"/>
    <w:rsid w:val="00C55195"/>
    <w:rsid w:val="00C92FB3"/>
    <w:rsid w:val="00CA49FB"/>
    <w:rsid w:val="00CB64F7"/>
    <w:rsid w:val="00CC4EFB"/>
    <w:rsid w:val="00CC6C07"/>
    <w:rsid w:val="00D1471C"/>
    <w:rsid w:val="00D21721"/>
    <w:rsid w:val="00D233C6"/>
    <w:rsid w:val="00D251C7"/>
    <w:rsid w:val="00D40080"/>
    <w:rsid w:val="00DC3363"/>
    <w:rsid w:val="00DD529D"/>
    <w:rsid w:val="00DE2F15"/>
    <w:rsid w:val="00DE68A5"/>
    <w:rsid w:val="00E01704"/>
    <w:rsid w:val="00E17885"/>
    <w:rsid w:val="00E21850"/>
    <w:rsid w:val="00E22512"/>
    <w:rsid w:val="00E26DB4"/>
    <w:rsid w:val="00E32D44"/>
    <w:rsid w:val="00E36D81"/>
    <w:rsid w:val="00E435A7"/>
    <w:rsid w:val="00E51144"/>
    <w:rsid w:val="00E536CD"/>
    <w:rsid w:val="00E63701"/>
    <w:rsid w:val="00E76171"/>
    <w:rsid w:val="00E77FEE"/>
    <w:rsid w:val="00EB43B1"/>
    <w:rsid w:val="00F05062"/>
    <w:rsid w:val="00F143F5"/>
    <w:rsid w:val="00F66BA1"/>
    <w:rsid w:val="00F76C37"/>
    <w:rsid w:val="00FA4845"/>
    <w:rsid w:val="00FB299C"/>
    <w:rsid w:val="00FB68FA"/>
    <w:rsid w:val="00FB70CB"/>
    <w:rsid w:val="00FD2E43"/>
    <w:rsid w:val="00FD4F9B"/>
    <w:rsid w:val="00FE38C1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53256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02-A31B-4FE7-98AB-19443CA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Brunak</dc:creator>
  <cp:keywords/>
  <dc:description/>
  <cp:lastModifiedBy>Dimitris Dimitriadis</cp:lastModifiedBy>
  <cp:revision>7</cp:revision>
  <dcterms:created xsi:type="dcterms:W3CDTF">2021-03-24T09:43:00Z</dcterms:created>
  <dcterms:modified xsi:type="dcterms:W3CDTF">2021-09-03T10:07:00Z</dcterms:modified>
</cp:coreProperties>
</file>