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287926CA" w:rsidR="00E30B60" w:rsidRDefault="00CB547F">
      <w:pPr>
        <w:spacing w:before="6"/>
        <w:ind w:left="105" w:right="225"/>
        <w:jc w:val="center"/>
        <w:rPr>
          <w:sz w:val="46"/>
        </w:rPr>
      </w:pPr>
      <w:r>
        <w:rPr>
          <w:sz w:val="46"/>
        </w:rPr>
        <w:t xml:space="preserve">SLOVAKIJOS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2E7DA6">
        <w:rPr>
          <w:sz w:val="46"/>
        </w:rPr>
        <w:t xml:space="preserve">  </w:t>
      </w:r>
      <w:r>
        <w:rPr>
          <w:sz w:val="46"/>
        </w:rPr>
        <w:t>RESPUBLIKOS</w:t>
      </w:r>
    </w:p>
    <w:p w14:paraId="350B1BBF" w14:textId="77777777" w:rsidR="00E30B60" w:rsidRDefault="00CB547F">
      <w:pPr>
        <w:spacing w:before="66"/>
        <w:ind w:left="105" w:right="105"/>
        <w:jc w:val="center"/>
        <w:rPr>
          <w:sz w:val="34"/>
        </w:rPr>
      </w:pPr>
      <w:r>
        <w:rPr>
          <w:sz w:val="34"/>
        </w:rPr>
        <w:t>ĮSTATYMŲ RINKINYS</w:t>
      </w:r>
    </w:p>
    <w:p w14:paraId="06343233" w14:textId="77777777" w:rsidR="00E30B60" w:rsidRDefault="001528B9">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2021 tomas</w:t>
      </w:r>
    </w:p>
    <w:p w14:paraId="0B8D25E3" w14:textId="4C433FFA" w:rsidR="00D0358C" w:rsidRDefault="00CB547F">
      <w:pPr>
        <w:tabs>
          <w:tab w:val="left" w:pos="4781"/>
        </w:tabs>
        <w:spacing w:before="38" w:line="403" w:lineRule="auto"/>
        <w:ind w:left="105" w:right="103"/>
        <w:jc w:val="center"/>
      </w:pPr>
      <w:r>
        <w:t xml:space="preserve">Paskelbta: 2021 m. lapkričio 26 d. </w:t>
      </w:r>
      <w:r w:rsidR="002E7DA6">
        <w:t xml:space="preserve">            </w:t>
      </w:r>
      <w:r>
        <w:t>Teisės aktai galioja nuo: 2030 m. sausio 1 d.</w:t>
      </w:r>
    </w:p>
    <w:p w14:paraId="1B7690C4" w14:textId="22EA24A9" w:rsidR="00E30B60" w:rsidRDefault="00CB547F">
      <w:pPr>
        <w:tabs>
          <w:tab w:val="left" w:pos="4781"/>
        </w:tabs>
        <w:spacing w:before="38" w:line="403" w:lineRule="auto"/>
        <w:ind w:left="105" w:right="103"/>
        <w:jc w:val="center"/>
      </w:pPr>
      <w:r>
        <w:t xml:space="preserve"> Šio dokumento turinys yra teisiškai privalomas.</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ĮSTATYMAS</w:t>
      </w:r>
    </w:p>
    <w:p w14:paraId="319B4591" w14:textId="77777777" w:rsidR="00E30B60" w:rsidRDefault="00CB547F">
      <w:pPr>
        <w:pStyle w:val="BodyText"/>
        <w:spacing w:before="60"/>
        <w:ind w:left="105" w:right="105"/>
        <w:jc w:val="center"/>
      </w:pPr>
      <w:r>
        <w:t>2021 m. lapkričio 2 d.</w:t>
      </w:r>
    </w:p>
    <w:p w14:paraId="2CC89435" w14:textId="77777777" w:rsidR="00E30B60" w:rsidRDefault="00CB547F">
      <w:pPr>
        <w:pStyle w:val="BodyText"/>
        <w:spacing w:before="93" w:line="244" w:lineRule="auto"/>
        <w:ind w:left="1230" w:right="1228"/>
        <w:jc w:val="center"/>
        <w:rPr>
          <w:b/>
        </w:rPr>
      </w:pPr>
      <w:r>
        <w:rPr>
          <w:b/>
        </w:rPr>
        <w:t>kuriuo iš dalies keičiamas Įstatymas Nr. 79/2015 dėl atliekų ir dėl tam tikrų įstatymų pakeitimo (su pakeitimais) ir kuriuo iš dalies keičiamas Įstatymas Nr. 302/2019 dėl vienkartinės gėrimų taros užstato grąžinimo sistemos ir dėl tam tikrų įstatymų pakeitimo (su pakeitimais)</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Slovakijos Respublikos Nacionalinė Taryba priėmė šį įstatymą:</w:t>
      </w:r>
    </w:p>
    <w:p w14:paraId="5C1BC0D2" w14:textId="77777777" w:rsidR="00E30B60" w:rsidRDefault="00CB547F">
      <w:pPr>
        <w:pStyle w:val="BodyText"/>
        <w:spacing w:before="208"/>
        <w:ind w:left="105" w:right="105"/>
        <w:jc w:val="center"/>
        <w:rPr>
          <w:b/>
        </w:rPr>
      </w:pPr>
      <w:r>
        <w:rPr>
          <w:b/>
        </w:rPr>
        <w:t>I skyrius</w:t>
      </w:r>
    </w:p>
    <w:p w14:paraId="2FC10E75" w14:textId="4EC5C8BF" w:rsidR="00E30B60" w:rsidRDefault="00CB547F">
      <w:pPr>
        <w:pStyle w:val="BodyText"/>
        <w:spacing w:before="217" w:line="276" w:lineRule="auto"/>
        <w:ind w:left="105" w:right="103" w:firstLine="226"/>
        <w:jc w:val="both"/>
      </w:pPr>
      <w:r>
        <w:t>Įstatymas Nr. 79/2015 dėl atliekų ir dėl tam tikrų įstatymų pakeitimo su daliniais pakeitimais, padarytais Įstatymu Nr. 91/2016, Įstatymu Nr. 313/2016, Įstatymu Nr. 90/2017, Įstatymu Nr. 292/2017, Įstatymu Nr. 106/2018, Įstatymu Nr. 177/2018, Įstatymu Nr. 208/2018, Įstatymu Nr. 312/2018, Įstatymu Nr. 302/2019, Įstatymu Nr. 364/2019, Įstatymu Nr. 460/2019, Įstatymu Nr. 74/2020, Įstatymu Nr. 218/2020, Įstatymu Nr. 285/2020, Įstatymu Nr. 9/2021</w:t>
      </w:r>
    </w:p>
    <w:p w14:paraId="1C547400" w14:textId="235D3DB4" w:rsidR="00E30B60" w:rsidRDefault="00CB547F">
      <w:pPr>
        <w:pStyle w:val="BodyText"/>
        <w:spacing w:line="276" w:lineRule="auto"/>
        <w:ind w:left="105" w:right="193"/>
      </w:pPr>
      <w:r>
        <w:t>46/2021, Įstatymas Nr. 128/2021, Įstatymas Nr. 216/2021 ir Įstatymas Nr. 372/2021 iš dalies keičiami taip:</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27 straipsnio 1 dalyje žodis „septintas“ pakeičiamas žodžiu „aštuntas“.</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52 straipsnio 29 ir 30 dalys išbraukiamos.</w:t>
      </w:r>
    </w:p>
    <w:p w14:paraId="731629A1" w14:textId="77777777" w:rsidR="00E30B60" w:rsidRDefault="00CB547F">
      <w:pPr>
        <w:pStyle w:val="BodyText"/>
        <w:spacing w:before="105"/>
        <w:ind w:left="729"/>
      </w:pPr>
      <w:r>
        <w:t>31–35 dalys tampa 29–33 dalimis.</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Po 53 straipsnio įterpiamas 53aa straipsnis, kuris išdėstomas taip:</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„53aa straipsnis</w:t>
      </w:r>
    </w:p>
    <w:p w14:paraId="78A7988B" w14:textId="0782E007" w:rsidR="00E30B60" w:rsidRDefault="00CB547F">
      <w:pPr>
        <w:pStyle w:val="BodyText"/>
        <w:spacing w:before="217" w:line="276" w:lineRule="auto"/>
        <w:ind w:left="502" w:right="193" w:firstLine="226"/>
      </w:pPr>
      <w:r>
        <w:t>Vykdydamos savo veiklą valstybinės administravimo institucijos neorganizuoja vienkartinėje pakuotėje esančių gėrimų pirkimo.“.</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53a straipsnis išbraukiamas.</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73a straipsnis išbraukiamas.</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Po 75 straipsnio įterpiamas naujas aštuntasis skirsnis, kuris, įskaitant antraštę, išdėstomas taip:</w:t>
      </w:r>
    </w:p>
    <w:p w14:paraId="2697A68C" w14:textId="22B9111C" w:rsidR="00E30B60" w:rsidRDefault="002E7DA6" w:rsidP="002E7DA6">
      <w:pPr>
        <w:pStyle w:val="BodyText"/>
        <w:spacing w:before="208" w:line="302" w:lineRule="auto"/>
        <w:ind w:left="3119" w:right="1701" w:firstLine="658"/>
        <w:rPr>
          <w:b/>
        </w:rPr>
      </w:pPr>
      <w:r>
        <w:rPr>
          <w:b/>
        </w:rPr>
        <w:t xml:space="preserve">     </w:t>
      </w:r>
      <w:r w:rsidR="00CB547F">
        <w:rPr>
          <w:b/>
        </w:rPr>
        <w:t>„Aštuntasis skirsnis</w:t>
      </w:r>
      <w:r w:rsidR="00CB547F">
        <w:rPr>
          <w:b/>
        </w:rPr>
        <w:br/>
      </w:r>
      <w:r>
        <w:rPr>
          <w:b/>
        </w:rPr>
        <w:t xml:space="preserve">       </w:t>
      </w:r>
      <w:r w:rsidR="00CB547F">
        <w:rPr>
          <w:b/>
        </w:rPr>
        <w:t>Specialūs plastikiniai gaminiai</w:t>
      </w:r>
    </w:p>
    <w:p w14:paraId="22DCFF1C" w14:textId="3591CA38" w:rsidR="00E30B60" w:rsidRDefault="002E7DA6" w:rsidP="002E7DA6">
      <w:pPr>
        <w:pStyle w:val="BodyText"/>
        <w:spacing w:before="245" w:line="281" w:lineRule="auto"/>
        <w:ind w:left="3119" w:right="1701" w:firstLine="851"/>
        <w:rPr>
          <w:b/>
        </w:rPr>
      </w:pPr>
      <w:r>
        <w:rPr>
          <w:b/>
        </w:rPr>
        <w:t xml:space="preserve">       </w:t>
      </w:r>
      <w:r w:rsidR="00CB547F">
        <w:rPr>
          <w:b/>
        </w:rPr>
        <w:t>75a straipsnis</w:t>
      </w:r>
      <w:r w:rsidR="00CB547F">
        <w:rPr>
          <w:b/>
        </w:rPr>
        <w:br/>
      </w:r>
      <w:r>
        <w:rPr>
          <w:b/>
        </w:rPr>
        <w:t xml:space="preserve">            </w:t>
      </w:r>
      <w:r w:rsidR="00CB547F">
        <w:rPr>
          <w:b/>
        </w:rPr>
        <w:t>Pagrindinės nuostatos</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Šiuo skirsniu reglamentuojami tam tikrų vienkartinių plastikinių gaminių poveikio aplinkai, visų pirma vandens aplinkai ir žmonių sveikatai, prevencijos reikalavimai ir priemonės, siekiant sumažinti tą poveikį ir remti perėjimą prie žiedinės ekonomikos taikant naujoviškus ir tvarius verslo modelius, produktus ir medžiagas</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siekiant sumažinti tą poveikį ir remti perėjimą prie žiedinės ekonomikos taikant naujoviškus ir tvarius verslo modelius, produktus ir medžiagas.</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Šio skirsnio nuostatos taikomos vienkartiniams plastikiniams gaminiams, išvardytiems 7a priede, aerobiškai skaidaus plastiko gaminiams ir žvejybos įrankiams, kurių sudėtyje yra plastiko.</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Išskyrus atvejus, kai šiame skirsnyje numatyta kitaip, bendrosios šio įstatymo nuostatos taikomos visiems vienkartiniams plastikiniams gaminiams ir žvejybos įrankiams, kurių sudėtyje yra plastiko, pateiktiems į Slovakijos Respublikos rinką arba skirtiems platinti Slovakijos Respublikoje, ir jų atliekų tvarkymui.</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Šiame skirsnyje plastikas – tai medžiaga, sudaryta iš polimero, </w:t>
      </w:r>
      <w:r>
        <w:rPr>
          <w:sz w:val="10"/>
        </w:rPr>
        <w:t>72(a)</w:t>
      </w:r>
      <w:r>
        <w:rPr>
          <w:sz w:val="20"/>
        </w:rPr>
        <w:t>, į kurią gali būti pridėta priedų ar kitų medžiagų ir kuri gali būti galutinių produktų pagrindinė sudedamoji dalis, išskyrus chemiškai nemodifikuotus gamtinius polimerus.</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Vienkartinis plastikinis gaminys – tai gaminys, kuris visiškai arba iš dalies pagamintas iš plastiko ir kuris nėra sukurtas, pagamintas ar pateiktas į rinką tam, kad per jo eksploatavimo laikotarpį jį būtų galima panaudoti kelis ciklus arba pakeisti grąžinant gamintojui pakartotinai užpildyti ar pakartotinai naudoti tam pačiam tikslui, kuriam jis buvo pagamintas.</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Aerobiškai skaidus plastikas – tai plastikas, kurio sudėtyje yra priedų, kuriems oksiduojantis plastikas susiskaido į mikrodaleles arba vyksta cheminis skilimas.</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Žvejybos įrankis – tai žvejyboje arba akvakultūroje naudojamas daiktas ar įrenginys, skirtas jūrų biologiniams ištekliams žvejoti, sugauti ar auginti, arba jūros paviršiuje plūduriuojantis įrenginys, skirtas tokiems jūrų biologiniams ištekliams privilioti, sugauti ar auginti.</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Žvejybos įrankių atliekos – tai atliekomis tapęs žvejybos įrankis, įskaitant visas atskiras jo dalis ar medžiagas, kurios buvo tokio žvejybos įrankio dalis ar kurios buvo prie jo pritvirtintos, kai jis buvo išmestas, paliktas ar pamestas.</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Pateikimas į rinką – vienkartinio plastikinio gaminio arba žvejybos įrankio, kurio sudėtyje yra plastiko, tiekimas rinkai Slovakijos Respublikoje.</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Tiekimas rinkai – vienkartinio plastikinio gaminio arba žvejybos įrankio, kurio sudėtyje yra plastiko, skirto platinti, vartoti ar naudoti Slovakijos Respublikos rinkoje, tiekimas vykdant komercinę veiklą už atlygį arba be jo.</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Darnusis standartas – tai Europos standartas, priimtas remiantis Komisijos nustatytais suderintų ES teisės aktų taikymo reikalavimais.</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Vienkartinio plastikinio gaminio ar žvejybos įrankio, kurio sudėtyje yra plastiko, gamintojas – bet kuris vienintelis prekiautojas arba juridinis asmuo, kuris, nepriklausomai nuo naudojamų pardavimo būdų, įskaitant užsakymą paštu ir pardavimą internetu, </w:t>
      </w:r>
      <w:r>
        <w:rPr>
          <w:sz w:val="10"/>
        </w:rPr>
        <w:t>96b</w:t>
      </w:r>
      <w:r>
        <w:rPr>
          <w:sz w:val="20"/>
        </w:rPr>
        <w:t xml:space="preserve">)), išskyrus subjektą, vykdantį žvejybos veiklą pagal specialiuosius teisės aktus,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turi registruotą buveinę arba verslo vietą Slovakijos Respublikoje ir gamina vienkartinius plastikinius gaminius ir žvejybos įrankius arba turi pagamintus vienkartinius plastikinius gaminius ir žvejybos įrankius bei pateikia juos rinkai;</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turi registruotą buveinę arba verslo vietą Slovakijos Respublikoje ir parduoda vienkartinius plastikinius gaminius ir žvejybos įrankius Slovakijos Respublikoje;</w:t>
      </w:r>
    </w:p>
    <w:p w14:paraId="207B1B2A" w14:textId="77777777" w:rsidR="00E30B60" w:rsidRDefault="00CB547F">
      <w:pPr>
        <w:pStyle w:val="ListParagraph"/>
        <w:numPr>
          <w:ilvl w:val="0"/>
          <w:numId w:val="21"/>
        </w:numPr>
        <w:tabs>
          <w:tab w:val="left" w:pos="786"/>
        </w:tabs>
        <w:spacing w:before="100" w:line="276" w:lineRule="auto"/>
        <w:jc w:val="both"/>
        <w:rPr>
          <w:sz w:val="20"/>
        </w:rPr>
      </w:pPr>
      <w:r>
        <w:rPr>
          <w:sz w:val="20"/>
        </w:rPr>
        <w:t>turi registruotą buveinę arba verslo vietą Slovakijos Respublikoje ir užpildo vienkartinius plastikinius gaminius arba turi užpildytų vienkartinių plastikinių gaminių ir pateikia juos rinkai;</w:t>
      </w:r>
    </w:p>
    <w:p w14:paraId="2DCDDA8C"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pgNumType w:start="2"/>
          <w:cols w:space="720"/>
        </w:sectPr>
      </w:pPr>
    </w:p>
    <w:p w14:paraId="4D4600DA" w14:textId="77777777" w:rsidR="00E30B60" w:rsidRDefault="00E30B60">
      <w:pPr>
        <w:pStyle w:val="BodyText"/>
        <w:spacing w:before="3"/>
        <w:rPr>
          <w:sz w:val="19"/>
        </w:rPr>
      </w:pP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turi registruotą buveinę arba verslo vietą Slovakijos Respublikoje ir kaip verslo veiklos dalį Slovakijos Respublikos rinkoje pateikia vienkartinius plastikinius gaminius ir žvejybos įrankius iš kitos valstybės narės arba iš Bendrijai nepriklausančios valstybės;</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parduoda vienkartinius plastikinius gaminius ir žvejybos įrankius Slovakijos Respublikoje nuotolinio ryšio priemonėmis tiesiogiai namų ūkiams arba ne namų ūkio naudotojams, o registruota buveinė arba verslo vieta yra kitoje valstybėje narėje arba kitoje ne valstybėje narėje;</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turi registruotą buveinę arba verslo vietą Slovakijos Respublikoje ir, vykdydamas savo verslo veiklą, parduoda vienkartinius plastikinius gaminius ir žvejybos įrankius tiesiogiai naudotojui kitoje valstybėje narėje nuotolinės prekybos sutarties pagrindu.</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Biologiškai skaidus plastikas – tai plastikas, galintis fiziškai ir biologiškai suirti, suskilti į anglies dioksidą (CO</w:t>
      </w:r>
      <w:r>
        <w:rPr>
          <w:sz w:val="14"/>
        </w:rPr>
        <w:t>2</w:t>
      </w:r>
      <w:r>
        <w:rPr>
          <w:sz w:val="20"/>
        </w:rPr>
        <w:t>), biomasę ir vandenį, ir atitinkantis Europos standartus, taikomus pakuotėms, kurių atliekas galima panaudoti kompostuojant ir anaerobiškai skaidant.</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Uostų priėmimo įrenginiai – tai uosto priėmimo įrenginiai pagal specialiuosius teisės aktus.</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Tabako gaminiai – tai tabako gaminiai, apibrėžti pagal specialiuosius teisės aktus.</w:t>
      </w:r>
      <w:r>
        <w:rPr>
          <w:sz w:val="10"/>
        </w:rPr>
        <w:t>96e</w:t>
      </w:r>
      <w:r>
        <w:rPr>
          <w:sz w:val="20"/>
        </w:rPr>
        <w:t>)</w:t>
      </w:r>
    </w:p>
    <w:p w14:paraId="60BFB0FA" w14:textId="77777777" w:rsidR="00E30B60" w:rsidRDefault="00E30B60">
      <w:pPr>
        <w:pStyle w:val="BodyText"/>
        <w:spacing w:before="6"/>
        <w:rPr>
          <w:sz w:val="27"/>
        </w:rPr>
      </w:pPr>
    </w:p>
    <w:p w14:paraId="34F54EF9" w14:textId="5CAC043B" w:rsidR="00E30B60" w:rsidRDefault="00CB547F" w:rsidP="00D0358C">
      <w:pPr>
        <w:pStyle w:val="BodyText"/>
        <w:spacing w:line="280" w:lineRule="auto"/>
        <w:ind w:left="4100" w:right="3250" w:firstLine="764"/>
        <w:rPr>
          <w:b/>
        </w:rPr>
      </w:pPr>
      <w:r>
        <w:rPr>
          <w:b/>
        </w:rPr>
        <w:t>75b straipsnis</w:t>
      </w:r>
      <w:r>
        <w:rPr>
          <w:b/>
        </w:rPr>
        <w:br/>
      </w:r>
      <w:r w:rsidR="002E7DA6">
        <w:rPr>
          <w:b/>
        </w:rPr>
        <w:t xml:space="preserve">   </w:t>
      </w:r>
      <w:r>
        <w:rPr>
          <w:b/>
        </w:rPr>
        <w:t>Naudojimo mažinimas</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Vienkartinio plastikinio gaminio gamintojas, kuris galutiniam vartotojui tiekia 7a priedo A dalyje išvardytus plastikinius gaminius, skirtus maistui ir gėrimams vartoti kitoje vietoje nei pardavimo vieta, privalo</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tiekti juos už atlygį; apie tai informuoti galutinį vartotoją;</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galutiniam vartotojui pasiūlyti pakartotinio naudojimo alternatyvą; arba</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pasiūlyti biologiškai skaidžią alternatyvą.</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Pardavimo vietose maistui ir gėrimams vartoti vartotojams negali būti teikiama:</w:t>
      </w:r>
    </w:p>
    <w:p w14:paraId="4734A695" w14:textId="77777777" w:rsidR="00E30B60" w:rsidRDefault="00CB547F">
      <w:pPr>
        <w:pStyle w:val="ListParagraph"/>
        <w:numPr>
          <w:ilvl w:val="0"/>
          <w:numId w:val="18"/>
        </w:numPr>
        <w:tabs>
          <w:tab w:val="left" w:pos="786"/>
        </w:tabs>
        <w:spacing w:before="100"/>
        <w:ind w:right="0"/>
        <w:rPr>
          <w:sz w:val="20"/>
        </w:rPr>
      </w:pPr>
      <w:r>
        <w:rPr>
          <w:sz w:val="20"/>
        </w:rPr>
        <w:t>vienkartiniai plastikiniai gaminiai nuolatinėse viešojo maitinimo ir greitojo maisto tiekimo įstaigose;</w:t>
      </w:r>
    </w:p>
    <w:p w14:paraId="49E77A18" w14:textId="77777777" w:rsidR="00E30B60" w:rsidRDefault="00CB547F">
      <w:pPr>
        <w:pStyle w:val="ListParagraph"/>
        <w:numPr>
          <w:ilvl w:val="0"/>
          <w:numId w:val="18"/>
        </w:numPr>
        <w:tabs>
          <w:tab w:val="left" w:pos="786"/>
        </w:tabs>
        <w:spacing w:before="135"/>
        <w:ind w:right="0"/>
        <w:rPr>
          <w:sz w:val="20"/>
        </w:rPr>
      </w:pPr>
      <w:r>
        <w:rPr>
          <w:sz w:val="20"/>
        </w:rPr>
        <w:t>vienkartiniai plastikiniai indai viešuosiuose renginiuose.</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Be 2 dalies b punkte numatyto draudimo, viešojo renginio organizatorius, teikdamas biologiškai skaidžius produktus, privalo užtikrinti, kad jie vėliau būtų surenkami atskirai.</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Vienkartinio plastikinio gaminio, nurodyto 7a priedo A dalyje, gamintojas saugo ir tvarko atskirų Slovakijos Respublikos rinkai pateiktų gaminių apskaitą ir nurodytu mastu pateikia savo duomenis ministerijai bei saugo pranešamus duomenis.</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Vienkartinio plastikinio gaminio, nurodyto 7a priedo A dalyje, gamintojas parengia ataskaitą apie priemones, kurių buvo imtasi siekiant sumažinti naudojimą, ir ne vėliau kaip iki balandžio 30 d. praneša ministerijai apie naudojimo mažinimo pažangą.</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75c straipsnis</w:t>
      </w:r>
    </w:p>
    <w:p w14:paraId="38A6FDAC" w14:textId="77777777" w:rsidR="00E30B60" w:rsidRDefault="00CB547F">
      <w:pPr>
        <w:pStyle w:val="BodyText"/>
        <w:spacing w:before="218" w:line="276" w:lineRule="auto"/>
        <w:ind w:left="502" w:right="110" w:firstLine="226"/>
      </w:pPr>
      <w:r>
        <w:t>Slovakijos Respublikos rinkai draudžiama tiekti vienkartinius plastikinius gaminius, išvardytus 7a priedo B dalyje, ir aerobiškai skaidų plastiką.</w:t>
      </w:r>
    </w:p>
    <w:p w14:paraId="795E8A85" w14:textId="77777777" w:rsidR="00E30B60" w:rsidRDefault="00E30B60">
      <w:pPr>
        <w:spacing w:line="276" w:lineRule="auto"/>
        <w:sectPr w:rsidR="00E30B60">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75d straipsnis</w:t>
      </w:r>
    </w:p>
    <w:p w14:paraId="223D1A26" w14:textId="77777777" w:rsidR="00E30B60" w:rsidRDefault="00CB547F">
      <w:pPr>
        <w:pStyle w:val="BodyText"/>
        <w:spacing w:before="40"/>
        <w:ind w:left="1230" w:right="834"/>
        <w:jc w:val="center"/>
        <w:rPr>
          <w:b/>
        </w:rPr>
      </w:pPr>
      <w:r>
        <w:rPr>
          <w:b/>
        </w:rPr>
        <w:t>Vienkartiniam plastikiniam gaminiui taikomi reikalavimai</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Vienkartinio plastikinio gaminio gamintojas yra įpareigotas Slovakijos Respublikos rinkai tiekti gėrimų tarą, išvardytą 7a priedo C dalyje, jeigu plastikiniai kamšteliai ar dangteliai lieka pritvirtinti prie gėrimų taros numatytos paskirties metu.</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Gėrimų tara, išvardyta 7a priedo C dalyje, pagaminta pagal darniuosius standartus, kurių nuoroda paskelbta Europos Sąjungos oficialiajame leidinyje, pagal 1 dalies reikalavimą yra laikoma gėrimų tara.</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Metaliniai kamšteliai arba dangteliai su plastikiniais sandarikliais nelaikomi plastiko gaminiais.</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Vienkartinio plastikinio gaminio, nurodyto 7a priedo F dalyje, gamintojas privalo pateikti į Slovakijos Respublikos rinką gėrimų butelius</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pagamintus iš polietilentereftalato (toliau – iš „PET pagaminti gėrimų buteliai“), kurių sudėtyje yra ne mažiau kaip 25 proc. perdirbto plastiko, iš bendro iš PET pagamintų gėrimų butelių, kuriuos jis pateikia Slovakijos Respublikos rinkai, kiekio;</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kuriame iš bendro plastikinių gėrimų butelių, kuriuos jis pateikia Slovakijos Respublikos rinkai, kiekio ne mažiau kaip 30 proc.sudaro perdirbtas plastikas.</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Vienkartinio plastikinio gaminio gamintojas pagal 4 dalį pateikia ministerijai ataskaitą apie perdirbto plastiko kiekį per praėjusius kalendorinius metus ne vėliau kaip balandžio 30 d. Šis įpareigojimas turi būti įvykdytas, jei pakuočių gamintojas pateikia gėrimus rinkai grąžinamosiose vienkartinėse pakuotėse subjektui pagal specialiuosius teisės aktus.</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75e straipsnis</w:t>
      </w:r>
    </w:p>
    <w:p w14:paraId="44678E85" w14:textId="77777777" w:rsidR="00E30B60" w:rsidRDefault="00CB547F">
      <w:pPr>
        <w:pStyle w:val="BodyText"/>
        <w:spacing w:before="39"/>
        <w:ind w:left="1230" w:right="834"/>
        <w:jc w:val="center"/>
        <w:rPr>
          <w:b/>
        </w:rPr>
      </w:pPr>
      <w:r>
        <w:rPr>
          <w:b/>
        </w:rPr>
        <w:t>Gaminio ženklinimo reikalavimai</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Vienkartinio plastikinio gaminio, nurodyto 7a priedo D dalyje, gamintojas, prieš pateikdamas gaminį Slovakijos Respublikos rinkai, privalo paženklinti šį gaminį vartotojams skirta informacija apie</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tinkamiausius gaminio arba atliekų šalinimo būdus, jeigu privaloma išvengti nustatyto gaminio atveju, kai jis tampa atliekomis pagal atliekų tvarkymo hierarchiją;</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gaminio sudėtyje esantį plastiką ir jo neigiamą poveikį aplinkai, kai gaminys tampa atliekomis.</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1 dalyje nurodytas ženklinimas tvirtinamas prie gaminio pakuotės, gaminio pakuočių vieneto arba prie paties gaminio taip, kad jis būtų pastebimas, įskaitomas ir neištrinamas.</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Vienkartinio plastikinio gaminio, nurodyto 7a priedo D dalyje, gamintojas privalo užtikrinti pakuotės ženklinimą pagal 1 dalį taip, kad jis atitiktų specifikacijas pagal specialiuosius teisės aktus.</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1 dalyje nurodytas tabako gaminių ženklinimas turi būti papildomai ženklinamas etiketėmis pagal specialiuosius teisės aktus.</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75f straipsnis</w:t>
      </w:r>
    </w:p>
    <w:p w14:paraId="29563519" w14:textId="77777777" w:rsidR="00E30B60" w:rsidRDefault="00CB547F">
      <w:pPr>
        <w:pStyle w:val="BodyText"/>
        <w:spacing w:before="40"/>
        <w:ind w:left="1230" w:right="834"/>
        <w:jc w:val="center"/>
        <w:rPr>
          <w:b/>
        </w:rPr>
      </w:pPr>
      <w:r>
        <w:rPr>
          <w:b/>
        </w:rPr>
        <w:t>Didesnė specialaus plastikinio gaminio gamintojo atsakomybė</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Be 27 ir 52 dalyse nustatytų įpareigojimų, 7a priedo E dalies I skirsnyje išvardytų vienkartinių plastikinių gaminių gamintojas padengia išlaidas</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priemonių, kuriomis didinamas informuotumas apie Slovakijos Respublikos rinkai pateikiamus gaminius;</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susijusias su atliekų surinkimu, vežimu, panaudojimu, perdirbimu, apdorojimu ir šalinimu;</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susijusias su šių gaminių šiukšlių surinkimu tose vietose, kur jie nebuvo išmesti į vietines atliekų surinkimo sistemas.</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Tabako gaminių gamintojas, vykdydamas 1 dalies b punkte nurodytą įpareigojimą, gali sukurti specialią infrastruktūrą šių gaminių atliekoms surinkti.</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Vienkartinio plastikinio gaminio, nurodyto 7a priedo E dalies II ir III skirsniuose, gamintojas privalo</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padengti informavimo didinimo priemonių, susijusių su Slovakijos Respublikos rinkai pateiktais gaminiais, išlaidas;</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padengti išlaidas, susijusias su šių gaminių šiukšlių surinkimu tose vietose, kuriose jie nebuvo išmesti į vietines atliekų surinkimo sistemas;</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tvarkyti ir saugoti Slovakijos Respublikos rinkai pateiktų gaminių apskaitą, taip pat pateikti jų duomenis ministerijai nustatyta apimtimi ir saugoti pranešamus duomenis.</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7a priedo E dalyje išvardytų vienkartinių plastikinių gaminių ir žvejybos įrankių, kurių sudėtyje yra plastiko, gamintojas, kurio registruota buveinė arba verslo vieta yra Slovakijos Respublikoje, parduodantis šiuos gaminius kitoje valstybėje narėje, paskiria įgaliotąjį atstovą, vykdysiantį su šiais gaminiais susijusias pareigas, toje valstybėje narėje.</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Žvejybos įrankių, kurių sudėtyje yra plastiko, gamintojas tvarko ir saugo Slovakijos Respublikos rinkai pateiktų žvejybos įrankių apskaitą ir pateikia duomenis ministerijai bei saugo pranešamus duomenis.</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Žvejybos įrankių, kurių sudėtyje yra plastiko, gamintojas privalo padengti išlaidas, susijusias su žvejybos įrankių, kurių sudėtyje yra plastiko, atliekų, kurios buvo iškrautos atitinkamuose uosto priėmimo įrenginiuose ar kitose lygiavertėse priėmimo sistemose, atskiru surinkimu, vežimu, perdirbimu, panaudojimu ar šalinimu.</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75g straipsnis</w:t>
      </w:r>
      <w:r>
        <w:rPr>
          <w:b/>
        </w:rPr>
        <w:br/>
        <w:t>Informuotumo didinimas</w:t>
      </w:r>
    </w:p>
    <w:p w14:paraId="20D90145" w14:textId="1BEFC6E3" w:rsidR="00E30B60" w:rsidRDefault="00CB547F">
      <w:pPr>
        <w:pStyle w:val="BodyText"/>
        <w:spacing w:before="193" w:line="276" w:lineRule="auto"/>
        <w:ind w:left="502" w:right="103" w:firstLine="226"/>
        <w:jc w:val="both"/>
      </w:pPr>
      <w:r>
        <w:t>Vienkartinio plastikinio gaminio, nurodyto 7a priedo G dalyje, ir žvejybos įrankių, kurių sudėtyje yra plastiko, gamintojas informuoja ir skatina galutinių naudotojų atsakingą elgesį su vienkartiniu plastikiniu gaminiu, kad būtų sumažinta šių gaminių atliekų keliama aplinkos tarša;</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naudoti turimas daugkartinio naudojimo alternatyvas;</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teisingą produktų šalinimo būdą, kai jie tampa atliekomis;</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dėl vienkartinių plastikinių gaminių ir žvejybos įrankių, kurių sudėtyje yra plastiko, atliekų netinkamo šalinimo poveikio aplinkai;</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dėl netinkamo šių gaminių šalinimo, kai jie tampa atliekomis, nuotekų.</w:t>
      </w:r>
    </w:p>
    <w:p w14:paraId="5D2E916C" w14:textId="77777777" w:rsidR="00E30B60" w:rsidRDefault="00CB547F">
      <w:pPr>
        <w:pStyle w:val="BodyText"/>
        <w:spacing w:before="85"/>
        <w:ind w:left="729"/>
        <w:jc w:val="both"/>
      </w:pPr>
      <w:r>
        <w:t>96a–96h išnašos išdėstomos taip:</w:t>
      </w:r>
    </w:p>
    <w:p w14:paraId="5E8DB480" w14:textId="7317C8B4" w:rsidR="00E30B60" w:rsidRDefault="00CB547F">
      <w:pPr>
        <w:spacing w:before="104" w:line="244" w:lineRule="auto"/>
        <w:ind w:left="729" w:right="103"/>
        <w:jc w:val="both"/>
        <w:rPr>
          <w:sz w:val="18"/>
        </w:rPr>
      </w:pPr>
      <w:r>
        <w:t>„</w:t>
      </w:r>
      <w:r>
        <w:rPr>
          <w:sz w:val="18"/>
        </w:rPr>
        <w:t>'</w:t>
      </w:r>
      <w:r>
        <w:rPr>
          <w:sz w:val="10"/>
        </w:rPr>
        <w:t>96a</w:t>
      </w:r>
      <w:r>
        <w:rPr>
          <w:sz w:val="18"/>
        </w:rPr>
        <w:t>) 2012 m. spalio 25 d. Europos Parlamento ir Tarybos reglamento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iš dalies pakeistas.</w:t>
      </w:r>
    </w:p>
    <w:p w14:paraId="7D526B49" w14:textId="77777777" w:rsidR="00E30B60" w:rsidRDefault="00CB547F">
      <w:pPr>
        <w:spacing w:before="103" w:line="244" w:lineRule="auto"/>
        <w:ind w:left="729" w:right="103"/>
        <w:jc w:val="both"/>
        <w:rPr>
          <w:sz w:val="18"/>
        </w:rPr>
      </w:pPr>
      <w:r>
        <w:rPr>
          <w:sz w:val="10"/>
        </w:rPr>
        <w:t>96b</w:t>
      </w:r>
      <w:r>
        <w:rPr>
          <w:sz w:val="18"/>
        </w:rPr>
        <w:t>) Įstatymas Nr. 102/2014 dėl vartotojų apsaugos parduodant prekes ar teikiant paslaugas pagal pardavėjo nuotolinę sutartį arba ne prekybai skirtose patalpose sudarytą sutartį, kuriuo iš dalies keičiami tam tikri aktai.</w:t>
      </w:r>
    </w:p>
    <w:p w14:paraId="5DEAD916" w14:textId="69DCB80D" w:rsidR="00E30B60" w:rsidRDefault="00CB547F">
      <w:pPr>
        <w:spacing w:before="102" w:line="244" w:lineRule="auto"/>
        <w:ind w:left="729" w:right="103"/>
        <w:jc w:val="both"/>
        <w:rPr>
          <w:sz w:val="18"/>
        </w:rPr>
      </w:pPr>
      <w:r>
        <w:rPr>
          <w:sz w:val="10"/>
        </w:rPr>
        <w:t>96c</w:t>
      </w:r>
      <w:r>
        <w:rPr>
          <w:sz w:val="18"/>
        </w:rPr>
        <w:t>) 2013 m. gruodžio 11 d. Europos Parlamento ir Tarybos reglamento (ES) Nr. 1380/2013 dėl bendros žuvininkystės politikos, kuriuo iš dalies keičiami Tarybos reglamentai (EB) Nr. 1954/2003 ir (EB) Nr. 1224/2009 bei panaikinami Tarybos reglamentai (EB) Nr. 2371/2002 ir (EB) Nr. 639/2004 bei Tarybos sprendimas 2004/585/EB (OL L 354, 2013 12 28) (su pakeitimais), 4 straipsnio 1 dalies 28 punktas.</w:t>
      </w:r>
    </w:p>
    <w:p w14:paraId="15970DB7" w14:textId="77777777" w:rsidR="00E30B60" w:rsidRDefault="00CB547F">
      <w:pPr>
        <w:spacing w:before="102"/>
        <w:ind w:left="729"/>
        <w:jc w:val="both"/>
        <w:rPr>
          <w:sz w:val="18"/>
        </w:rPr>
      </w:pPr>
      <w:r>
        <w:rPr>
          <w:sz w:val="10"/>
        </w:rPr>
        <w:t>96d</w:t>
      </w:r>
      <w:r>
        <w:rPr>
          <w:sz w:val="18"/>
        </w:rPr>
        <w:t>) Jūrų laivybos įstatymas Nr. 435/2000 su pakeitimais.</w:t>
      </w:r>
    </w:p>
    <w:p w14:paraId="5EF5EE76" w14:textId="58A6960E" w:rsidR="00E30B60" w:rsidRDefault="00CB547F">
      <w:pPr>
        <w:spacing w:before="105" w:line="244" w:lineRule="auto"/>
        <w:ind w:left="729" w:right="103"/>
        <w:jc w:val="both"/>
        <w:rPr>
          <w:sz w:val="18"/>
        </w:rPr>
      </w:pPr>
      <w:r>
        <w:rPr>
          <w:sz w:val="10"/>
        </w:rPr>
        <w:t>96e</w:t>
      </w:r>
      <w:r>
        <w:rPr>
          <w:sz w:val="18"/>
        </w:rPr>
        <w:t>) Įstatymo Nr. 89/2016 dėl tabako gaminių ir susijusių gaminių gamybos, ženklinimo ir pardavimo bei dėl tam tikrų įstatymų pakeitimų su pakeitimais, padarytais Įstatymu Nr. 92/2019, 2 straipsnio 3 dalis</w:t>
      </w:r>
    </w:p>
    <w:p w14:paraId="1BC9FB90" w14:textId="28B52A0A" w:rsidR="00E30B60" w:rsidRDefault="00CB547F">
      <w:pPr>
        <w:spacing w:before="101" w:line="244" w:lineRule="auto"/>
        <w:ind w:left="729" w:right="103"/>
        <w:jc w:val="both"/>
        <w:rPr>
          <w:sz w:val="18"/>
        </w:rPr>
      </w:pPr>
      <w:r>
        <w:rPr>
          <w:sz w:val="10"/>
        </w:rPr>
        <w:t>96f</w:t>
      </w:r>
      <w:r>
        <w:rPr>
          <w:sz w:val="18"/>
        </w:rPr>
        <w:t>)) Įstatymo Nr. 302/2019 dėl vienkartinės gėrimų taros užstato grąžinimo sistemos ir dėl tam tikrų įstatymų pakeitimo 7 straipsnio 1 dalies v punktas, su pakeitimais.</w:t>
      </w:r>
    </w:p>
    <w:p w14:paraId="2EC47CDC" w14:textId="1A1C418A" w:rsidR="00E30B60" w:rsidRDefault="00CB547F">
      <w:pPr>
        <w:spacing w:before="101" w:line="244" w:lineRule="auto"/>
        <w:ind w:left="729" w:right="103"/>
        <w:jc w:val="both"/>
        <w:rPr>
          <w:sz w:val="18"/>
        </w:rPr>
      </w:pPr>
      <w:r>
        <w:rPr>
          <w:sz w:val="10"/>
        </w:rPr>
        <w:t>96g</w:t>
      </w:r>
      <w:r>
        <w:rPr>
          <w:sz w:val="18"/>
        </w:rPr>
        <w:t>) 2020 m. gruodžio 17 d. Komisijos įgyvendinimo reglamentas (ES) 2020/2151, kuriuo nustatomos Europos Parlamento ir Tarybos direktyvos (ES) 2019/904 dėl tam tikrų plastikinių gaminių poveikio aplinkai mažinimo priedo D dalyje išvardytų vienkartinių plastikinių gaminių suderintų ženklinimo specifikacijų taisyklės (OL L 428, 2020 12 18).</w:t>
      </w:r>
    </w:p>
    <w:p w14:paraId="42F6CA94" w14:textId="77777777" w:rsidR="00E30B60" w:rsidRDefault="00CB547F">
      <w:pPr>
        <w:spacing w:before="102"/>
        <w:ind w:left="729"/>
        <w:jc w:val="both"/>
        <w:rPr>
          <w:sz w:val="18"/>
        </w:rPr>
      </w:pPr>
      <w:r>
        <w:rPr>
          <w:sz w:val="10"/>
        </w:rPr>
        <w:t>96h</w:t>
      </w:r>
      <w:r>
        <w:rPr>
          <w:sz w:val="18"/>
        </w:rPr>
        <w:t>) ) Įstatymas Nr. 89/2016 su pakeitimais, padarytais Įstatymu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105 straipsnio 3 dalis papildoma šiuo ad punktu:</w:t>
      </w:r>
    </w:p>
    <w:p w14:paraId="2874BDF9" w14:textId="77777777" w:rsidR="00E30B60" w:rsidRDefault="00CB547F">
      <w:pPr>
        <w:pStyle w:val="BodyText"/>
        <w:spacing w:before="106"/>
        <w:ind w:left="502"/>
        <w:jc w:val="both"/>
      </w:pPr>
      <w:r>
        <w:t>„ad) ženklinimo specifikacijos, nurodytos 75e straipsnyje.“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106 straipsnio h punkte žodžiai „53a straipsnis, 73a straipsnis “ pakeičiami žodžiais „75b straipsnis, 75c straipsnis, 75d straipsnis, 75e straipsnis“.</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110 straipsnio 1 dalies a punkte žodžiai „53a straipsnis“ išbraukiami, žodžiai „75a straipsnis ir 135g straipsnis“.</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111 straipsnio 6 dalyje žodžiai „53a straipsnis ir 73a straipsnis“ pakeičiami žodžiais „75c straipsnis“.</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117 straipsnio 1 dalyje po teksto „53 straipsnio 7, 8; 54 straipsnio 1 dalies f ir 5 punktuose“ įterpiamas tekstas „53aa;“.</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117 straipsnio 6 dalis išdėstoma taip:</w:t>
      </w:r>
    </w:p>
    <w:p w14:paraId="2F50D7B0" w14:textId="77777777" w:rsidR="00E30B60" w:rsidRDefault="00CB547F">
      <w:pPr>
        <w:pStyle w:val="BodyText"/>
        <w:spacing w:before="220" w:line="276" w:lineRule="auto"/>
        <w:ind w:left="502" w:right="103" w:firstLine="226"/>
        <w:jc w:val="both"/>
      </w:pPr>
      <w:r>
        <w:t>„6) Atitinkama valstybės administracijos atliekų tvarkymo institucija skiria nuo 4 000 iki 350 000 Eur baudą juridiniam asmeniui arba vieninteliam prekiautojui, pažeidusiam įsipareigojimą pagal 13 straipsnį; 16 straipsnio 5, 10 dalis; 19 straipsnio 1 dalies f punktą, 21 straipsnio 2 dalį; 21 straipsnio 3 dalies f, g punktus; 25 straipsnio 1, 7 dalis;</w:t>
      </w:r>
    </w:p>
    <w:p w14:paraId="4B6F5513" w14:textId="77777777" w:rsidR="00E30B60" w:rsidRPr="00D0358C" w:rsidRDefault="00CB547F">
      <w:pPr>
        <w:pStyle w:val="BodyText"/>
        <w:ind w:left="502"/>
      </w:pPr>
      <w:r>
        <w:t>27 straipsnio 25 dalį; 28 straipsnio 9 dalies e punktą; 31a straipsnio 2, 6, 8 dalis; 33 straipsnį; 43 straipsnį;53 straipsnio 3 dalį; 62 straipsnio 6 dalį;</w:t>
      </w:r>
    </w:p>
    <w:p w14:paraId="091FA774" w14:textId="77777777" w:rsidR="00E30B60" w:rsidRPr="00D0358C" w:rsidRDefault="00CB547F">
      <w:pPr>
        <w:pStyle w:val="BodyText"/>
        <w:spacing w:before="35"/>
        <w:ind w:left="502"/>
      </w:pPr>
      <w:r>
        <w:t>75f straipsnį; 75c straipsnį; 75d straipsnį; 75e straipsnį; 75f straipsnį; 75g straipsnį; 76 straipsnio 4 dalį; 79 straipsnio 16, 24 dalis; 84 straipsnio 3, 5 dalis;</w:t>
      </w:r>
    </w:p>
    <w:p w14:paraId="1E67AFAF" w14:textId="77777777" w:rsidR="00E30B60" w:rsidRPr="00D0358C" w:rsidRDefault="00CB547F">
      <w:pPr>
        <w:pStyle w:val="BodyText"/>
        <w:spacing w:before="35"/>
        <w:ind w:left="502"/>
      </w:pPr>
      <w:r>
        <w:t>135e straipsnio 1, 2, 3, 4 dalis; 135g straipsnį.“</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135g straipsnyje po „7a“ įterpiami žodžiai „B dalis“.</w:t>
      </w:r>
    </w:p>
    <w:p w14:paraId="4037F3A4" w14:textId="4E2B2306" w:rsidR="00E30B60" w:rsidRDefault="00CB547F">
      <w:pPr>
        <w:pStyle w:val="ListParagraph"/>
        <w:numPr>
          <w:ilvl w:val="0"/>
          <w:numId w:val="22"/>
        </w:numPr>
        <w:tabs>
          <w:tab w:val="left" w:pos="503"/>
        </w:tabs>
        <w:spacing w:before="105"/>
        <w:ind w:right="0" w:hanging="398"/>
        <w:rPr>
          <w:sz w:val="20"/>
        </w:rPr>
      </w:pPr>
      <w:r>
        <w:rPr>
          <w:sz w:val="20"/>
        </w:rPr>
        <w:t>7a priedas, įskaitant antraštę, išdėstomas taip:</w:t>
      </w:r>
    </w:p>
    <w:p w14:paraId="67EB83FB" w14:textId="28D2F54C" w:rsidR="002E7DA6" w:rsidRDefault="002E7DA6" w:rsidP="002E7DA6">
      <w:pPr>
        <w:tabs>
          <w:tab w:val="left" w:pos="503"/>
        </w:tabs>
        <w:spacing w:before="105"/>
        <w:rPr>
          <w:sz w:val="20"/>
        </w:rPr>
      </w:pPr>
    </w:p>
    <w:p w14:paraId="40191B88" w14:textId="1E420FB8" w:rsidR="002E7DA6" w:rsidRDefault="002E7DA6" w:rsidP="002E7DA6">
      <w:pPr>
        <w:tabs>
          <w:tab w:val="left" w:pos="503"/>
        </w:tabs>
        <w:spacing w:before="105"/>
        <w:rPr>
          <w:sz w:val="20"/>
        </w:rPr>
      </w:pPr>
    </w:p>
    <w:p w14:paraId="6761BB1E" w14:textId="2B544D5C" w:rsidR="002E7DA6" w:rsidRDefault="002E7DA6" w:rsidP="002E7DA6">
      <w:pPr>
        <w:tabs>
          <w:tab w:val="left" w:pos="503"/>
        </w:tabs>
        <w:spacing w:before="105"/>
        <w:rPr>
          <w:sz w:val="20"/>
        </w:rPr>
      </w:pPr>
    </w:p>
    <w:p w14:paraId="5C2885A2" w14:textId="77777777" w:rsidR="002E7DA6" w:rsidRPr="002E7DA6" w:rsidRDefault="002E7DA6" w:rsidP="002E7DA6">
      <w:pPr>
        <w:tabs>
          <w:tab w:val="left" w:pos="503"/>
        </w:tabs>
        <w:spacing w:before="105"/>
        <w:rPr>
          <w:sz w:val="20"/>
        </w:rPr>
      </w:pP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lastRenderedPageBreak/>
        <w:t>„Įstatymo Nr. 79/2015</w:t>
      </w:r>
      <w:r>
        <w:rPr>
          <w:b/>
        </w:rPr>
        <w:br/>
        <w:t>7a priedas</w:t>
      </w:r>
    </w:p>
    <w:p w14:paraId="53FA3E6C" w14:textId="77777777" w:rsidR="00E30B60" w:rsidRDefault="00CB547F">
      <w:pPr>
        <w:pStyle w:val="BodyText"/>
        <w:spacing w:before="201"/>
        <w:ind w:left="1230" w:right="834"/>
        <w:jc w:val="center"/>
        <w:rPr>
          <w:b/>
        </w:rPr>
      </w:pPr>
      <w:r>
        <w:rPr>
          <w:b/>
        </w:rPr>
        <w:t>A DALIS</w:t>
      </w:r>
    </w:p>
    <w:p w14:paraId="423994C5" w14:textId="77777777" w:rsidR="00E30B60" w:rsidRDefault="00CB547F">
      <w:pPr>
        <w:pStyle w:val="BodyText"/>
        <w:spacing w:before="231"/>
        <w:ind w:left="729"/>
        <w:rPr>
          <w:b/>
        </w:rPr>
      </w:pPr>
      <w:r>
        <w:rPr>
          <w:b/>
        </w:rPr>
        <w:t>Vienkartiniai plastikiniai gaminiai, kurių naudojimas turi būti sumažintas:</w:t>
      </w:r>
    </w:p>
    <w:p w14:paraId="360D13BF" w14:textId="77777777" w:rsidR="00E30B60" w:rsidRDefault="00CB547F">
      <w:pPr>
        <w:pStyle w:val="ListParagraph"/>
        <w:numPr>
          <w:ilvl w:val="0"/>
          <w:numId w:val="9"/>
        </w:numPr>
        <w:tabs>
          <w:tab w:val="left" w:pos="786"/>
        </w:tabs>
        <w:spacing w:before="128"/>
        <w:ind w:right="0"/>
        <w:rPr>
          <w:sz w:val="20"/>
        </w:rPr>
      </w:pPr>
      <w:r>
        <w:rPr>
          <w:sz w:val="20"/>
        </w:rPr>
        <w:t>gėrimų puodeliai, įskaitant jų kamštelius ir dangtelius;</w:t>
      </w:r>
    </w:p>
    <w:p w14:paraId="0582B242" w14:textId="0833D0C3" w:rsidR="00E30B60" w:rsidRPr="002E7DA6" w:rsidRDefault="00CB547F" w:rsidP="002E7DA6">
      <w:pPr>
        <w:pStyle w:val="ListParagraph"/>
        <w:numPr>
          <w:ilvl w:val="0"/>
          <w:numId w:val="9"/>
        </w:numPr>
        <w:tabs>
          <w:tab w:val="left" w:pos="786"/>
        </w:tabs>
        <w:spacing w:before="105" w:line="244" w:lineRule="auto"/>
        <w:rPr>
          <w:sz w:val="20"/>
        </w:rPr>
      </w:pPr>
      <w:r>
        <w:rPr>
          <w:sz w:val="20"/>
        </w:rPr>
        <w:t>maisto tara, t. y. dėžutės su dangteliais arba be dangtelių</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skirtos tiesiogiai vartoti pardavimo vietoje arba ne pardavimo vietoje;</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paprastai suvartojami iš šios talpyklos ir; ir</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paruošti suvartoti be jokio papildomo paruošimo, pavyzdžiui, kepimo, virimo ar pašildymo;</w:t>
      </w:r>
    </w:p>
    <w:p w14:paraId="6B251702" w14:textId="77777777" w:rsidR="00E30B60" w:rsidRDefault="00CB547F">
      <w:pPr>
        <w:pStyle w:val="BodyText"/>
        <w:spacing w:before="216" w:line="276" w:lineRule="auto"/>
        <w:ind w:left="785" w:right="103" w:firstLine="226"/>
        <w:jc w:val="both"/>
      </w:pPr>
      <w:r>
        <w:t>įskaitant maisto tarą, naudojamą greitajam maistui arba kitam nedelsiant suvartoti paruoštam maistui, išskyrus gėrimų tarą, lėkštes, pakelius ir pakuotes, kuriuose pateikiamas maistas.</w:t>
      </w:r>
    </w:p>
    <w:p w14:paraId="08F0A563" w14:textId="77777777" w:rsidR="00E30B60" w:rsidRDefault="00CB547F">
      <w:pPr>
        <w:pStyle w:val="BodyText"/>
        <w:spacing w:before="187"/>
        <w:ind w:left="1230" w:right="834"/>
        <w:jc w:val="center"/>
        <w:rPr>
          <w:b/>
        </w:rPr>
      </w:pPr>
      <w:r>
        <w:rPr>
          <w:b/>
        </w:rPr>
        <w:t>B DALIS</w:t>
      </w:r>
    </w:p>
    <w:p w14:paraId="13056B9C" w14:textId="77777777" w:rsidR="00E30B60" w:rsidRDefault="00CB547F">
      <w:pPr>
        <w:pStyle w:val="BodyText"/>
        <w:spacing w:before="231"/>
        <w:ind w:left="729"/>
        <w:rPr>
          <w:b/>
        </w:rPr>
      </w:pPr>
      <w:r>
        <w:rPr>
          <w:b/>
        </w:rPr>
        <w:t>Draudžiama tiekti šiuos vienkartinius plastikinius gaminius Slovakijos Respublikos rinkai:</w:t>
      </w:r>
    </w:p>
    <w:p w14:paraId="51FDEC54" w14:textId="77777777" w:rsidR="00E30B60" w:rsidRDefault="00CB547F">
      <w:pPr>
        <w:pStyle w:val="ListParagraph"/>
        <w:numPr>
          <w:ilvl w:val="0"/>
          <w:numId w:val="8"/>
        </w:numPr>
        <w:tabs>
          <w:tab w:val="left" w:pos="786"/>
        </w:tabs>
        <w:spacing w:before="128"/>
        <w:ind w:right="0"/>
        <w:rPr>
          <w:sz w:val="20"/>
        </w:rPr>
      </w:pPr>
      <w:r>
        <w:rPr>
          <w:sz w:val="20"/>
        </w:rPr>
        <w:t>medvilninius ausų krapštukus, kuriems netaikomi specialieji teisės aktai;</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stalo įrankius (šakutes, peilius, šaukštus, lazdeles);</w:t>
      </w:r>
    </w:p>
    <w:p w14:paraId="270DDFA9" w14:textId="77777777" w:rsidR="00E30B60" w:rsidRDefault="00CB547F">
      <w:pPr>
        <w:pStyle w:val="ListParagraph"/>
        <w:numPr>
          <w:ilvl w:val="0"/>
          <w:numId w:val="8"/>
        </w:numPr>
        <w:tabs>
          <w:tab w:val="left" w:pos="786"/>
        </w:tabs>
        <w:spacing w:before="105"/>
        <w:ind w:right="0"/>
        <w:rPr>
          <w:sz w:val="20"/>
        </w:rPr>
      </w:pPr>
      <w:r>
        <w:rPr>
          <w:sz w:val="20"/>
        </w:rPr>
        <w:t>lėkštes;</w:t>
      </w:r>
    </w:p>
    <w:p w14:paraId="5A4A28E4" w14:textId="77777777" w:rsidR="00E30B60" w:rsidRDefault="00CB547F">
      <w:pPr>
        <w:pStyle w:val="ListParagraph"/>
        <w:numPr>
          <w:ilvl w:val="0"/>
          <w:numId w:val="8"/>
        </w:numPr>
        <w:tabs>
          <w:tab w:val="left" w:pos="786"/>
        </w:tabs>
        <w:spacing w:before="105"/>
        <w:ind w:right="0"/>
        <w:rPr>
          <w:sz w:val="20"/>
        </w:rPr>
      </w:pPr>
      <w:r>
        <w:rPr>
          <w:sz w:val="20"/>
        </w:rPr>
        <w:t>šiaudelius, kuriems netaikomi specialieji teisės aktai;</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gėrimų maišiklius;</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prie oro balionėlių, išskyrus pramoniniam ir kitam profesiniam naudojimui ar paskirčiai skirtus balionus, kurie nėra platinami vartotojams, tvirtinamas ir jiems laikyti skirtas lazdeles, įskaitant jų detales;</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maisto tarą, pagamintą iš polistireninio putplasčio, t. y. talpyklas, pvz., dėžutes su dangteliais arba be dangtelių, skirtas maisto produktams, kurie yra</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skirtos tiesiogiai vartoti pardavimo vietoje arba ne pardavimo vietoje;</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paprastai suvartojami iš šios talpyklos ir; ir</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paruošti suvartoti be jokio papildomo paruošimo, pavyzdžiui, kepimo, virimo ar pašildymo;</w:t>
      </w:r>
    </w:p>
    <w:p w14:paraId="2B86D403" w14:textId="77777777" w:rsidR="00E30B60" w:rsidRDefault="00CB547F">
      <w:pPr>
        <w:pStyle w:val="BodyText"/>
        <w:spacing w:before="216" w:line="276" w:lineRule="auto"/>
        <w:ind w:left="785" w:right="103" w:firstLine="226"/>
        <w:jc w:val="both"/>
      </w:pPr>
      <w:r>
        <w:t>įskaitant maisto talpyklas, naudojamas greitajam maistui arba kitam nedelsiant suvartoti paruoštam maistui, išskyrus gėrimų tarą, lėkštes, pakelius ir pakuotes, kuriuose pateikiamas maistas;</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gėrimų tarą, pagamintą iš polistireninio putplasčio, įskaitant jos kamštelius ir dangtelius;</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gėrimų puodelius, pagamintus iš polistireninio putplasčio, įskaitant jų kamštelius ir dangtelius.</w:t>
      </w:r>
    </w:p>
    <w:p w14:paraId="5A3D23E4" w14:textId="77777777" w:rsidR="00E30B60" w:rsidRDefault="00CB547F">
      <w:pPr>
        <w:pStyle w:val="BodyText"/>
        <w:spacing w:before="208"/>
        <w:ind w:left="1230" w:right="834"/>
        <w:jc w:val="center"/>
        <w:rPr>
          <w:b/>
        </w:rPr>
      </w:pPr>
      <w:r>
        <w:rPr>
          <w:b/>
        </w:rPr>
        <w:t>C DALIS</w:t>
      </w:r>
    </w:p>
    <w:p w14:paraId="7696BE96" w14:textId="77777777" w:rsidR="00E30B60" w:rsidRDefault="00CB547F">
      <w:pPr>
        <w:pStyle w:val="BodyText"/>
        <w:spacing w:before="231" w:line="297" w:lineRule="auto"/>
        <w:ind w:left="502" w:right="103" w:firstLine="226"/>
        <w:jc w:val="both"/>
        <w:rPr>
          <w:b/>
        </w:rPr>
      </w:pPr>
      <w:r>
        <w:rPr>
          <w:b/>
        </w:rPr>
        <w:t>Vienkartiniai plastikiniai gaminiai, kurie gali būti pateikti rinkai pagal Įstatymo 75d straipsnio 1 dalies reikalavimą</w:t>
      </w:r>
    </w:p>
    <w:p w14:paraId="101A7BC1" w14:textId="77777777" w:rsidR="00E30B60" w:rsidRDefault="00CB547F">
      <w:pPr>
        <w:pStyle w:val="BodyText"/>
        <w:spacing w:before="185" w:line="276" w:lineRule="auto"/>
        <w:ind w:left="502" w:right="103" w:firstLine="226"/>
        <w:jc w:val="both"/>
      </w:pPr>
      <w:r>
        <w:t>Ne daugiau kaip trijų litrų gėrimų tara, t. y. indai skysčiams, kaip antai gėrimų buteliai, įskaitant kamštelius ir dangtelius, ir kombinuotieji gėrimų indai, įskaitant kamštelius ir dangtelius, tačiau išskyrus</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stiklinius arba metalinius gėrimų indus su plastikiniais kamšteliais ir dangteliais;</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gėrimų indus, skirtus ir naudojamus specialiosios medicininės paskirties skystiems maisto produktams, kuriems taikomi specialieji teisės aktai.</w:t>
      </w:r>
      <w:r>
        <w:rPr>
          <w:sz w:val="10"/>
        </w:rPr>
        <w:t>163</w:t>
      </w:r>
      <w:r>
        <w:rPr>
          <w:sz w:val="20"/>
        </w:rPr>
        <w:t>)</w:t>
      </w:r>
    </w:p>
    <w:p w14:paraId="5A8C8B95" w14:textId="77777777" w:rsidR="00E30B60" w:rsidRDefault="00CB547F">
      <w:pPr>
        <w:pStyle w:val="BodyText"/>
        <w:spacing w:before="203"/>
        <w:ind w:left="1230" w:right="834"/>
        <w:jc w:val="center"/>
        <w:rPr>
          <w:b/>
        </w:rPr>
      </w:pPr>
      <w:r>
        <w:rPr>
          <w:b/>
        </w:rPr>
        <w:lastRenderedPageBreak/>
        <w:t>D DALIS</w:t>
      </w:r>
    </w:p>
    <w:p w14:paraId="55DDD53C" w14:textId="46DC80BC" w:rsidR="00E30B60" w:rsidRPr="002E7DA6" w:rsidRDefault="00CB547F" w:rsidP="002E7DA6">
      <w:pPr>
        <w:pStyle w:val="BodyText"/>
        <w:spacing w:before="231"/>
        <w:ind w:left="729"/>
        <w:rPr>
          <w:b/>
        </w:rPr>
      </w:pPr>
      <w:r>
        <w:rPr>
          <w:b/>
        </w:rPr>
        <w:t>Vienkartiniai plastikiniai gaminiai, kurie turi atitikti ženklinimo reikalavimus pagal Įstatymo 75e straipsnį</w:t>
      </w:r>
    </w:p>
    <w:p w14:paraId="3A4A52A3" w14:textId="77777777" w:rsidR="00E30B60" w:rsidRDefault="00CB547F">
      <w:pPr>
        <w:pStyle w:val="ListParagraph"/>
        <w:numPr>
          <w:ilvl w:val="0"/>
          <w:numId w:val="6"/>
        </w:numPr>
        <w:tabs>
          <w:tab w:val="left" w:pos="786"/>
        </w:tabs>
        <w:spacing w:before="125"/>
        <w:ind w:right="0"/>
        <w:rPr>
          <w:sz w:val="20"/>
        </w:rPr>
      </w:pPr>
      <w:r>
        <w:rPr>
          <w:sz w:val="20"/>
        </w:rPr>
        <w:t>Higieniniai įklotai, tamponai ir tamponų aplikatoriai;</w:t>
      </w:r>
    </w:p>
    <w:p w14:paraId="50510A03" w14:textId="77777777" w:rsidR="00E30B60" w:rsidRDefault="00CB547F">
      <w:pPr>
        <w:pStyle w:val="ListParagraph"/>
        <w:numPr>
          <w:ilvl w:val="0"/>
          <w:numId w:val="6"/>
        </w:numPr>
        <w:tabs>
          <w:tab w:val="left" w:pos="786"/>
        </w:tabs>
        <w:spacing w:before="106"/>
        <w:ind w:right="0"/>
        <w:rPr>
          <w:sz w:val="20"/>
        </w:rPr>
      </w:pPr>
      <w:r>
        <w:rPr>
          <w:sz w:val="20"/>
        </w:rPr>
        <w:t>drėgnosios servetėlės, t. y. sudrėkintos asmens higienai skirtos servetėlės ir buityje naudojamos šluostės;</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tabako gaminiai su filtrais ir filtrai, parduodami naudoti kartu su tabako gaminiais;</w:t>
      </w:r>
    </w:p>
    <w:p w14:paraId="40A96525" w14:textId="77777777" w:rsidR="00E30B60" w:rsidRDefault="00CB547F">
      <w:pPr>
        <w:pStyle w:val="ListParagraph"/>
        <w:numPr>
          <w:ilvl w:val="0"/>
          <w:numId w:val="6"/>
        </w:numPr>
        <w:tabs>
          <w:tab w:val="left" w:pos="786"/>
        </w:tabs>
        <w:spacing w:before="101"/>
        <w:ind w:right="0"/>
        <w:rPr>
          <w:sz w:val="20"/>
        </w:rPr>
      </w:pPr>
      <w:r>
        <w:rPr>
          <w:sz w:val="20"/>
        </w:rPr>
        <w:t>gėrimų puodeliai.</w:t>
      </w:r>
    </w:p>
    <w:p w14:paraId="3D9A0DD0" w14:textId="77777777" w:rsidR="00E30B60" w:rsidRDefault="00CB547F">
      <w:pPr>
        <w:pStyle w:val="BodyText"/>
        <w:spacing w:before="208"/>
        <w:ind w:left="1230" w:right="834"/>
        <w:jc w:val="center"/>
        <w:rPr>
          <w:b/>
        </w:rPr>
      </w:pPr>
      <w:r>
        <w:rPr>
          <w:b/>
        </w:rPr>
        <w:t>E DALIS</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Vienkartiniai plastikiniai gaminiai, kuriems taikomos Įstatymo 75f straipsnio 1 ir 4 dalys</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Maisto tara, t. y. dėžutės su dangteliais arba be dangtelių, skirtos maisto produktams, kurie yra</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skirtos tiesiogiai vartoti pardavimo vietoje arba ne pardavimo vietoje;</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paprastai suvartojami iš šios talpyklos ir; ir</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paruošti suvartoti be jokio papildomo paruošimo, pavyzdžiui, kepimo, virimo ar pašildymo;</w:t>
      </w:r>
    </w:p>
    <w:p w14:paraId="0138E3D4" w14:textId="77777777" w:rsidR="00E30B60" w:rsidRDefault="00CB547F">
      <w:pPr>
        <w:pStyle w:val="BodyText"/>
        <w:spacing w:before="200" w:line="276" w:lineRule="auto"/>
        <w:ind w:left="785" w:right="103" w:firstLine="226"/>
        <w:jc w:val="both"/>
      </w:pPr>
      <w:r>
        <w:t>įskaitant maisto talpyklas, naudojamas greitajam maistui arba kitam nedelsiant suvartoti paruoštam maistui, išskyrus gėrimų tarą, lėkštes, pakelius ir pakuotes, kuriuose pateikiamas maistas;</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pakeliai ir pakuotės, pagamintos iš lanksčios medžiagos, kurioje laikomas maistas, skirtas nedelsiant suvartoti iš pakelio ar pakuotės be tolesnio paruošimo;</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ne daugiau kaip trijų litrų tūrio gėrimų tara, t. y. talpyklos, naudojamos skysčiams laikyti, kaip antai gėrimų buteliai, įskaitant kamštelius, dangtelius, ir kombinuotosios gėrimų pakuotės, įskaitant jų kamštelius ir dangtelius, išskyrus stiklinę ar metalinę gėrimų tarą su plastikiniais kamšteliais ir dangteliais;</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gėrimų puodeliai, įskaitant jų kamštelius ir dangtelius;</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lengvieji plastikiniai pirkinių maišeliai.</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Vienkartiniai plastikiniai gaminiai, kuriems taikomos Įstatymo 75f straipsnio 1, 3 ir 4 dalys</w:t>
      </w:r>
    </w:p>
    <w:p w14:paraId="4BA744C0" w14:textId="77777777" w:rsidR="00E30B60" w:rsidRDefault="00CB547F">
      <w:pPr>
        <w:pStyle w:val="ListParagraph"/>
        <w:numPr>
          <w:ilvl w:val="0"/>
          <w:numId w:val="4"/>
        </w:numPr>
        <w:tabs>
          <w:tab w:val="left" w:pos="786"/>
        </w:tabs>
        <w:spacing w:before="143"/>
        <w:ind w:right="0"/>
        <w:rPr>
          <w:sz w:val="20"/>
        </w:rPr>
      </w:pPr>
      <w:r>
        <w:rPr>
          <w:sz w:val="20"/>
        </w:rPr>
        <w:t>Drėgnosios servetėlės, t. y. sudrėkintos asmens higienai skirtos servetėlės ir buityje naudojamos šluostės;</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balionai, išskyrus pramoniniam ir kitam profesionaliam naudojimui ar paskirčiai skirtus balionus, kurie nėra platinami vartotojams.</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Kiti vienkartiniai plastikiniai gaminiai, kuriems taikomos Įstatymo 75f straipsnio 1–4 dalys</w:t>
      </w:r>
    </w:p>
    <w:p w14:paraId="475248E0" w14:textId="77777777" w:rsidR="00E30B60" w:rsidRDefault="00CB547F">
      <w:pPr>
        <w:pStyle w:val="BodyText"/>
        <w:spacing w:before="43" w:line="276" w:lineRule="auto"/>
        <w:ind w:left="502" w:firstLine="226"/>
      </w:pPr>
      <w:r>
        <w:t>Tabako gaminiai su filtrais ir filtrai, parduodami naudoti kartu su tabako gaminiais.</w:t>
      </w:r>
    </w:p>
    <w:p w14:paraId="3AC28F65" w14:textId="77777777" w:rsidR="00E30B60" w:rsidRDefault="00CB547F">
      <w:pPr>
        <w:pStyle w:val="BodyText"/>
        <w:spacing w:before="188"/>
        <w:ind w:left="1230" w:right="834"/>
        <w:jc w:val="center"/>
        <w:rPr>
          <w:b/>
        </w:rPr>
      </w:pPr>
      <w:r>
        <w:rPr>
          <w:b/>
        </w:rPr>
        <w:t>F DALIS</w:t>
      </w:r>
    </w:p>
    <w:p w14:paraId="5503DD3F" w14:textId="77777777" w:rsidR="00E30B60" w:rsidRDefault="00CB547F">
      <w:pPr>
        <w:pStyle w:val="BodyText"/>
        <w:spacing w:before="230" w:line="297" w:lineRule="auto"/>
        <w:ind w:left="502" w:firstLine="226"/>
        <w:rPr>
          <w:b/>
        </w:rPr>
      </w:pPr>
      <w:r>
        <w:rPr>
          <w:b/>
        </w:rPr>
        <w:t>Vienkartiniai plastikiniai gaminiai, kurie gali būti pateikti rinkai pagal Įstatymo 75d straipsnio 4 dalies reikalavimą</w:t>
      </w:r>
    </w:p>
    <w:p w14:paraId="104BA5A3" w14:textId="77777777" w:rsidR="00E30B60" w:rsidRDefault="00CB547F">
      <w:pPr>
        <w:pStyle w:val="BodyText"/>
        <w:spacing w:before="186"/>
        <w:ind w:left="729"/>
      </w:pPr>
      <w:r>
        <w:t>Ne daugiau kaip trijų litrų gėrimų buteliai, įskaitant kamštelius ir dangtelius, išskyrus</w:t>
      </w:r>
    </w:p>
    <w:p w14:paraId="411E1955" w14:textId="77777777" w:rsidR="00E30B60" w:rsidRDefault="00CB547F">
      <w:pPr>
        <w:pStyle w:val="ListParagraph"/>
        <w:numPr>
          <w:ilvl w:val="0"/>
          <w:numId w:val="3"/>
        </w:numPr>
        <w:tabs>
          <w:tab w:val="left" w:pos="786"/>
        </w:tabs>
        <w:spacing w:before="120"/>
        <w:ind w:right="0"/>
        <w:rPr>
          <w:sz w:val="20"/>
        </w:rPr>
      </w:pPr>
      <w:r>
        <w:rPr>
          <w:sz w:val="20"/>
        </w:rPr>
        <w:t>stiklinius arba metalinius gėrimų butelius su plastikiniais kamšteliais ir dangteliais;</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gėrimų butelius, skirtus ir naudojamus specialiosios medicininės paskirties skystiems maisto produktams, kuriems taikomi specialieji teisės aktai.</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lastRenderedPageBreak/>
        <w:t>G DALIS</w:t>
      </w:r>
    </w:p>
    <w:p w14:paraId="0B3CFA54" w14:textId="416D168C" w:rsidR="00E30B60" w:rsidRDefault="00CB547F" w:rsidP="00470FBD">
      <w:pPr>
        <w:pStyle w:val="BodyText"/>
        <w:keepNext/>
        <w:keepLines/>
        <w:spacing w:before="231"/>
        <w:ind w:left="729"/>
        <w:rPr>
          <w:b/>
          <w:sz w:val="17"/>
        </w:rPr>
      </w:pPr>
      <w:r>
        <w:rPr>
          <w:b/>
        </w:rPr>
        <w:t>Vienkartiniai plastikiniai gaminiai, kuriems taikomas Įstatymo 75g straipsnis:</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Maisto tara, t. y. dėžutės su dangteliais arba be dangtelių, skirtos maisto produktams, kurie yra</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skirtos tiesiogiai vartoti pardavimo vietoje arba ne pardavimo vietoje;</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paprastai suvartojami iš šios talpyklos ir; ir</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paruošti suvartoti be jokio papildomo paruošimo, pavyzdžiui, kepimo, virimo ar pašildymo;</w:t>
      </w:r>
    </w:p>
    <w:p w14:paraId="43510610" w14:textId="77777777" w:rsidR="00E30B60" w:rsidRDefault="00CB547F">
      <w:pPr>
        <w:pStyle w:val="BodyText"/>
        <w:spacing w:before="216" w:line="276" w:lineRule="auto"/>
        <w:ind w:left="785" w:right="103" w:firstLine="226"/>
        <w:jc w:val="both"/>
      </w:pPr>
      <w:r>
        <w:t>įskaitant maisto talpyklas, naudojamas greitajam maistui arba kitam nedelsiant suvartoti paruoštam maistui, išskyrus gėrimų tarą, lėkštes, pakelius ir pakuotes, kuriuose pateikiamas maistas;</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pakeliai ir pakuotės, pagamintos iš lanksčios medžiagos, kurioje laikomas maistas, skirtas nedelsiant suvartoti iš pakelio ar pakuotės be tolesnio paruošimo;</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ne daugiau kaip trijų litrų tūrio gėrimų tara, t. y. talpyklos, naudojamos skysčiams laikyti, kaip antai gėrimų buteliai, įskaitant kamštelius, dangtelius, ir kombinuotosios gėrimų pakuotės, įskaitant jų kamštelius ir dangtelius, išskyrus stiklinę ar metalinę gėrimų tarą su plastikiniais kamšteliais ir dangteliais;</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gėrimų puodeliai, įskaitant jų kamštelius ir dangtelius;</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tabako gaminiai su filtrais ir filtrai, parduodami naudoti kartu su tabako gaminiais;</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drėgnosios servetėlės, t. y. sudrėkintos asmens higienai skirtos servetėlės ir buityje naudojamos šluostės;</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oro balionėliai, išskyrus pramoniniam ir kitam profesiniam naudojimui ar paskirčiai skirtus balionus, kurie nėra platinami vartotojams.</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 xml:space="preserve"> lengvieji plastikiniai pirkinių maišeliai;</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higieniniai įklotai, tamponai ir tamponų aplikatoriai.“. 162–164 išnašos išdėstomos taip:</w:t>
      </w:r>
    </w:p>
    <w:p w14:paraId="159DB5FD" w14:textId="77777777" w:rsidR="00E30B60" w:rsidRDefault="00CB547F">
      <w:pPr>
        <w:spacing w:line="244" w:lineRule="auto"/>
        <w:ind w:left="729" w:right="103"/>
        <w:jc w:val="both"/>
        <w:rPr>
          <w:sz w:val="18"/>
        </w:rPr>
      </w:pPr>
      <w:r>
        <w:rPr>
          <w:sz w:val="18"/>
        </w:rPr>
        <w:t>„</w:t>
      </w:r>
      <w:r>
        <w:rPr>
          <w:sz w:val="10"/>
        </w:rPr>
        <w:t>162</w:t>
      </w:r>
      <w:r>
        <w:rPr>
          <w:sz w:val="18"/>
        </w:rPr>
        <w:t xml:space="preserve"> Pvz., Įstatymas Nr. 362/2011 dėl vaistų ir medicinos priemonių ir tam tikrų įstatymų pakeitimų, su pakeitimais, Įstatymas Nr. 362/2011 dėl vaistų ir medicinos priemonių bei tam tikrų įstatymų pakeitimų, su pakeitimais.</w:t>
      </w:r>
    </w:p>
    <w:p w14:paraId="5E5B56BE" w14:textId="62F04962" w:rsidR="00E30B60" w:rsidRDefault="00CB547F">
      <w:pPr>
        <w:spacing w:before="99" w:line="244" w:lineRule="auto"/>
        <w:ind w:left="729" w:right="103"/>
        <w:jc w:val="both"/>
        <w:rPr>
          <w:sz w:val="18"/>
        </w:rPr>
      </w:pPr>
      <w:r>
        <w:rPr>
          <w:sz w:val="10"/>
        </w:rPr>
        <w:t>163</w:t>
      </w:r>
      <w:r>
        <w:rPr>
          <w:sz w:val="18"/>
        </w:rPr>
        <w:t>) 163) 2013 m. birželio 12 d. Europos Parlamento ir Tarybos reglamentas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 (OL L 181, 2013 06 29), su daliniais keitimais.</w:t>
      </w:r>
    </w:p>
    <w:p w14:paraId="711B9AD3" w14:textId="77777777" w:rsidR="00E30B60" w:rsidRDefault="00CB547F">
      <w:pPr>
        <w:spacing w:before="103" w:line="244" w:lineRule="auto"/>
        <w:ind w:left="729" w:right="103"/>
        <w:jc w:val="both"/>
        <w:rPr>
          <w:sz w:val="18"/>
        </w:rPr>
      </w:pPr>
      <w:r>
        <w:rPr>
          <w:sz w:val="10"/>
        </w:rPr>
        <w:t>164</w:t>
      </w:r>
      <w:r>
        <w:rPr>
          <w:sz w:val="18"/>
        </w:rPr>
        <w:t>) Įstatymo Nr. 79/2015 dėl atliekų ir tam tikrų įstatymų pakeitimo su pakeitimais 52 straipsnio 27 dalis.“.</w:t>
      </w:r>
    </w:p>
    <w:p w14:paraId="4B0F8EC2" w14:textId="77777777" w:rsidR="00E30B60" w:rsidRDefault="00CB547F">
      <w:pPr>
        <w:pStyle w:val="BodyText"/>
        <w:spacing w:before="205"/>
        <w:ind w:left="105" w:right="105"/>
        <w:jc w:val="center"/>
        <w:rPr>
          <w:b/>
        </w:rPr>
      </w:pPr>
      <w:r>
        <w:rPr>
          <w:b/>
        </w:rPr>
        <w:t>II skyrius</w:t>
      </w:r>
    </w:p>
    <w:p w14:paraId="2EE476EE" w14:textId="2C3D0D68" w:rsidR="00E30B60" w:rsidRDefault="00CB547F">
      <w:pPr>
        <w:pStyle w:val="BodyText"/>
        <w:spacing w:before="217" w:line="276" w:lineRule="auto"/>
        <w:ind w:left="105" w:right="103" w:firstLine="226"/>
        <w:jc w:val="both"/>
      </w:pPr>
      <w:r>
        <w:t>Įstatymas Nr. 302/2019 dėl vienkartinės gėrimų taros užstato grąžinimo sistemos ir dėl tam tikrų įstatymų pakeitimo su pakeitimais, padarytais Įstatymu Nr. 74/2020 ir Įstatymu Nr. 285/2020 ir Įstatymu Nr. 372/2021, iš dalies keičiamas taip:</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4 straipsnio 1 dalies h punkte žodžiai „l ir m“ pakeičiami žodžiais „l, m ir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7 straipsnio 1 dalis papildoma šiuo v punktu:</w:t>
      </w:r>
    </w:p>
    <w:p w14:paraId="05E6705E" w14:textId="1AC38935" w:rsidR="00E30B60" w:rsidRDefault="00CB547F">
      <w:pPr>
        <w:pStyle w:val="BodyText"/>
        <w:spacing w:before="105" w:line="244" w:lineRule="auto"/>
        <w:ind w:left="785" w:right="103" w:hanging="397"/>
        <w:jc w:val="both"/>
      </w:pPr>
      <w:r>
        <w:t>„v) praneša ministerijai apie perdirbto plastiko kiekį gaminiuose, laikydamasis pakuočių gamintojo įsipareigojimų pagal specialiuosius teisės aktus,</w:t>
      </w:r>
      <w:r>
        <w:rPr>
          <w:sz w:val="10"/>
        </w:rPr>
        <w:t>11a</w:t>
      </w:r>
      <w:r>
        <w:t>) už praėjusius kalendorinius metus ne vėliau kaip iki balandžio 30 d.“.</w:t>
      </w:r>
    </w:p>
    <w:p w14:paraId="747169BD" w14:textId="77777777" w:rsidR="00E30B60" w:rsidRDefault="00CB547F">
      <w:pPr>
        <w:pStyle w:val="BodyText"/>
        <w:spacing w:before="102"/>
        <w:ind w:left="615"/>
        <w:jc w:val="both"/>
      </w:pPr>
      <w:r>
        <w:t>11a išnaša išdėstoma taip:</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Įstatymo Nr. 79/2015 dėl atliekų ir tam tikrų įstatymų pakeitimo su daliniais pakeitimais 75d straipsnio 4 ir 5 dalys.“</w:t>
      </w:r>
    </w:p>
    <w:p w14:paraId="15C87AD5" w14:textId="77777777" w:rsidR="00E30B60" w:rsidRDefault="00CB547F">
      <w:pPr>
        <w:pStyle w:val="ListParagraph"/>
        <w:numPr>
          <w:ilvl w:val="0"/>
          <w:numId w:val="1"/>
        </w:numPr>
        <w:tabs>
          <w:tab w:val="left" w:pos="389"/>
        </w:tabs>
        <w:spacing w:before="102"/>
        <w:ind w:right="0"/>
        <w:jc w:val="both"/>
        <w:rPr>
          <w:sz w:val="20"/>
        </w:rPr>
      </w:pPr>
      <w:r>
        <w:rPr>
          <w:sz w:val="20"/>
        </w:rPr>
        <w:t>13 straipsnio i punkte po žodžių „p–s“ įterpiamas kablelis ir tekstas „ir u“ pakeičiami žodžiais „u ir v“.</w:t>
      </w:r>
    </w:p>
    <w:p w14:paraId="471CF07B" w14:textId="77777777" w:rsidR="00E30B60" w:rsidRDefault="00E30B60">
      <w:pPr>
        <w:jc w:val="both"/>
        <w:rPr>
          <w:sz w:val="20"/>
        </w:rPr>
        <w:sectPr w:rsidR="00E30B60">
          <w:pgSz w:w="11910" w:h="16840"/>
          <w:pgMar w:top="1160" w:right="1000" w:bottom="280" w:left="1000" w:header="796" w:footer="0" w:gutter="0"/>
          <w:cols w:space="720"/>
        </w:sectPr>
      </w:pPr>
    </w:p>
    <w:p w14:paraId="3C4273E1" w14:textId="77777777" w:rsidR="00E30B60" w:rsidRDefault="00E30B60">
      <w:pPr>
        <w:pStyle w:val="BodyText"/>
        <w:spacing w:before="11"/>
        <w:rPr>
          <w:sz w:val="17"/>
        </w:rPr>
      </w:pPr>
    </w:p>
    <w:p w14:paraId="5C64465E" w14:textId="77777777" w:rsidR="00E30B60" w:rsidRDefault="00CB547F">
      <w:pPr>
        <w:pStyle w:val="ListParagraph"/>
        <w:numPr>
          <w:ilvl w:val="0"/>
          <w:numId w:val="1"/>
        </w:numPr>
        <w:tabs>
          <w:tab w:val="left" w:pos="389"/>
        </w:tabs>
        <w:spacing w:before="125"/>
        <w:ind w:right="0"/>
        <w:rPr>
          <w:sz w:val="20"/>
        </w:rPr>
      </w:pPr>
      <w:r>
        <w:rPr>
          <w:sz w:val="20"/>
        </w:rPr>
        <w:t>IV straipsnyje išbraukiamas tekstas „ir 103 straipsnio 23 dalies 5 punktas“, o pabaigoje įrašomas šis tekstas:</w:t>
      </w:r>
    </w:p>
    <w:p w14:paraId="0DEC76DE" w14:textId="77777777" w:rsidR="00E30B60" w:rsidRDefault="00CB547F">
      <w:pPr>
        <w:pStyle w:val="BodyText"/>
        <w:spacing w:before="6"/>
        <w:ind w:left="388"/>
      </w:pPr>
      <w:r>
        <w:t>„ir išskyrus III straipsnio 103 dalies 23 punkto 5 papunktį, kuris įsigalioja 2023 m. sausio 1 d.“.</w:t>
      </w:r>
    </w:p>
    <w:p w14:paraId="4398D9A5" w14:textId="77777777" w:rsidR="00E30B60" w:rsidRDefault="00CB547F">
      <w:pPr>
        <w:pStyle w:val="ListParagraph"/>
        <w:numPr>
          <w:ilvl w:val="0"/>
          <w:numId w:val="1"/>
        </w:numPr>
        <w:tabs>
          <w:tab w:val="left" w:pos="389"/>
        </w:tabs>
        <w:spacing w:before="105"/>
        <w:ind w:right="0"/>
        <w:rPr>
          <w:sz w:val="20"/>
        </w:rPr>
      </w:pPr>
      <w:r>
        <w:rPr>
          <w:sz w:val="20"/>
        </w:rPr>
        <w:t>Esamas 2 priedo tekstas ženklinamas kaip pirmas punktas ir įtraukiamas šis antras punktas:</w:t>
      </w:r>
    </w:p>
    <w:p w14:paraId="59E27538" w14:textId="77777777" w:rsidR="00E30B60" w:rsidRDefault="00CB547F">
      <w:pPr>
        <w:pStyle w:val="BodyText"/>
        <w:spacing w:before="105" w:line="244" w:lineRule="auto"/>
        <w:ind w:left="785" w:hanging="397"/>
      </w:pPr>
      <w:r>
        <w:t>„2. 2019 m. birželio 5 d. Europos Parlamento ir Tarybos direktyva (ES) 2019/904 dėl tam tikrų plastikinių gaminių poveikio aplinkai mažinimo (OL L 155, 2019 06 12).“</w:t>
      </w:r>
    </w:p>
    <w:p w14:paraId="5FB7BCDC" w14:textId="77777777" w:rsidR="00E30B60" w:rsidRDefault="00CB547F">
      <w:pPr>
        <w:pStyle w:val="BodyText"/>
        <w:spacing w:before="204"/>
        <w:ind w:left="105" w:right="105"/>
        <w:jc w:val="center"/>
        <w:rPr>
          <w:b/>
        </w:rPr>
      </w:pPr>
      <w:r>
        <w:rPr>
          <w:b/>
        </w:rPr>
        <w:t>III skyrius</w:t>
      </w:r>
    </w:p>
    <w:p w14:paraId="26D523C2" w14:textId="77777777" w:rsidR="00E30B60" w:rsidRDefault="00CB547F">
      <w:pPr>
        <w:pStyle w:val="BodyText"/>
        <w:spacing w:before="217" w:line="276" w:lineRule="auto"/>
        <w:ind w:left="105" w:right="103" w:firstLine="226"/>
        <w:jc w:val="both"/>
      </w:pPr>
      <w:r>
        <w:t>Šis įstatymas įsigalioja 2021 m. gruodžio 1 d., išskyrus I straipsni 3, 6 punktus, 75f straipsnio 1 dalį ir 11 punktą, kuris įsigalioja 2022 m. sausio 1 d., 75d straipsnio 1 dalies I skirsnio 6 punktą, kuris įsigalioja 2024 m. liepos 3 d., I skyriaus 6 dalies 75f straipsnio d dalį ir 6 punktą, kuris įsigalioja 2021 m. gruodžio 1 d., I skyriaus 6 punkto 75d straipsnio 4 dalies a punktą, kuris įsigalioja 2025 m. sausio 1 d., ir I skyriaus 6 dalies 75d straipsnio 4 dalies b puntą, kuris įsigalioja 2030 m. sausio 1 d.</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 m.p.</w:t>
      </w:r>
    </w:p>
    <w:p w14:paraId="076E5D6C" w14:textId="77777777" w:rsidR="00E30B60" w:rsidRDefault="00CB547F" w:rsidP="00D0358C">
      <w:pPr>
        <w:pStyle w:val="BodyText"/>
        <w:spacing w:before="246" w:line="489" w:lineRule="auto"/>
        <w:ind w:left="3971" w:right="3790" w:firstLine="66"/>
        <w:jc w:val="center"/>
        <w:rPr>
          <w:b/>
        </w:rPr>
      </w:pPr>
      <w:r>
        <w:rPr>
          <w:b/>
        </w:rPr>
        <w:t>Boris Kollár m.p. Eduard Heger m.p.</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63E8AF34" w:rsidR="00E30B60" w:rsidRDefault="001528B9">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11 puslapis 11 </w:t>
      </w:r>
      <w:r w:rsidR="002E7DA6">
        <w:tab/>
      </w:r>
      <w:r w:rsidR="00D0358C">
        <w:t xml:space="preserve">Slovakijos Respublikos įstatymų rinkimas </w:t>
      </w:r>
      <w:r w:rsidR="002E7DA6">
        <w:tab/>
      </w:r>
      <w:r w:rsidR="002E7DA6">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1528B9">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Už Slovakijos Respublikos įstatymų rinkinio leidimą, teisės ir informacijos portalo „Slov-Lex“ (</w:t>
      </w:r>
      <w:hyperlink r:id="rId10">
        <w:r>
          <w:rPr>
            <w:sz w:val="18"/>
          </w:rPr>
          <w:t>www.slov-lex.sk</w:t>
        </w:r>
      </w:hyperlink>
      <w:r>
        <w:rPr>
          <w:sz w:val="18"/>
        </w:rPr>
        <w:t>) turinio administravimą ir valdymą atsakingas</w:t>
      </w:r>
    </w:p>
    <w:p w14:paraId="38FEE7A0" w14:textId="77777777" w:rsidR="00E30B60" w:rsidRDefault="00CB547F">
      <w:pPr>
        <w:spacing w:before="1" w:line="244" w:lineRule="auto"/>
        <w:ind w:left="1754" w:right="1752"/>
        <w:jc w:val="center"/>
        <w:rPr>
          <w:sz w:val="18"/>
        </w:rPr>
      </w:pPr>
      <w:r>
        <w:rPr>
          <w:sz w:val="18"/>
        </w:rPr>
        <w:t>Slovakijos Respublikos Vyriausybės biuras, Námestie slobody 1, 813 70 Bratislava, tel. 02 888 91 131, el. p.</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31BF" w14:textId="77777777" w:rsidR="001528B9" w:rsidRDefault="001528B9">
      <w:r>
        <w:separator/>
      </w:r>
    </w:p>
  </w:endnote>
  <w:endnote w:type="continuationSeparator" w:id="0">
    <w:p w14:paraId="751E81DF" w14:textId="77777777" w:rsidR="001528B9" w:rsidRDefault="0015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A08D" w14:textId="77777777" w:rsidR="001528B9" w:rsidRDefault="001528B9">
      <w:r>
        <w:separator/>
      </w:r>
    </w:p>
  </w:footnote>
  <w:footnote w:type="continuationSeparator" w:id="0">
    <w:p w14:paraId="11E45A97" w14:textId="77777777" w:rsidR="001528B9" w:rsidRDefault="0015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5634A68B" w:rsidR="00E30B60" w:rsidRDefault="001528B9">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82.15pt;margin-top:39.3pt;width:207.45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Slovakijos Respublikos įstatymų rinkinys</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Psl.</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45ED7A7A" w:rsidR="00E30B60" w:rsidRDefault="001528B9">
    <w:pPr>
      <w:pStyle w:val="BodyText"/>
      <w:spacing w:line="14" w:lineRule="auto"/>
    </w:pPr>
    <w:r>
      <w:pict w14:anchorId="0C2195BF">
        <v:shapetype id="_x0000_t202" coordsize="21600,21600" o:spt="202" path="m,l,21600r21600,l21600,xe">
          <v:stroke joinstyle="miter"/>
          <v:path gradientshapeok="t" o:connecttype="rect"/>
        </v:shapetype>
        <v:shape id="_x0000_s1026" type="#_x0000_t202" style="position:absolute;margin-left:186.55pt;margin-top:39.3pt;width:224.15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Slovakijos Respublikos įstatymų rinkinys</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Psl.</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1528B9"/>
    <w:rsid w:val="00192891"/>
    <w:rsid w:val="002E7DA6"/>
    <w:rsid w:val="00470FBD"/>
    <w:rsid w:val="00CB547F"/>
    <w:rsid w:val="00D0358C"/>
    <w:rsid w:val="00DC6368"/>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7DA6"/>
    <w:pPr>
      <w:tabs>
        <w:tab w:val="center" w:pos="4536"/>
        <w:tab w:val="right" w:pos="9072"/>
      </w:tabs>
    </w:pPr>
  </w:style>
  <w:style w:type="character" w:customStyle="1" w:styleId="HeaderChar">
    <w:name w:val="Header Char"/>
    <w:basedOn w:val="DefaultParagraphFont"/>
    <w:link w:val="Header"/>
    <w:uiPriority w:val="99"/>
    <w:rsid w:val="002E7DA6"/>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2E7DA6"/>
    <w:pPr>
      <w:tabs>
        <w:tab w:val="center" w:pos="4536"/>
        <w:tab w:val="right" w:pos="9072"/>
      </w:tabs>
    </w:pPr>
  </w:style>
  <w:style w:type="character" w:customStyle="1" w:styleId="FooterChar">
    <w:name w:val="Footer Char"/>
    <w:basedOn w:val="DefaultParagraphFont"/>
    <w:link w:val="Footer"/>
    <w:uiPriority w:val="99"/>
    <w:rsid w:val="002E7DA6"/>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3554</Words>
  <Characters>23315</Characters>
  <Application>Microsoft Office Word</Application>
  <DocSecurity>0</DocSecurity>
  <Lines>506</Lines>
  <Paragraphs>239</Paragraphs>
  <ScaleCrop>false</ScaleCrop>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2022-03-29T08:15:00Z</dcterms:created>
  <dcterms:modified xsi:type="dcterms:W3CDTF">2022-03-29T08:44:00Z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