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94D65" w14:textId="2FC8EBAE" w:rsidR="00E30B60" w:rsidRDefault="00CB547F">
      <w:pPr>
        <w:spacing w:before="6"/>
        <w:ind w:left="105" w:right="225"/>
        <w:jc w:val="center"/>
        <w:rPr>
          <w:sz w:val="46"/>
        </w:rPr>
      </w:pPr>
      <w:r>
        <w:rPr>
          <w:sz w:val="46"/>
        </w:rPr>
        <w:t xml:space="preserve">VERZAMELING </w:t>
      </w:r>
      <w:r>
        <w:rPr>
          <w:noProof/>
        </w:rPr>
        <w:drawing>
          <wp:inline distT="0" distB="0" distL="0" distR="0" wp14:anchorId="2608BCB8" wp14:editId="383C9F48">
            <wp:extent cx="359968" cy="43515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59968" cy="435152"/>
                    </a:xfrm>
                    <a:prstGeom prst="rect">
                      <a:avLst/>
                    </a:prstGeom>
                  </pic:spPr>
                </pic:pic>
              </a:graphicData>
            </a:graphic>
          </wp:inline>
        </w:drawing>
      </w:r>
      <w:r w:rsidR="00A0166A">
        <w:rPr>
          <w:sz w:val="46"/>
        </w:rPr>
        <w:t xml:space="preserve"> </w:t>
      </w:r>
      <w:r>
        <w:rPr>
          <w:sz w:val="46"/>
        </w:rPr>
        <w:t>VAN WETTEN</w:t>
      </w:r>
    </w:p>
    <w:p w14:paraId="350B1BBF" w14:textId="77777777" w:rsidR="00E30B60" w:rsidRDefault="00CB547F">
      <w:pPr>
        <w:spacing w:before="66"/>
        <w:ind w:left="105" w:right="105"/>
        <w:jc w:val="center"/>
        <w:rPr>
          <w:sz w:val="34"/>
        </w:rPr>
      </w:pPr>
      <w:r>
        <w:rPr>
          <w:sz w:val="34"/>
        </w:rPr>
        <w:t>VAN DE SLOWAAKSE REPUBLIEK</w:t>
      </w:r>
    </w:p>
    <w:p w14:paraId="06343233" w14:textId="77777777" w:rsidR="00E30B60" w:rsidRDefault="00500F8D">
      <w:pPr>
        <w:spacing w:before="216"/>
        <w:ind w:left="105" w:right="105"/>
        <w:jc w:val="center"/>
        <w:rPr>
          <w:sz w:val="28"/>
        </w:rPr>
      </w:pPr>
      <w:r>
        <w:pict w14:anchorId="08B76F17">
          <v:shape id="_x0000_s2052" style="position:absolute;left:0;text-align:left;margin-left:55.25pt;margin-top:33.1pt;width:484.7pt;height:.1pt;z-index:-251658240;mso-wrap-distance-left:0;mso-wrap-distance-right:0;mso-position-horizontal-relative:page" coordorigin="1105,662" coordsize="9694,0" path="m1105,662r9694,e" filled="f" strokeweight=".34994mm">
            <v:path arrowok="t"/>
            <w10:wrap type="topAndBottom" anchorx="page"/>
          </v:shape>
        </w:pict>
      </w:r>
      <w:r w:rsidR="00D0358C">
        <w:rPr>
          <w:sz w:val="28"/>
        </w:rPr>
        <w:t>Volume 2021</w:t>
      </w:r>
    </w:p>
    <w:p w14:paraId="0B8D25E3" w14:textId="75AB177F" w:rsidR="00D0358C" w:rsidRDefault="00CB547F">
      <w:pPr>
        <w:tabs>
          <w:tab w:val="left" w:pos="4781"/>
        </w:tabs>
        <w:spacing w:before="38" w:line="403" w:lineRule="auto"/>
        <w:ind w:left="105" w:right="103"/>
        <w:jc w:val="center"/>
      </w:pPr>
      <w:r>
        <w:t>Afgekondigd: 26.11.2021</w:t>
      </w:r>
      <w:r w:rsidR="00A0166A">
        <w:t xml:space="preserve">          </w:t>
      </w:r>
      <w:r>
        <w:t xml:space="preserve"> Tijdsversie van de wetgeving van kracht vanaf: 1.01.2030</w:t>
      </w:r>
    </w:p>
    <w:p w14:paraId="1B7690C4" w14:textId="22EA24A9" w:rsidR="00E30B60" w:rsidRDefault="00CB547F">
      <w:pPr>
        <w:tabs>
          <w:tab w:val="left" w:pos="4781"/>
        </w:tabs>
        <w:spacing w:before="38" w:line="403" w:lineRule="auto"/>
        <w:ind w:left="105" w:right="103"/>
        <w:jc w:val="center"/>
      </w:pPr>
      <w:r>
        <w:t xml:space="preserve"> De inhoud van het document is juridisch bindend.</w:t>
      </w:r>
    </w:p>
    <w:p w14:paraId="2E9C788F" w14:textId="77777777" w:rsidR="00E30B60" w:rsidRDefault="00CB547F">
      <w:pPr>
        <w:pStyle w:val="BodyText"/>
        <w:spacing w:before="171"/>
        <w:ind w:left="105" w:right="105"/>
        <w:jc w:val="center"/>
        <w:rPr>
          <w:b/>
        </w:rPr>
      </w:pPr>
      <w:r>
        <w:rPr>
          <w:b/>
        </w:rPr>
        <w:t>430</w:t>
      </w:r>
    </w:p>
    <w:p w14:paraId="43C9D91F" w14:textId="77777777" w:rsidR="00E30B60" w:rsidRDefault="00CB547F">
      <w:pPr>
        <w:pStyle w:val="BodyText"/>
        <w:spacing w:before="129"/>
        <w:ind w:left="105" w:right="15"/>
        <w:jc w:val="center"/>
        <w:rPr>
          <w:b/>
        </w:rPr>
      </w:pPr>
      <w:r>
        <w:rPr>
          <w:b/>
        </w:rPr>
        <w:t>W E T</w:t>
      </w:r>
    </w:p>
    <w:p w14:paraId="319B4591" w14:textId="77777777" w:rsidR="00E30B60" w:rsidRDefault="00CB547F">
      <w:pPr>
        <w:pStyle w:val="BodyText"/>
        <w:spacing w:before="60"/>
        <w:ind w:left="105" w:right="105"/>
        <w:jc w:val="center"/>
      </w:pPr>
      <w:r>
        <w:t>van 2 november 2021,</w:t>
      </w:r>
    </w:p>
    <w:p w14:paraId="2CC89435" w14:textId="77777777" w:rsidR="00E30B60" w:rsidRDefault="00CB547F">
      <w:pPr>
        <w:pStyle w:val="BodyText"/>
        <w:spacing w:before="93" w:line="244" w:lineRule="auto"/>
        <w:ind w:left="1230" w:right="1228"/>
        <w:jc w:val="center"/>
        <w:rPr>
          <w:b/>
        </w:rPr>
      </w:pPr>
      <w:r>
        <w:rPr>
          <w:b/>
        </w:rPr>
        <w:t>tot wijziging van wet nr. 79/2015 betreffende afvalstoffen en wijzigingen van bepaalde besluiten, zoals gewijzigd, en tot wijziging van wet nr. 302/2019 betreffende de statiegeldregeling voor wegwerpverpakkingen voor dranken en tot wijziging van bepaalde wetten, zoals gewijzigd</w:t>
      </w:r>
    </w:p>
    <w:p w14:paraId="25EA8880" w14:textId="77777777" w:rsidR="00E30B60" w:rsidRDefault="00E30B60">
      <w:pPr>
        <w:pStyle w:val="BodyText"/>
        <w:spacing w:before="2"/>
        <w:ind w:left="105" w:right="105"/>
        <w:jc w:val="center"/>
        <w:rPr>
          <w:b/>
        </w:rPr>
      </w:pPr>
    </w:p>
    <w:p w14:paraId="318368C6" w14:textId="77777777" w:rsidR="00E30B60" w:rsidRDefault="00E30B60">
      <w:pPr>
        <w:pStyle w:val="BodyText"/>
        <w:rPr>
          <w:b/>
          <w:sz w:val="28"/>
        </w:rPr>
      </w:pPr>
    </w:p>
    <w:p w14:paraId="19573858" w14:textId="77777777" w:rsidR="00E30B60" w:rsidRDefault="00E30B60">
      <w:pPr>
        <w:pStyle w:val="BodyText"/>
        <w:spacing w:before="10"/>
        <w:rPr>
          <w:b/>
          <w:sz w:val="31"/>
        </w:rPr>
      </w:pPr>
    </w:p>
    <w:p w14:paraId="4219353A" w14:textId="77777777" w:rsidR="00E30B60" w:rsidRDefault="00CB547F">
      <w:pPr>
        <w:pStyle w:val="BodyText"/>
        <w:ind w:left="332"/>
      </w:pPr>
      <w:r>
        <w:t>De Nationale Raad van de Slowaakse Republiek heeft de volgende wet aangenomen:</w:t>
      </w:r>
    </w:p>
    <w:p w14:paraId="5C1BC0D2" w14:textId="77777777" w:rsidR="00E30B60" w:rsidRDefault="00CB547F">
      <w:pPr>
        <w:pStyle w:val="BodyText"/>
        <w:spacing w:before="208"/>
        <w:ind w:left="105" w:right="105"/>
        <w:jc w:val="center"/>
        <w:rPr>
          <w:b/>
        </w:rPr>
      </w:pPr>
      <w:r>
        <w:rPr>
          <w:b/>
        </w:rPr>
        <w:t>Artikel I</w:t>
      </w:r>
    </w:p>
    <w:p w14:paraId="2FC10E75" w14:textId="4EC5C8BF" w:rsidR="00E30B60" w:rsidRDefault="00CB547F">
      <w:pPr>
        <w:pStyle w:val="BodyText"/>
        <w:spacing w:before="217" w:line="276" w:lineRule="auto"/>
        <w:ind w:left="105" w:right="103" w:firstLine="226"/>
        <w:jc w:val="both"/>
      </w:pPr>
      <w:r>
        <w:t>Wet nr. 79/2015 betreffende afvalstoffen en wijzigingen in bepaalde besluiten, zoals gewijzigd bij wet nr. 91/2016, wet nr. 313/2016, wet nr. 90/2017, wet nr. 292/2017, wet nr. 106/2018, wet nr. 177/2018, wet nr. 208/2018, wet nr. 312/2018, wet nr. 302/2019, wet nr. 364/2019, wet nr. 460/2019, wet nr. 74/2020, wet nr. 218/2020, wet nr. 285/2020, wet nr. 9/2021</w:t>
      </w:r>
    </w:p>
    <w:p w14:paraId="1C547400" w14:textId="235D3DB4" w:rsidR="00E30B60" w:rsidRDefault="00CB547F">
      <w:pPr>
        <w:pStyle w:val="BodyText"/>
        <w:spacing w:line="276" w:lineRule="auto"/>
        <w:ind w:left="105" w:right="193"/>
      </w:pPr>
      <w:r>
        <w:t>wet nr. 46/2021, Wet nr. 128/2021, Wet nr. 216/2021 en Wet nr. 372/2021 worden als volgt gewijzigd:</w:t>
      </w:r>
    </w:p>
    <w:p w14:paraId="6EF2E124" w14:textId="77777777" w:rsidR="00E30B60" w:rsidRDefault="00CB547F">
      <w:pPr>
        <w:pStyle w:val="ListParagraph"/>
        <w:numPr>
          <w:ilvl w:val="0"/>
          <w:numId w:val="22"/>
        </w:numPr>
        <w:tabs>
          <w:tab w:val="left" w:pos="502"/>
          <w:tab w:val="left" w:pos="503"/>
        </w:tabs>
        <w:spacing w:before="85"/>
        <w:ind w:right="0" w:hanging="398"/>
        <w:rPr>
          <w:sz w:val="20"/>
        </w:rPr>
      </w:pPr>
      <w:r>
        <w:rPr>
          <w:sz w:val="20"/>
        </w:rPr>
        <w:t>In artikel 27, lid 1, wordt het woord ‘zevende’ vervangen door ‘achtste’.</w:t>
      </w:r>
    </w:p>
    <w:p w14:paraId="76B4044E" w14:textId="77777777" w:rsidR="00E30B60" w:rsidRDefault="00CB547F">
      <w:pPr>
        <w:pStyle w:val="ListParagraph"/>
        <w:numPr>
          <w:ilvl w:val="0"/>
          <w:numId w:val="22"/>
        </w:numPr>
        <w:tabs>
          <w:tab w:val="left" w:pos="502"/>
          <w:tab w:val="left" w:pos="503"/>
        </w:tabs>
        <w:spacing w:before="106"/>
        <w:ind w:right="0" w:hanging="398"/>
        <w:rPr>
          <w:sz w:val="20"/>
        </w:rPr>
      </w:pPr>
      <w:r>
        <w:rPr>
          <w:sz w:val="20"/>
        </w:rPr>
        <w:t>In artikel 52 worden de leden 29 en 30 geschrapt.</w:t>
      </w:r>
    </w:p>
    <w:p w14:paraId="731629A1" w14:textId="77777777" w:rsidR="00E30B60" w:rsidRDefault="00CB547F">
      <w:pPr>
        <w:pStyle w:val="BodyText"/>
        <w:spacing w:before="105"/>
        <w:ind w:left="729"/>
      </w:pPr>
      <w:r>
        <w:t>Alinea's 31 tot en met 35 worden paragrafen 29 tot en met 33.</w:t>
      </w:r>
    </w:p>
    <w:p w14:paraId="34480B16" w14:textId="77777777" w:rsidR="00E30B60" w:rsidRDefault="00CB547F">
      <w:pPr>
        <w:pStyle w:val="ListParagraph"/>
        <w:numPr>
          <w:ilvl w:val="0"/>
          <w:numId w:val="22"/>
        </w:numPr>
        <w:tabs>
          <w:tab w:val="left" w:pos="502"/>
          <w:tab w:val="left" w:pos="503"/>
        </w:tabs>
        <w:spacing w:before="105"/>
        <w:ind w:right="0" w:hanging="398"/>
        <w:rPr>
          <w:sz w:val="20"/>
        </w:rPr>
      </w:pPr>
      <w:r>
        <w:rPr>
          <w:sz w:val="20"/>
        </w:rPr>
        <w:t>Na artikel 53 wordt artikel 53aa ingevoegd, dat als volgt luidt:</w:t>
      </w:r>
    </w:p>
    <w:p w14:paraId="4ADE1FBC" w14:textId="77777777" w:rsidR="00E30B60" w:rsidRDefault="00E30B60">
      <w:pPr>
        <w:pStyle w:val="BodyText"/>
        <w:spacing w:before="5"/>
        <w:rPr>
          <w:sz w:val="14"/>
        </w:rPr>
      </w:pPr>
    </w:p>
    <w:p w14:paraId="467459D8" w14:textId="77777777" w:rsidR="00E30B60" w:rsidRDefault="00CB547F">
      <w:pPr>
        <w:pStyle w:val="BodyText"/>
        <w:spacing w:before="139"/>
        <w:ind w:left="1230" w:right="834"/>
        <w:jc w:val="center"/>
        <w:rPr>
          <w:b/>
        </w:rPr>
      </w:pPr>
      <w:r>
        <w:rPr>
          <w:b/>
        </w:rPr>
        <w:t>‘artikel 53aa</w:t>
      </w:r>
    </w:p>
    <w:p w14:paraId="78A7988B" w14:textId="0782E007" w:rsidR="00E30B60" w:rsidRDefault="00CB547F">
      <w:pPr>
        <w:pStyle w:val="BodyText"/>
        <w:spacing w:before="217" w:line="276" w:lineRule="auto"/>
        <w:ind w:left="502" w:right="193" w:firstLine="226"/>
      </w:pPr>
      <w:r>
        <w:t>Overheidsinstanties mogen de aankoop van dranken in verpakkingen voor eenmalig gebruik voor hun activiteiten niet uitvoeren.’.</w:t>
      </w:r>
    </w:p>
    <w:p w14:paraId="50940DF9" w14:textId="77777777" w:rsidR="00E30B60" w:rsidRDefault="00CB547F">
      <w:pPr>
        <w:pStyle w:val="ListParagraph"/>
        <w:numPr>
          <w:ilvl w:val="0"/>
          <w:numId w:val="22"/>
        </w:numPr>
        <w:tabs>
          <w:tab w:val="left" w:pos="502"/>
          <w:tab w:val="left" w:pos="503"/>
        </w:tabs>
        <w:spacing w:before="85"/>
        <w:ind w:right="0" w:hanging="398"/>
        <w:rPr>
          <w:sz w:val="20"/>
        </w:rPr>
      </w:pPr>
      <w:r>
        <w:rPr>
          <w:sz w:val="20"/>
        </w:rPr>
        <w:t>Artikel 53a wordt geschrapt.</w:t>
      </w:r>
    </w:p>
    <w:p w14:paraId="5AE8DE80" w14:textId="77777777" w:rsidR="00E30B60" w:rsidRDefault="00CB547F">
      <w:pPr>
        <w:pStyle w:val="ListParagraph"/>
        <w:numPr>
          <w:ilvl w:val="0"/>
          <w:numId w:val="22"/>
        </w:numPr>
        <w:tabs>
          <w:tab w:val="left" w:pos="502"/>
          <w:tab w:val="left" w:pos="503"/>
        </w:tabs>
        <w:spacing w:before="106"/>
        <w:ind w:right="0" w:hanging="398"/>
        <w:rPr>
          <w:sz w:val="20"/>
        </w:rPr>
      </w:pPr>
      <w:r>
        <w:rPr>
          <w:sz w:val="20"/>
        </w:rPr>
        <w:t>Artikel 73a wordt geschrapt.</w:t>
      </w:r>
    </w:p>
    <w:p w14:paraId="32ACB48F" w14:textId="77777777" w:rsidR="00E30B60" w:rsidRDefault="00CB547F">
      <w:pPr>
        <w:pStyle w:val="ListParagraph"/>
        <w:numPr>
          <w:ilvl w:val="0"/>
          <w:numId w:val="22"/>
        </w:numPr>
        <w:tabs>
          <w:tab w:val="left" w:pos="502"/>
          <w:tab w:val="left" w:pos="503"/>
        </w:tabs>
        <w:spacing w:before="105"/>
        <w:ind w:right="0" w:hanging="398"/>
        <w:rPr>
          <w:sz w:val="20"/>
        </w:rPr>
      </w:pPr>
      <w:r>
        <w:rPr>
          <w:sz w:val="20"/>
        </w:rPr>
        <w:t>Na artikel 75 wordt een nieuw deel acht ingevoegd, dat, inclusief de titel, luidt:</w:t>
      </w:r>
    </w:p>
    <w:p w14:paraId="2697A68C" w14:textId="54474CC2" w:rsidR="00E30B60" w:rsidRDefault="00A0166A" w:rsidP="00A0166A">
      <w:pPr>
        <w:pStyle w:val="BodyText"/>
        <w:spacing w:before="208" w:line="302" w:lineRule="auto"/>
        <w:ind w:left="3119" w:right="1701" w:firstLine="658"/>
        <w:rPr>
          <w:b/>
        </w:rPr>
      </w:pPr>
      <w:r>
        <w:rPr>
          <w:b/>
        </w:rPr>
        <w:t xml:space="preserve">             </w:t>
      </w:r>
      <w:r w:rsidR="00CB547F">
        <w:rPr>
          <w:b/>
        </w:rPr>
        <w:t>“Deel acht</w:t>
      </w:r>
      <w:r w:rsidR="00CB547F">
        <w:rPr>
          <w:b/>
        </w:rPr>
        <w:br/>
      </w:r>
      <w:r>
        <w:rPr>
          <w:b/>
        </w:rPr>
        <w:t xml:space="preserve">           </w:t>
      </w:r>
      <w:r w:rsidR="00CB547F">
        <w:rPr>
          <w:b/>
        </w:rPr>
        <w:t>Speciale kunststof producten</w:t>
      </w:r>
    </w:p>
    <w:p w14:paraId="22DCFF1C" w14:textId="292B9E3F" w:rsidR="00E30B60" w:rsidRDefault="00CB547F">
      <w:pPr>
        <w:pStyle w:val="BodyText"/>
        <w:spacing w:before="245" w:line="280" w:lineRule="auto"/>
        <w:ind w:left="4014" w:right="3603" w:firstLine="852"/>
        <w:rPr>
          <w:b/>
        </w:rPr>
      </w:pPr>
      <w:r>
        <w:rPr>
          <w:b/>
        </w:rPr>
        <w:t>§ 75 a</w:t>
      </w:r>
      <w:r>
        <w:rPr>
          <w:b/>
        </w:rPr>
        <w:br/>
      </w:r>
      <w:r w:rsidR="00A0166A">
        <w:rPr>
          <w:b/>
        </w:rPr>
        <w:t xml:space="preserve">     </w:t>
      </w:r>
      <w:r>
        <w:rPr>
          <w:b/>
        </w:rPr>
        <w:t>Basisbepalingen</w:t>
      </w:r>
    </w:p>
    <w:p w14:paraId="13339C22" w14:textId="77777777" w:rsidR="00E30B60" w:rsidRDefault="00CB547F">
      <w:pPr>
        <w:pStyle w:val="ListParagraph"/>
        <w:numPr>
          <w:ilvl w:val="1"/>
          <w:numId w:val="22"/>
        </w:numPr>
        <w:tabs>
          <w:tab w:val="left" w:pos="1142"/>
        </w:tabs>
        <w:spacing w:before="192" w:line="276" w:lineRule="auto"/>
        <w:ind w:firstLine="226"/>
        <w:rPr>
          <w:sz w:val="20"/>
        </w:rPr>
      </w:pPr>
      <w:r>
        <w:rPr>
          <w:sz w:val="20"/>
        </w:rPr>
        <w:t>Dit artikel regelt vereisten en maatregelen ter voorkoming van de milieu-impact van bepaalde kunststof producten voor eenmalig gebruik, met name voor het aquatische milieu, voor</w:t>
      </w:r>
    </w:p>
    <w:p w14:paraId="3DF9785A" w14:textId="77777777" w:rsidR="00E30B60" w:rsidRDefault="00E30B60">
      <w:pPr>
        <w:spacing w:line="276" w:lineRule="auto"/>
        <w:rPr>
          <w:sz w:val="20"/>
        </w:rPr>
        <w:sectPr w:rsidR="00E30B60">
          <w:type w:val="continuous"/>
          <w:pgSz w:w="11910" w:h="16840"/>
          <w:pgMar w:top="820" w:right="1000" w:bottom="280" w:left="1000" w:header="720" w:footer="720" w:gutter="0"/>
          <w:cols w:space="720"/>
        </w:sectPr>
      </w:pPr>
    </w:p>
    <w:p w14:paraId="268AF0C9" w14:textId="77777777" w:rsidR="00E30B60" w:rsidRDefault="00E30B60">
      <w:pPr>
        <w:pStyle w:val="BodyText"/>
        <w:spacing w:before="8"/>
        <w:rPr>
          <w:sz w:val="10"/>
        </w:rPr>
      </w:pPr>
    </w:p>
    <w:p w14:paraId="3B440B90" w14:textId="2ADA17DB" w:rsidR="00E30B60" w:rsidRDefault="00CB547F">
      <w:pPr>
        <w:pStyle w:val="BodyText"/>
        <w:spacing w:before="126" w:line="276" w:lineRule="auto"/>
        <w:ind w:left="502" w:right="193"/>
      </w:pPr>
      <w:r>
        <w:t>het aquatische milieu, voor de gezondheid van de mens, teneinde de impact te beperken en de overgang naar een circulaire economie met innovatieve en duurzame bedrijfsmodellen, producten en materialen te ondersteunen.</w:t>
      </w:r>
    </w:p>
    <w:p w14:paraId="3C7C6429" w14:textId="1DD0DB73" w:rsidR="00E30B60" w:rsidRDefault="00CB547F">
      <w:pPr>
        <w:pStyle w:val="ListParagraph"/>
        <w:numPr>
          <w:ilvl w:val="1"/>
          <w:numId w:val="22"/>
        </w:numPr>
        <w:tabs>
          <w:tab w:val="left" w:pos="1127"/>
        </w:tabs>
        <w:spacing w:line="276" w:lineRule="auto"/>
        <w:ind w:firstLine="226"/>
        <w:jc w:val="both"/>
        <w:rPr>
          <w:sz w:val="20"/>
        </w:rPr>
      </w:pPr>
      <w:r>
        <w:rPr>
          <w:sz w:val="20"/>
        </w:rPr>
        <w:t>De bepalingen van dit artikel zijn van toepassing op de in bijlage 7a vermelde kunststof producten voor eenmalig gebruik, op oxo-biologisch afbreekbare kunststof producten en op vistuig dat plastic bevat.</w:t>
      </w:r>
    </w:p>
    <w:p w14:paraId="0B1B525D" w14:textId="77777777" w:rsidR="00E30B60" w:rsidRDefault="00CB547F">
      <w:pPr>
        <w:pStyle w:val="ListParagraph"/>
        <w:numPr>
          <w:ilvl w:val="1"/>
          <w:numId w:val="22"/>
        </w:numPr>
        <w:tabs>
          <w:tab w:val="left" w:pos="1082"/>
        </w:tabs>
        <w:spacing w:line="276" w:lineRule="auto"/>
        <w:ind w:firstLine="226"/>
        <w:jc w:val="both"/>
        <w:rPr>
          <w:sz w:val="20"/>
        </w:rPr>
      </w:pPr>
      <w:r>
        <w:rPr>
          <w:sz w:val="20"/>
        </w:rPr>
        <w:t>Tenzij in dit artikel anders is bepaald, zijn de algemene bepalingen van deze Wet van toepassing op alle kunststof producten en vistuig voor eenmalig gebruik die kunststof bevatten die in de Slowaakse Republiek in de handel of voor distributie in de handel worden gebracht en op het beheer van afvalstoffen van deze producten.</w:t>
      </w:r>
    </w:p>
    <w:p w14:paraId="3233689E" w14:textId="77777777" w:rsidR="00E30B60" w:rsidRDefault="00CB547F">
      <w:pPr>
        <w:pStyle w:val="ListParagraph"/>
        <w:numPr>
          <w:ilvl w:val="1"/>
          <w:numId w:val="22"/>
        </w:numPr>
        <w:tabs>
          <w:tab w:val="left" w:pos="1046"/>
        </w:tabs>
        <w:spacing w:line="276" w:lineRule="auto"/>
        <w:ind w:firstLine="226"/>
        <w:jc w:val="both"/>
        <w:rPr>
          <w:sz w:val="20"/>
        </w:rPr>
      </w:pPr>
      <w:r>
        <w:rPr>
          <w:sz w:val="20"/>
        </w:rPr>
        <w:t xml:space="preserve">Voor de toepassing van dit deel wordt onder kunststof verstaan een materiaal bestaande uit een polymeer, </w:t>
      </w:r>
      <w:r>
        <w:rPr>
          <w:sz w:val="10"/>
        </w:rPr>
        <w:t>72(a)</w:t>
      </w:r>
      <w:r>
        <w:rPr>
          <w:sz w:val="20"/>
        </w:rPr>
        <w:t xml:space="preserve"> waaraan additieven of andere stoffen kunnen zijn toegevoegd en dat als hoofdbestanddeel van de eindproducten kan fungeren, met uitzondering van natuurlijke polymeren die niet chemisch zijn gewijzigd.</w:t>
      </w:r>
    </w:p>
    <w:p w14:paraId="79413D07" w14:textId="16B147C8" w:rsidR="00E30B60" w:rsidRDefault="00CB547F">
      <w:pPr>
        <w:pStyle w:val="ListParagraph"/>
        <w:numPr>
          <w:ilvl w:val="1"/>
          <w:numId w:val="22"/>
        </w:numPr>
        <w:tabs>
          <w:tab w:val="left" w:pos="1110"/>
        </w:tabs>
        <w:spacing w:line="276" w:lineRule="auto"/>
        <w:ind w:firstLine="226"/>
        <w:jc w:val="both"/>
        <w:rPr>
          <w:sz w:val="20"/>
        </w:rPr>
      </w:pPr>
      <w:r>
        <w:rPr>
          <w:sz w:val="20"/>
        </w:rPr>
        <w:t>Kunststof product voor eenmalig gebruik is een product dat geheel of gedeeltelijk van kunststof is vervaardigd en dat niet is ontworpen, vervaardigd of in de handel gebracht om binnen zijn levensduur meerdere cycli of rotaties te bereiken door terug te keren naar een producent om na te vullen of opnieuw te worden gebruikt voor hetzelfde doel waarvoor het is vervaardigd.</w:t>
      </w:r>
    </w:p>
    <w:p w14:paraId="56CF2842" w14:textId="77777777" w:rsidR="00E30B60" w:rsidRDefault="00CB547F">
      <w:pPr>
        <w:pStyle w:val="ListParagraph"/>
        <w:numPr>
          <w:ilvl w:val="1"/>
          <w:numId w:val="22"/>
        </w:numPr>
        <w:tabs>
          <w:tab w:val="left" w:pos="1110"/>
        </w:tabs>
        <w:spacing w:line="276" w:lineRule="auto"/>
        <w:ind w:firstLine="226"/>
        <w:jc w:val="both"/>
        <w:rPr>
          <w:sz w:val="20"/>
        </w:rPr>
      </w:pPr>
      <w:r>
        <w:rPr>
          <w:sz w:val="20"/>
        </w:rPr>
        <w:t>Oxo-biologisch afbreekbaar plastic is een plastic materiaal dat additieven bevat die door oxidatie het plastic materiaal afbreken in microfragmenten of het chemisch ontleden.</w:t>
      </w:r>
    </w:p>
    <w:p w14:paraId="64484969" w14:textId="1E4ACCAC" w:rsidR="00E30B60" w:rsidRDefault="00CB547F">
      <w:pPr>
        <w:pStyle w:val="ListParagraph"/>
        <w:numPr>
          <w:ilvl w:val="1"/>
          <w:numId w:val="22"/>
        </w:numPr>
        <w:tabs>
          <w:tab w:val="left" w:pos="1128"/>
        </w:tabs>
        <w:spacing w:line="276" w:lineRule="auto"/>
        <w:ind w:firstLine="226"/>
        <w:jc w:val="both"/>
        <w:rPr>
          <w:sz w:val="20"/>
        </w:rPr>
      </w:pPr>
      <w:r>
        <w:rPr>
          <w:sz w:val="20"/>
        </w:rPr>
        <w:t>Onder vistuig wordt verstaan elk artikel of stuk uitrusting dat in de visserij of de aquacultuur wordt gebruikt om biologische resources van de zee aan te trekken, te vangen of op te trekken, of dat op het zeeoppervlak drijft, en dat wordt gebruikt om dergelijke biologische resources aan te trekken, te vangen of op te trekken.</w:t>
      </w:r>
    </w:p>
    <w:p w14:paraId="44352E64" w14:textId="77777777" w:rsidR="00E30B60" w:rsidRDefault="00CB547F">
      <w:pPr>
        <w:pStyle w:val="ListParagraph"/>
        <w:numPr>
          <w:ilvl w:val="1"/>
          <w:numId w:val="22"/>
        </w:numPr>
        <w:tabs>
          <w:tab w:val="left" w:pos="1049"/>
        </w:tabs>
        <w:spacing w:line="276" w:lineRule="auto"/>
        <w:ind w:firstLine="226"/>
        <w:jc w:val="both"/>
        <w:rPr>
          <w:sz w:val="20"/>
        </w:rPr>
      </w:pPr>
      <w:r>
        <w:rPr>
          <w:sz w:val="20"/>
        </w:rPr>
        <w:t>Afgedankt vistuig: elk vistuig dat afval is geworden, met inbegrip van alle afzonderlijke onderdelen, stoffen of materialen die deel uitmaakten van of aan dat vistuig bevestigd waren toen het werd weggegooid, ook wanneer het werd achtergelaten of verloren.</w:t>
      </w:r>
    </w:p>
    <w:p w14:paraId="474185B9" w14:textId="77777777" w:rsidR="00E30B60" w:rsidRDefault="00CB547F">
      <w:pPr>
        <w:pStyle w:val="ListParagraph"/>
        <w:numPr>
          <w:ilvl w:val="1"/>
          <w:numId w:val="22"/>
        </w:numPr>
        <w:tabs>
          <w:tab w:val="left" w:pos="1145"/>
        </w:tabs>
        <w:spacing w:line="276" w:lineRule="auto"/>
        <w:ind w:firstLine="226"/>
        <w:jc w:val="both"/>
        <w:rPr>
          <w:sz w:val="20"/>
        </w:rPr>
      </w:pPr>
      <w:r>
        <w:rPr>
          <w:sz w:val="20"/>
        </w:rPr>
        <w:t>Het in de handel brengen is het initiële op de markt brengen van een kunststof product voor eenmalig gebruik of vistuig dat plastic bevat in de Slowaakse Republiek.</w:t>
      </w:r>
    </w:p>
    <w:p w14:paraId="37B3EA6A" w14:textId="77777777" w:rsidR="00E30B60" w:rsidRDefault="00CB547F">
      <w:pPr>
        <w:pStyle w:val="ListParagraph"/>
        <w:numPr>
          <w:ilvl w:val="1"/>
          <w:numId w:val="22"/>
        </w:numPr>
        <w:tabs>
          <w:tab w:val="left" w:pos="1231"/>
        </w:tabs>
        <w:spacing w:line="276" w:lineRule="auto"/>
        <w:ind w:firstLine="226"/>
        <w:jc w:val="both"/>
        <w:rPr>
          <w:sz w:val="20"/>
        </w:rPr>
      </w:pPr>
      <w:r>
        <w:rPr>
          <w:sz w:val="20"/>
        </w:rPr>
        <w:t>Op de markt aanbieden betekent elke levering van een kunststof product voor eenmalig gebruik of vistuig dat plastic bevat, bestemd voor distributie, consumptie of gebruik op de markt van de Slowaakse Republiek in het kader van bedrijfsactiviteiten, tegen betaling of kosteloos.</w:t>
      </w:r>
    </w:p>
    <w:p w14:paraId="0C34C70B" w14:textId="77777777" w:rsidR="00E30B60" w:rsidRDefault="00CB547F">
      <w:pPr>
        <w:pStyle w:val="ListParagraph"/>
        <w:numPr>
          <w:ilvl w:val="1"/>
          <w:numId w:val="22"/>
        </w:numPr>
        <w:tabs>
          <w:tab w:val="left" w:pos="1200"/>
        </w:tabs>
        <w:spacing w:line="276" w:lineRule="auto"/>
        <w:ind w:firstLine="226"/>
        <w:jc w:val="both"/>
        <w:rPr>
          <w:sz w:val="20"/>
        </w:rPr>
      </w:pPr>
      <w:r>
        <w:rPr>
          <w:sz w:val="20"/>
        </w:rPr>
        <w:t>Een geharmoniseerde norm is een Europese norm die is vastgesteld op basis van de eisen van de Commissie voor de toepassing van geharmoniseerde EU-wetgeving.</w:t>
      </w:r>
      <w:r>
        <w:rPr>
          <w:sz w:val="10"/>
        </w:rPr>
        <w:t>96a</w:t>
      </w:r>
      <w:r>
        <w:rPr>
          <w:sz w:val="20"/>
        </w:rPr>
        <w:t>)</w:t>
      </w:r>
    </w:p>
    <w:p w14:paraId="5FC49F00" w14:textId="77777777" w:rsidR="00E30B60" w:rsidRDefault="00CB547F">
      <w:pPr>
        <w:pStyle w:val="ListParagraph"/>
        <w:numPr>
          <w:ilvl w:val="1"/>
          <w:numId w:val="22"/>
        </w:numPr>
        <w:tabs>
          <w:tab w:val="left" w:pos="1189"/>
        </w:tabs>
        <w:spacing w:line="276" w:lineRule="auto"/>
        <w:ind w:firstLine="226"/>
        <w:jc w:val="both"/>
        <w:rPr>
          <w:sz w:val="20"/>
        </w:rPr>
      </w:pPr>
      <w:r>
        <w:rPr>
          <w:sz w:val="20"/>
        </w:rPr>
        <w:t xml:space="preserve">De fabrikant van een kunststof product voor eenmalig gebruik of vistuig dat plastic bevat, is elke enkele handelaar of onderneming die, ongeacht de gebruikte verkooptechnieken, met inbegrip van postorder- en internetverkoop, </w:t>
      </w:r>
      <w:r>
        <w:rPr>
          <w:sz w:val="10"/>
        </w:rPr>
        <w:t>96b</w:t>
      </w:r>
      <w:r>
        <w:rPr>
          <w:sz w:val="20"/>
        </w:rPr>
        <w:t xml:space="preserve">) behalve voor een entiteit die visserijactiviteiten onder bijzondere wetgeving verricht, </w:t>
      </w:r>
      <w:r>
        <w:rPr>
          <w:sz w:val="10"/>
        </w:rPr>
        <w:t>96b</w:t>
      </w:r>
      <w:r>
        <w:rPr>
          <w:sz w:val="20"/>
        </w:rPr>
        <w:t>)</w:t>
      </w:r>
    </w:p>
    <w:p w14:paraId="1514B113" w14:textId="77777777" w:rsidR="00E30B60" w:rsidRDefault="00CB547F">
      <w:pPr>
        <w:pStyle w:val="ListParagraph"/>
        <w:numPr>
          <w:ilvl w:val="0"/>
          <w:numId w:val="21"/>
        </w:numPr>
        <w:tabs>
          <w:tab w:val="left" w:pos="786"/>
        </w:tabs>
        <w:spacing w:before="100" w:line="276" w:lineRule="auto"/>
        <w:jc w:val="both"/>
        <w:rPr>
          <w:sz w:val="20"/>
        </w:rPr>
      </w:pPr>
      <w:r>
        <w:rPr>
          <w:sz w:val="20"/>
        </w:rPr>
        <w:t>haar statutaire zetel of vestiging in de Slowaakse Republiek heeft en kunststof producten en vistuig voor eenmalig gebruik vervaardigt, of kunststof producten en vistuig voor eenmalig gebruik laat vervaardigen en op de markt brengt;</w:t>
      </w:r>
    </w:p>
    <w:p w14:paraId="55D9D2DC" w14:textId="77777777" w:rsidR="00E30B60" w:rsidRDefault="00CB547F">
      <w:pPr>
        <w:pStyle w:val="ListParagraph"/>
        <w:numPr>
          <w:ilvl w:val="0"/>
          <w:numId w:val="21"/>
        </w:numPr>
        <w:tabs>
          <w:tab w:val="left" w:pos="786"/>
        </w:tabs>
        <w:spacing w:before="100" w:line="276" w:lineRule="auto"/>
        <w:jc w:val="both"/>
        <w:rPr>
          <w:sz w:val="20"/>
        </w:rPr>
      </w:pPr>
      <w:r>
        <w:rPr>
          <w:sz w:val="20"/>
        </w:rPr>
        <w:t>haar statutaire zetel of vestiging in de Slowaakse Republiek heeft en in de Slowaakse Republiek kunststof producten en vistuig voor eenmalig gebruik verkoopt;</w:t>
      </w:r>
    </w:p>
    <w:p w14:paraId="4D4600DA" w14:textId="2816E60B" w:rsidR="00E30B60" w:rsidRPr="00A0166A" w:rsidRDefault="00CB547F" w:rsidP="00A0166A">
      <w:pPr>
        <w:pStyle w:val="ListParagraph"/>
        <w:numPr>
          <w:ilvl w:val="0"/>
          <w:numId w:val="21"/>
        </w:numPr>
        <w:tabs>
          <w:tab w:val="left" w:pos="786"/>
        </w:tabs>
        <w:spacing w:before="100" w:line="276" w:lineRule="auto"/>
        <w:jc w:val="both"/>
        <w:rPr>
          <w:sz w:val="20"/>
        </w:rPr>
      </w:pPr>
      <w:r>
        <w:rPr>
          <w:sz w:val="20"/>
        </w:rPr>
        <w:t xml:space="preserve">haar statutaire zetel of vestiging in de Slowaakse Republiek heeft en kunststof producten </w:t>
      </w:r>
      <w:r>
        <w:rPr>
          <w:sz w:val="20"/>
        </w:rPr>
        <w:lastRenderedPageBreak/>
        <w:t>voor eenmalig gebruik vult of voor eenmalig gebruik gevulde kunststof producten op de markt brengt;</w:t>
      </w:r>
    </w:p>
    <w:p w14:paraId="119B9CCA" w14:textId="28991770" w:rsidR="00E30B60" w:rsidRDefault="00CB547F">
      <w:pPr>
        <w:pStyle w:val="ListParagraph"/>
        <w:numPr>
          <w:ilvl w:val="0"/>
          <w:numId w:val="21"/>
        </w:numPr>
        <w:tabs>
          <w:tab w:val="left" w:pos="786"/>
        </w:tabs>
        <w:spacing w:before="125" w:line="276" w:lineRule="auto"/>
        <w:jc w:val="both"/>
        <w:rPr>
          <w:sz w:val="20"/>
        </w:rPr>
      </w:pPr>
      <w:r>
        <w:rPr>
          <w:sz w:val="20"/>
        </w:rPr>
        <w:t>haar statutaire zetel of vestiging in de Slowaakse Republiek heeft en als onderdeel van bedrijfsactiviteiten kunststof producten en vistuig voor eenmalig gebruik uit een andere lidstaat of uit een niet-lidstaat op de markt van de Slowaakse Republiek plaatst;</w:t>
      </w:r>
    </w:p>
    <w:p w14:paraId="19DAB2F3" w14:textId="77777777" w:rsidR="00E30B60" w:rsidRDefault="00CB547F">
      <w:pPr>
        <w:pStyle w:val="ListParagraph"/>
        <w:numPr>
          <w:ilvl w:val="0"/>
          <w:numId w:val="21"/>
        </w:numPr>
        <w:tabs>
          <w:tab w:val="left" w:pos="786"/>
        </w:tabs>
        <w:spacing w:before="100" w:line="276" w:lineRule="auto"/>
        <w:jc w:val="both"/>
        <w:rPr>
          <w:sz w:val="20"/>
        </w:rPr>
      </w:pPr>
      <w:r>
        <w:rPr>
          <w:sz w:val="20"/>
        </w:rPr>
        <w:t>kunststof producten voor eenmalig gebruik en vistuig in de Slowaakse Republiek verkoopt door middel van communicatie op afstand rechtstreeks aan huishoudens of niet-huishoudelijke gebruikers en zijn statutaire zetel of vestiging heeft in een andere lidstaat of in een andere niet-lidstaat;</w:t>
      </w:r>
    </w:p>
    <w:p w14:paraId="760FC547" w14:textId="77777777" w:rsidR="00E30B60" w:rsidRDefault="00CB547F">
      <w:pPr>
        <w:pStyle w:val="ListParagraph"/>
        <w:numPr>
          <w:ilvl w:val="0"/>
          <w:numId w:val="21"/>
        </w:numPr>
        <w:tabs>
          <w:tab w:val="left" w:pos="786"/>
        </w:tabs>
        <w:spacing w:before="100" w:line="276" w:lineRule="auto"/>
        <w:jc w:val="both"/>
        <w:rPr>
          <w:sz w:val="20"/>
        </w:rPr>
      </w:pPr>
      <w:r>
        <w:rPr>
          <w:sz w:val="20"/>
        </w:rPr>
        <w:t>haar statutaire zetel of vestiging in de Slowaakse Republiek heeft en in het kader van haar bedrijfsactiviteiten rechtstreeks op basis van een overeenkomst op afstand aan een gebruiker kunststof voor eenmalig gebruik en vistuig verkoopt.</w:t>
      </w:r>
    </w:p>
    <w:p w14:paraId="56102D0D" w14:textId="6848F88E" w:rsidR="00E30B60" w:rsidRDefault="00CB547F">
      <w:pPr>
        <w:pStyle w:val="ListParagraph"/>
        <w:numPr>
          <w:ilvl w:val="1"/>
          <w:numId w:val="22"/>
        </w:numPr>
        <w:tabs>
          <w:tab w:val="left" w:pos="1343"/>
        </w:tabs>
        <w:spacing w:line="276" w:lineRule="auto"/>
        <w:ind w:firstLine="226"/>
        <w:jc w:val="both"/>
        <w:rPr>
          <w:sz w:val="20"/>
        </w:rPr>
      </w:pPr>
      <w:r>
        <w:rPr>
          <w:sz w:val="20"/>
        </w:rPr>
        <w:t>Bio-afbreekbare kunststof is kunststof die in staat is fysische en biologische ontbinding te ondergaan, zodat het uiteindelijk ontleedt in kooldioxide (CO</w:t>
      </w:r>
      <w:r>
        <w:rPr>
          <w:sz w:val="14"/>
        </w:rPr>
        <w:t>2</w:t>
      </w:r>
      <w:r>
        <w:rPr>
          <w:sz w:val="20"/>
        </w:rPr>
        <w:t>), biomassa en water, en in overeenstemming met de Europese normen voor verpakking, terug te winnen is door compostering en anaërobe vertering.</w:t>
      </w:r>
    </w:p>
    <w:p w14:paraId="459D3A18" w14:textId="77777777" w:rsidR="00E30B60" w:rsidRDefault="00CB547F">
      <w:pPr>
        <w:pStyle w:val="ListParagraph"/>
        <w:numPr>
          <w:ilvl w:val="1"/>
          <w:numId w:val="22"/>
        </w:numPr>
        <w:tabs>
          <w:tab w:val="left" w:pos="1289"/>
        </w:tabs>
        <w:spacing w:before="197" w:line="276" w:lineRule="auto"/>
        <w:ind w:firstLine="226"/>
        <w:jc w:val="both"/>
        <w:rPr>
          <w:sz w:val="20"/>
        </w:rPr>
      </w:pPr>
      <w:r>
        <w:rPr>
          <w:sz w:val="20"/>
        </w:rPr>
        <w:t>Havenontvangstvoorzieningen zijn havenontvangstvoorzieningen volgens speciale wetgeving.</w:t>
      </w:r>
      <w:r>
        <w:rPr>
          <w:sz w:val="10"/>
        </w:rPr>
        <w:t>96d</w:t>
      </w:r>
      <w:r>
        <w:rPr>
          <w:sz w:val="20"/>
        </w:rPr>
        <w:t>)</w:t>
      </w:r>
    </w:p>
    <w:p w14:paraId="3BCA738D" w14:textId="77777777" w:rsidR="00E30B60" w:rsidRDefault="00CB547F">
      <w:pPr>
        <w:pStyle w:val="ListParagraph"/>
        <w:numPr>
          <w:ilvl w:val="1"/>
          <w:numId w:val="22"/>
        </w:numPr>
        <w:tabs>
          <w:tab w:val="left" w:pos="1161"/>
        </w:tabs>
        <w:ind w:left="1161" w:right="0" w:hanging="432"/>
        <w:rPr>
          <w:sz w:val="20"/>
        </w:rPr>
      </w:pPr>
      <w:r>
        <w:rPr>
          <w:sz w:val="20"/>
        </w:rPr>
        <w:t>Tabaksproducten zijn tabaksproducten die volgens bijzondere wetgeving zijn gedefinieerd.</w:t>
      </w:r>
      <w:r>
        <w:rPr>
          <w:sz w:val="10"/>
        </w:rPr>
        <w:t>96e</w:t>
      </w:r>
      <w:r>
        <w:rPr>
          <w:sz w:val="20"/>
        </w:rPr>
        <w:t>)</w:t>
      </w:r>
    </w:p>
    <w:p w14:paraId="60BFB0FA" w14:textId="77777777" w:rsidR="00E30B60" w:rsidRDefault="00E30B60">
      <w:pPr>
        <w:pStyle w:val="BodyText"/>
        <w:spacing w:before="6"/>
        <w:rPr>
          <w:sz w:val="27"/>
        </w:rPr>
      </w:pPr>
    </w:p>
    <w:p w14:paraId="34F54EF9" w14:textId="0503593D" w:rsidR="00E30B60" w:rsidRDefault="00A0166A" w:rsidP="00A0166A">
      <w:pPr>
        <w:pStyle w:val="BodyText"/>
        <w:spacing w:line="281" w:lineRule="auto"/>
        <w:ind w:left="3119" w:right="1701" w:firstLine="765"/>
        <w:rPr>
          <w:b/>
        </w:rPr>
      </w:pPr>
      <w:r>
        <w:rPr>
          <w:b/>
        </w:rPr>
        <w:t xml:space="preserve">             </w:t>
      </w:r>
      <w:r w:rsidR="00CB547F">
        <w:rPr>
          <w:b/>
        </w:rPr>
        <w:t>§ 75b</w:t>
      </w:r>
      <w:r w:rsidR="00CB547F">
        <w:rPr>
          <w:b/>
        </w:rPr>
        <w:br/>
      </w:r>
      <w:r>
        <w:rPr>
          <w:b/>
        </w:rPr>
        <w:t xml:space="preserve">       </w:t>
      </w:r>
      <w:r w:rsidR="00CB547F">
        <w:rPr>
          <w:b/>
        </w:rPr>
        <w:t>Vermindering van het verbruik</w:t>
      </w:r>
    </w:p>
    <w:p w14:paraId="41E36C5E" w14:textId="54FEC064" w:rsidR="00E30B60" w:rsidRDefault="00CB547F">
      <w:pPr>
        <w:pStyle w:val="ListParagraph"/>
        <w:numPr>
          <w:ilvl w:val="0"/>
          <w:numId w:val="20"/>
        </w:numPr>
        <w:tabs>
          <w:tab w:val="left" w:pos="1139"/>
        </w:tabs>
        <w:spacing w:before="192" w:line="276" w:lineRule="auto"/>
        <w:ind w:firstLine="226"/>
        <w:jc w:val="both"/>
        <w:rPr>
          <w:sz w:val="20"/>
        </w:rPr>
      </w:pPr>
      <w:r>
        <w:rPr>
          <w:sz w:val="20"/>
        </w:rPr>
        <w:t>Een fabrikant van kunststof producten voor eenmalig gebruik die kunststof producten voor eenmalig gebruik als vermeld in bijlage 7a van deel A aan de eindverbruiker levert voor consumptie van levensmiddelen en dranken op een andere plaats dan de plaats van verkoop, is verplicht</w:t>
      </w:r>
    </w:p>
    <w:p w14:paraId="4CC117AE" w14:textId="3697A4B1" w:rsidR="00E30B60" w:rsidRDefault="00CB547F">
      <w:pPr>
        <w:pStyle w:val="ListParagraph"/>
        <w:numPr>
          <w:ilvl w:val="0"/>
          <w:numId w:val="19"/>
        </w:numPr>
        <w:tabs>
          <w:tab w:val="left" w:pos="786"/>
        </w:tabs>
        <w:spacing w:before="100"/>
        <w:ind w:right="0"/>
        <w:jc w:val="both"/>
        <w:rPr>
          <w:sz w:val="20"/>
        </w:rPr>
      </w:pPr>
      <w:r>
        <w:rPr>
          <w:sz w:val="20"/>
        </w:rPr>
        <w:t>deze tegen betaling te verstrekken; de fabrikant stelt de eindverbruiker hiervan in kennis;</w:t>
      </w:r>
    </w:p>
    <w:p w14:paraId="26B65DA2" w14:textId="77777777" w:rsidR="00E30B60" w:rsidRDefault="00CB547F">
      <w:pPr>
        <w:pStyle w:val="ListParagraph"/>
        <w:numPr>
          <w:ilvl w:val="0"/>
          <w:numId w:val="19"/>
        </w:numPr>
        <w:tabs>
          <w:tab w:val="left" w:pos="786"/>
        </w:tabs>
        <w:spacing w:before="135"/>
        <w:ind w:right="0"/>
        <w:jc w:val="both"/>
        <w:rPr>
          <w:sz w:val="20"/>
        </w:rPr>
      </w:pPr>
      <w:r>
        <w:rPr>
          <w:sz w:val="20"/>
        </w:rPr>
        <w:t>de eindverbruiker een herbruikbaar alternatief aan te bieden; of</w:t>
      </w:r>
    </w:p>
    <w:p w14:paraId="3D32C726" w14:textId="77777777" w:rsidR="00E30B60" w:rsidRDefault="00CB547F">
      <w:pPr>
        <w:pStyle w:val="ListParagraph"/>
        <w:numPr>
          <w:ilvl w:val="0"/>
          <w:numId w:val="19"/>
        </w:numPr>
        <w:tabs>
          <w:tab w:val="left" w:pos="786"/>
        </w:tabs>
        <w:spacing w:before="136"/>
        <w:ind w:right="0"/>
        <w:jc w:val="both"/>
        <w:rPr>
          <w:sz w:val="20"/>
        </w:rPr>
      </w:pPr>
      <w:r>
        <w:rPr>
          <w:sz w:val="20"/>
        </w:rPr>
        <w:t>een biologisch afbreekbaar alternatief te bieden.</w:t>
      </w:r>
    </w:p>
    <w:p w14:paraId="600ED897" w14:textId="77777777" w:rsidR="00E30B60" w:rsidRDefault="00E30B60">
      <w:pPr>
        <w:pStyle w:val="BodyText"/>
      </w:pPr>
    </w:p>
    <w:p w14:paraId="34980640" w14:textId="272B909D" w:rsidR="00E30B60" w:rsidRDefault="00CB547F">
      <w:pPr>
        <w:pStyle w:val="ListParagraph"/>
        <w:numPr>
          <w:ilvl w:val="0"/>
          <w:numId w:val="20"/>
        </w:numPr>
        <w:tabs>
          <w:tab w:val="left" w:pos="1087"/>
        </w:tabs>
        <w:spacing w:before="0" w:line="276" w:lineRule="auto"/>
        <w:ind w:firstLine="226"/>
        <w:jc w:val="both"/>
        <w:rPr>
          <w:sz w:val="20"/>
        </w:rPr>
      </w:pPr>
      <w:r>
        <w:rPr>
          <w:sz w:val="20"/>
        </w:rPr>
        <w:t>Consumenten mogen op het verkooppunt niet het volgende worden verstrekt voor consumptie van levensmiddelen en dranken:</w:t>
      </w:r>
    </w:p>
    <w:p w14:paraId="4734A695" w14:textId="77777777" w:rsidR="00E30B60" w:rsidRDefault="00CB547F">
      <w:pPr>
        <w:pStyle w:val="ListParagraph"/>
        <w:numPr>
          <w:ilvl w:val="0"/>
          <w:numId w:val="18"/>
        </w:numPr>
        <w:tabs>
          <w:tab w:val="left" w:pos="786"/>
        </w:tabs>
        <w:spacing w:before="100"/>
        <w:ind w:right="0"/>
        <w:rPr>
          <w:sz w:val="20"/>
        </w:rPr>
      </w:pPr>
      <w:r>
        <w:rPr>
          <w:sz w:val="20"/>
        </w:rPr>
        <w:t>kunststof producten voor eenmalig gebruik in vaste inrichtingen voor openbare restaurants en fastfoodrestaurants;</w:t>
      </w:r>
    </w:p>
    <w:p w14:paraId="49E77A18" w14:textId="77777777" w:rsidR="00E30B60" w:rsidRDefault="00CB547F">
      <w:pPr>
        <w:pStyle w:val="ListParagraph"/>
        <w:numPr>
          <w:ilvl w:val="0"/>
          <w:numId w:val="18"/>
        </w:numPr>
        <w:tabs>
          <w:tab w:val="left" w:pos="786"/>
        </w:tabs>
        <w:spacing w:before="135"/>
        <w:ind w:right="0"/>
        <w:rPr>
          <w:sz w:val="20"/>
        </w:rPr>
      </w:pPr>
      <w:r>
        <w:rPr>
          <w:sz w:val="20"/>
        </w:rPr>
        <w:t>plastic borden voor eenmalig gebruik op openbare evenementen.</w:t>
      </w:r>
    </w:p>
    <w:p w14:paraId="5043CE00" w14:textId="77777777" w:rsidR="00E30B60" w:rsidRDefault="00E30B60">
      <w:pPr>
        <w:pStyle w:val="BodyText"/>
        <w:spacing w:before="1"/>
      </w:pPr>
    </w:p>
    <w:p w14:paraId="5442A353" w14:textId="4DE41677" w:rsidR="00E30B60" w:rsidRDefault="00CB547F">
      <w:pPr>
        <w:pStyle w:val="ListParagraph"/>
        <w:numPr>
          <w:ilvl w:val="0"/>
          <w:numId w:val="20"/>
        </w:numPr>
        <w:tabs>
          <w:tab w:val="left" w:pos="1097"/>
        </w:tabs>
        <w:spacing w:before="0" w:line="276" w:lineRule="auto"/>
        <w:ind w:firstLine="226"/>
        <w:jc w:val="both"/>
        <w:rPr>
          <w:sz w:val="20"/>
        </w:rPr>
      </w:pPr>
      <w:r>
        <w:rPr>
          <w:sz w:val="20"/>
        </w:rPr>
        <w:t>Naast het verbod onder alinea 2(b), is de organisator van een openbaar evenement in het geval van de levering van biologisch afbreekbare producten verplicht ervoor te zorgen dat de producten afzonderlijk worden opgehaald.</w:t>
      </w:r>
    </w:p>
    <w:p w14:paraId="1B809261" w14:textId="31A6BA3F" w:rsidR="00E30B60" w:rsidRDefault="00CB547F">
      <w:pPr>
        <w:pStyle w:val="ListParagraph"/>
        <w:numPr>
          <w:ilvl w:val="0"/>
          <w:numId w:val="20"/>
        </w:numPr>
        <w:tabs>
          <w:tab w:val="left" w:pos="1114"/>
        </w:tabs>
        <w:spacing w:line="276" w:lineRule="auto"/>
        <w:ind w:firstLine="226"/>
        <w:jc w:val="both"/>
        <w:rPr>
          <w:sz w:val="20"/>
        </w:rPr>
      </w:pPr>
      <w:r>
        <w:rPr>
          <w:sz w:val="20"/>
        </w:rPr>
        <w:t>De fabrikant van de in bijlage 7a, deel A vermelde kunststof producten voor eenmalig gebruik registreert afzonderlijke producten die in de Slowaakse Republiek in de handel zijn gebracht, rapporteert de gegevens daarvan aan het ministerie in de gespecificeerde mate en bewaart de gerapporteerde gegevens.</w:t>
      </w:r>
    </w:p>
    <w:p w14:paraId="2E7C43F1" w14:textId="77777777" w:rsidR="00E30B60" w:rsidRDefault="00CB547F">
      <w:pPr>
        <w:pStyle w:val="ListParagraph"/>
        <w:numPr>
          <w:ilvl w:val="0"/>
          <w:numId w:val="20"/>
        </w:numPr>
        <w:tabs>
          <w:tab w:val="left" w:pos="1058"/>
        </w:tabs>
        <w:spacing w:line="276" w:lineRule="auto"/>
        <w:ind w:firstLine="226"/>
        <w:jc w:val="both"/>
        <w:rPr>
          <w:sz w:val="20"/>
        </w:rPr>
      </w:pPr>
      <w:r>
        <w:rPr>
          <w:sz w:val="20"/>
        </w:rPr>
        <w:t>De fabrikant van een in bijlage 7a, deel A, opgenomen kunststof product voor eenmalig gebruik stelt uiterlijk op 30 april een verslag op over de maatregelen die zijn genomen om het verbruik te verminderen en stelt het ministerie in kennis van de vooruitgang die is geboekt bij de vermindering van het verbruik.</w:t>
      </w:r>
    </w:p>
    <w:p w14:paraId="704750EF" w14:textId="6C833181" w:rsidR="00E30B60" w:rsidRDefault="00E30B60">
      <w:pPr>
        <w:pStyle w:val="BodyText"/>
        <w:spacing w:before="6"/>
        <w:rPr>
          <w:sz w:val="24"/>
        </w:rPr>
      </w:pPr>
    </w:p>
    <w:p w14:paraId="000F127C" w14:textId="77777777" w:rsidR="00A0166A" w:rsidRDefault="00A0166A">
      <w:pPr>
        <w:pStyle w:val="BodyText"/>
        <w:spacing w:before="6"/>
        <w:rPr>
          <w:sz w:val="24"/>
        </w:rPr>
      </w:pPr>
    </w:p>
    <w:p w14:paraId="7AF8DF9A" w14:textId="77777777" w:rsidR="00E30B60" w:rsidRDefault="00CB547F">
      <w:pPr>
        <w:pStyle w:val="BodyText"/>
        <w:ind w:left="1230" w:right="834"/>
        <w:jc w:val="center"/>
        <w:rPr>
          <w:b/>
        </w:rPr>
      </w:pPr>
      <w:r>
        <w:rPr>
          <w:b/>
        </w:rPr>
        <w:lastRenderedPageBreak/>
        <w:t>§ 75c</w:t>
      </w:r>
    </w:p>
    <w:p w14:paraId="3AF504C1" w14:textId="06A86CF6" w:rsidR="00E30B60" w:rsidRDefault="00CB547F" w:rsidP="00A0166A">
      <w:pPr>
        <w:pStyle w:val="BodyText"/>
        <w:spacing w:before="218" w:line="276" w:lineRule="auto"/>
        <w:ind w:left="502" w:right="110" w:firstLine="226"/>
      </w:pPr>
      <w:r>
        <w:t>Het is verboden de in bijlage 7a, deel B, genoemde producten van kunststof voor eenmalig gebruik en oxo-biologisch afbreekbare kunststof in de handel te brengen in de Slowaakse Republiek.</w:t>
      </w:r>
    </w:p>
    <w:p w14:paraId="64C44471" w14:textId="77777777" w:rsidR="00E30B60" w:rsidRDefault="00E30B60">
      <w:pPr>
        <w:pStyle w:val="BodyText"/>
        <w:spacing w:before="10"/>
        <w:rPr>
          <w:sz w:val="25"/>
        </w:rPr>
      </w:pPr>
    </w:p>
    <w:p w14:paraId="58828535" w14:textId="77777777" w:rsidR="00E30B60" w:rsidRDefault="00CB547F">
      <w:pPr>
        <w:pStyle w:val="BodyText"/>
        <w:ind w:left="1230" w:right="834"/>
        <w:jc w:val="center"/>
        <w:rPr>
          <w:b/>
        </w:rPr>
      </w:pPr>
      <w:r>
        <w:rPr>
          <w:b/>
        </w:rPr>
        <w:t>§ 75d</w:t>
      </w:r>
    </w:p>
    <w:p w14:paraId="223D1A26" w14:textId="77777777" w:rsidR="00E30B60" w:rsidRDefault="00CB547F">
      <w:pPr>
        <w:pStyle w:val="BodyText"/>
        <w:spacing w:before="40"/>
        <w:ind w:left="1230" w:right="834"/>
        <w:jc w:val="center"/>
        <w:rPr>
          <w:b/>
        </w:rPr>
      </w:pPr>
      <w:r>
        <w:rPr>
          <w:b/>
        </w:rPr>
        <w:t>Vereisten voor kunststofproducten voor eenmalig gebruik</w:t>
      </w:r>
    </w:p>
    <w:p w14:paraId="1D20D9C1" w14:textId="0D84CDA9" w:rsidR="00E30B60" w:rsidRDefault="00CB547F">
      <w:pPr>
        <w:pStyle w:val="ListParagraph"/>
        <w:numPr>
          <w:ilvl w:val="0"/>
          <w:numId w:val="17"/>
        </w:numPr>
        <w:tabs>
          <w:tab w:val="left" w:pos="1125"/>
        </w:tabs>
        <w:spacing w:before="233" w:line="276" w:lineRule="auto"/>
        <w:ind w:firstLine="226"/>
        <w:jc w:val="both"/>
        <w:rPr>
          <w:sz w:val="20"/>
        </w:rPr>
      </w:pPr>
      <w:r>
        <w:rPr>
          <w:sz w:val="20"/>
        </w:rPr>
        <w:t>De fabrikant van een kunststof product voor eenmalig gebruik is verplicht de in bijlage 7a, deel C, vermelde drankverpakkingen in de handel te brengen in de Slowaakse Republiek, mits de van kunststof vervaardigde doppen of deksels tijdens het beoogde gebruik van het product aan de drankverpakkingen blijven vastzitten.</w:t>
      </w:r>
    </w:p>
    <w:p w14:paraId="104E9290" w14:textId="77777777" w:rsidR="00E30B60" w:rsidRDefault="00CB547F">
      <w:pPr>
        <w:pStyle w:val="ListParagraph"/>
        <w:numPr>
          <w:ilvl w:val="0"/>
          <w:numId w:val="17"/>
        </w:numPr>
        <w:tabs>
          <w:tab w:val="left" w:pos="1081"/>
        </w:tabs>
        <w:spacing w:line="276" w:lineRule="auto"/>
        <w:ind w:firstLine="226"/>
        <w:jc w:val="both"/>
        <w:rPr>
          <w:sz w:val="20"/>
        </w:rPr>
      </w:pPr>
      <w:r>
        <w:rPr>
          <w:sz w:val="20"/>
        </w:rPr>
        <w:t>De in bijlage 7a, deel C, opgenomen drankverpakkingen die zijn vervaardigd overeenkomstig geharmoniseerde normen en waarvan de referentie in het Publicatieblad van de Europese Unie is bekendgemaakt, worden beschouwd als drankverpakkingen overeenkomstig het voorschrift van alinea 1.</w:t>
      </w:r>
    </w:p>
    <w:p w14:paraId="315962CC" w14:textId="3AB0E677" w:rsidR="00E30B60" w:rsidRDefault="00CB547F">
      <w:pPr>
        <w:pStyle w:val="ListParagraph"/>
        <w:numPr>
          <w:ilvl w:val="0"/>
          <w:numId w:val="17"/>
        </w:numPr>
        <w:tabs>
          <w:tab w:val="left" w:pos="1065"/>
        </w:tabs>
        <w:spacing w:line="276" w:lineRule="auto"/>
        <w:ind w:firstLine="226"/>
        <w:jc w:val="both"/>
        <w:rPr>
          <w:sz w:val="20"/>
        </w:rPr>
      </w:pPr>
      <w:r>
        <w:rPr>
          <w:sz w:val="20"/>
        </w:rPr>
        <w:t>Metalen doppen of deksels met kunststof afdichtingen worden niet geacht van plastic te zijn gemaakt.</w:t>
      </w:r>
    </w:p>
    <w:p w14:paraId="4D3006B2" w14:textId="77777777" w:rsidR="00E30B60" w:rsidRDefault="00CB547F">
      <w:pPr>
        <w:pStyle w:val="ListParagraph"/>
        <w:numPr>
          <w:ilvl w:val="0"/>
          <w:numId w:val="17"/>
        </w:numPr>
        <w:tabs>
          <w:tab w:val="left" w:pos="1055"/>
        </w:tabs>
        <w:spacing w:line="276" w:lineRule="auto"/>
        <w:ind w:firstLine="226"/>
        <w:jc w:val="both"/>
        <w:rPr>
          <w:sz w:val="20"/>
        </w:rPr>
      </w:pPr>
      <w:r>
        <w:rPr>
          <w:sz w:val="20"/>
        </w:rPr>
        <w:t>De fabrikant van een in bijlage 7a, deel F, opgenomen kunststof product voor eenmalig gebruik is verplicht drankflessen in de Slowaakse Republiek in de handel te brengen</w:t>
      </w:r>
    </w:p>
    <w:p w14:paraId="467DCBA8" w14:textId="77777777" w:rsidR="00E30B60" w:rsidRDefault="00CB547F">
      <w:pPr>
        <w:pStyle w:val="ListParagraph"/>
        <w:numPr>
          <w:ilvl w:val="0"/>
          <w:numId w:val="16"/>
        </w:numPr>
        <w:tabs>
          <w:tab w:val="left" w:pos="786"/>
        </w:tabs>
        <w:spacing w:before="100" w:line="276" w:lineRule="auto"/>
        <w:jc w:val="both"/>
        <w:rPr>
          <w:sz w:val="20"/>
        </w:rPr>
      </w:pPr>
      <w:r>
        <w:rPr>
          <w:sz w:val="20"/>
        </w:rPr>
        <w:t>vervaardigd van polyethyleentereftalaat (hierna 'PET-drankflessen' genoemd) dat ten minste 25 % gerecycled plastic bevat van de totale hoeveelheid PET-drankflessen die het in de Slowaakse Republiek op de markt brengt;</w:t>
      </w:r>
    </w:p>
    <w:p w14:paraId="62FAC292" w14:textId="77777777" w:rsidR="00E30B60" w:rsidRDefault="00CB547F">
      <w:pPr>
        <w:pStyle w:val="ListParagraph"/>
        <w:numPr>
          <w:ilvl w:val="0"/>
          <w:numId w:val="16"/>
        </w:numPr>
        <w:tabs>
          <w:tab w:val="left" w:pos="786"/>
        </w:tabs>
        <w:spacing w:before="100" w:line="276" w:lineRule="auto"/>
        <w:jc w:val="both"/>
        <w:rPr>
          <w:sz w:val="20"/>
        </w:rPr>
      </w:pPr>
      <w:r>
        <w:rPr>
          <w:sz w:val="20"/>
        </w:rPr>
        <w:t>met een minimumgehalte van 30% gerecyclede kunststof uit de totale hoeveelheid plastic drankflessen die het in de Slowaakse Republiek op de markt brengt.</w:t>
      </w:r>
    </w:p>
    <w:p w14:paraId="49075360" w14:textId="7295E407" w:rsidR="00E30B60" w:rsidRDefault="00CB547F">
      <w:pPr>
        <w:pStyle w:val="ListParagraph"/>
        <w:numPr>
          <w:ilvl w:val="0"/>
          <w:numId w:val="17"/>
        </w:numPr>
        <w:tabs>
          <w:tab w:val="left" w:pos="1115"/>
        </w:tabs>
        <w:spacing w:line="276" w:lineRule="auto"/>
        <w:ind w:firstLine="226"/>
        <w:jc w:val="both"/>
        <w:rPr>
          <w:sz w:val="20"/>
        </w:rPr>
      </w:pPr>
      <w:r>
        <w:rPr>
          <w:sz w:val="20"/>
        </w:rPr>
        <w:t>De fabrikant van een kunststof product voor eenmalig gebruik dient uiterlijk op 30 april voor het voorgaande kalenderjaar bij het ministerie een verslag in over de inhoud van gerecyclede kunststof in overeenstemming met lid 4. Deze verplichting moet worden nagekomen, in het geval van een verpakkingsfabrikant die dranken in retourverpakkingen voor eenmalig gebruik in de handel brengt, door een entiteit overeenkomstig de bijzondere wetgeving.</w:t>
      </w:r>
      <w:r>
        <w:rPr>
          <w:sz w:val="10"/>
        </w:rPr>
        <w:t>96f</w:t>
      </w:r>
      <w:r>
        <w:rPr>
          <w:sz w:val="20"/>
        </w:rPr>
        <w:t>)</w:t>
      </w:r>
    </w:p>
    <w:p w14:paraId="391658C6" w14:textId="77777777" w:rsidR="00E30B60" w:rsidRDefault="00E30B60">
      <w:pPr>
        <w:pStyle w:val="BodyText"/>
        <w:spacing w:before="6"/>
        <w:rPr>
          <w:sz w:val="24"/>
        </w:rPr>
      </w:pPr>
    </w:p>
    <w:p w14:paraId="29588809" w14:textId="77777777" w:rsidR="00E30B60" w:rsidRDefault="00CB547F">
      <w:pPr>
        <w:pStyle w:val="BodyText"/>
        <w:ind w:left="1230" w:right="834"/>
        <w:jc w:val="center"/>
        <w:rPr>
          <w:b/>
        </w:rPr>
      </w:pPr>
      <w:r>
        <w:rPr>
          <w:b/>
        </w:rPr>
        <w:t>§ 75e</w:t>
      </w:r>
    </w:p>
    <w:p w14:paraId="44678E85" w14:textId="77777777" w:rsidR="00E30B60" w:rsidRDefault="00CB547F">
      <w:pPr>
        <w:pStyle w:val="BodyText"/>
        <w:spacing w:before="39"/>
        <w:ind w:left="1230" w:right="834"/>
        <w:jc w:val="center"/>
        <w:rPr>
          <w:b/>
        </w:rPr>
      </w:pPr>
      <w:r>
        <w:rPr>
          <w:b/>
        </w:rPr>
        <w:t>Productetiketteringsvoorschriften</w:t>
      </w:r>
    </w:p>
    <w:p w14:paraId="53D36892" w14:textId="77777777" w:rsidR="00E30B60" w:rsidRDefault="00CB547F">
      <w:pPr>
        <w:pStyle w:val="ListParagraph"/>
        <w:numPr>
          <w:ilvl w:val="0"/>
          <w:numId w:val="15"/>
        </w:numPr>
        <w:tabs>
          <w:tab w:val="left" w:pos="1110"/>
        </w:tabs>
        <w:spacing w:before="233" w:line="276" w:lineRule="auto"/>
        <w:ind w:firstLine="226"/>
        <w:jc w:val="both"/>
        <w:rPr>
          <w:sz w:val="20"/>
        </w:rPr>
      </w:pPr>
      <w:r>
        <w:rPr>
          <w:sz w:val="20"/>
        </w:rPr>
        <w:t>De fabrikant van een in bijlage 7a, deel D, opgenomen kunststof product voor eenmalig gebruik is, alvorens het product in de handel te brengen in de Slowaakse Republiek, verplicht dit product te etiketteren met informatie voor de consument over</w:t>
      </w:r>
    </w:p>
    <w:p w14:paraId="705F8439" w14:textId="4C1E0A7F" w:rsidR="00E30B60" w:rsidRDefault="00CB547F">
      <w:pPr>
        <w:pStyle w:val="ListParagraph"/>
        <w:numPr>
          <w:ilvl w:val="0"/>
          <w:numId w:val="14"/>
        </w:numPr>
        <w:tabs>
          <w:tab w:val="left" w:pos="786"/>
        </w:tabs>
        <w:spacing w:before="100" w:line="276" w:lineRule="auto"/>
        <w:jc w:val="both"/>
        <w:rPr>
          <w:sz w:val="20"/>
        </w:rPr>
      </w:pPr>
      <w:r>
        <w:rPr>
          <w:sz w:val="20"/>
        </w:rPr>
        <w:t>de meest geschikte manieren om het product weg te gooien of manieren of afval weg te gooien, wat in het geval van het product in kwestie moet worden vermeden, wanneer het afval wordt in overeenstemming met de hiërarchie van afvalstoffenbeheer;</w:t>
      </w:r>
    </w:p>
    <w:p w14:paraId="1B608116" w14:textId="77777777" w:rsidR="00E30B60" w:rsidRDefault="00CB547F">
      <w:pPr>
        <w:pStyle w:val="ListParagraph"/>
        <w:numPr>
          <w:ilvl w:val="0"/>
          <w:numId w:val="14"/>
        </w:numPr>
        <w:tabs>
          <w:tab w:val="left" w:pos="786"/>
        </w:tabs>
        <w:spacing w:before="100" w:line="276" w:lineRule="auto"/>
        <w:jc w:val="both"/>
        <w:rPr>
          <w:sz w:val="20"/>
        </w:rPr>
      </w:pPr>
      <w:r>
        <w:rPr>
          <w:sz w:val="20"/>
        </w:rPr>
        <w:t>de aanwezigheid van kunststof in het product en de negatieve milieueffecten ervan wanneer het product afval wordt.</w:t>
      </w:r>
    </w:p>
    <w:p w14:paraId="6044DE90" w14:textId="77777777" w:rsidR="00E30B60" w:rsidRDefault="00CB547F">
      <w:pPr>
        <w:pStyle w:val="ListParagraph"/>
        <w:numPr>
          <w:ilvl w:val="0"/>
          <w:numId w:val="15"/>
        </w:numPr>
        <w:tabs>
          <w:tab w:val="left" w:pos="1089"/>
        </w:tabs>
        <w:spacing w:line="276" w:lineRule="auto"/>
        <w:ind w:firstLine="226"/>
        <w:jc w:val="both"/>
        <w:rPr>
          <w:sz w:val="20"/>
        </w:rPr>
      </w:pPr>
      <w:r>
        <w:rPr>
          <w:sz w:val="20"/>
        </w:rPr>
        <w:t>De in lid 1 bedoelde etikettering wordt op de verpakking van het product of op het product zelf zodanig aangebracht dat deze significant, leesbaar en onuitwisbaar is.</w:t>
      </w:r>
    </w:p>
    <w:p w14:paraId="4D1B35A5" w14:textId="77777777" w:rsidR="00E30B60" w:rsidRDefault="00CB547F">
      <w:pPr>
        <w:pStyle w:val="ListParagraph"/>
        <w:numPr>
          <w:ilvl w:val="0"/>
          <w:numId w:val="15"/>
        </w:numPr>
        <w:tabs>
          <w:tab w:val="left" w:pos="1052"/>
        </w:tabs>
        <w:spacing w:line="276" w:lineRule="auto"/>
        <w:ind w:firstLine="226"/>
        <w:jc w:val="both"/>
        <w:rPr>
          <w:sz w:val="20"/>
        </w:rPr>
      </w:pPr>
      <w:r>
        <w:rPr>
          <w:sz w:val="20"/>
        </w:rPr>
        <w:t>De fabrikant van een in bijlage 7a, deel D, opgenomen kunststof product voor eenmalig gebruik is verplicht te zorgen voor de etikettering van de verpakking overeenkomstig alinea 1 overeenkomstig de specificaties betreffende de bijzondere wetgeving.</w:t>
      </w:r>
      <w:r>
        <w:rPr>
          <w:sz w:val="10"/>
        </w:rPr>
        <w:t>96g</w:t>
      </w:r>
      <w:r>
        <w:rPr>
          <w:sz w:val="20"/>
        </w:rPr>
        <w:t>)</w:t>
      </w:r>
      <w:r>
        <w:t>.</w:t>
      </w:r>
    </w:p>
    <w:p w14:paraId="27E5D408" w14:textId="77777777" w:rsidR="00E30B60" w:rsidRDefault="00CB547F">
      <w:pPr>
        <w:pStyle w:val="ListParagraph"/>
        <w:numPr>
          <w:ilvl w:val="0"/>
          <w:numId w:val="15"/>
        </w:numPr>
        <w:tabs>
          <w:tab w:val="left" w:pos="1039"/>
        </w:tabs>
        <w:spacing w:line="276" w:lineRule="auto"/>
        <w:ind w:firstLine="226"/>
        <w:jc w:val="both"/>
        <w:rPr>
          <w:sz w:val="20"/>
        </w:rPr>
      </w:pPr>
      <w:r>
        <w:rPr>
          <w:sz w:val="20"/>
        </w:rPr>
        <w:t>De in lid 1 bedoelde etikettering van tabaksproducten is een aanvulling op de etikettering overeenkomstig de bijzondere wetgeving.</w:t>
      </w:r>
      <w:r>
        <w:rPr>
          <w:sz w:val="10"/>
        </w:rPr>
        <w:t>96h</w:t>
      </w:r>
      <w:r>
        <w:rPr>
          <w:sz w:val="20"/>
        </w:rPr>
        <w:t>)</w:t>
      </w:r>
    </w:p>
    <w:p w14:paraId="37040F9F" w14:textId="77777777" w:rsidR="00E30B60" w:rsidRDefault="00E30B60">
      <w:pPr>
        <w:spacing w:line="276" w:lineRule="auto"/>
        <w:jc w:val="both"/>
        <w:rPr>
          <w:sz w:val="20"/>
        </w:rPr>
        <w:sectPr w:rsidR="00E30B60">
          <w:headerReference w:type="even" r:id="rId8"/>
          <w:headerReference w:type="default" r:id="rId9"/>
          <w:pgSz w:w="11910" w:h="16840"/>
          <w:pgMar w:top="1160" w:right="1000" w:bottom="280" w:left="1000" w:header="796" w:footer="0" w:gutter="0"/>
          <w:cols w:space="720"/>
        </w:sectPr>
      </w:pPr>
    </w:p>
    <w:p w14:paraId="31D82300" w14:textId="77777777" w:rsidR="00E30B60" w:rsidRDefault="00E30B60">
      <w:pPr>
        <w:pStyle w:val="BodyText"/>
      </w:pPr>
    </w:p>
    <w:p w14:paraId="4BC3817A" w14:textId="77777777" w:rsidR="00E30B60" w:rsidRDefault="00E30B60">
      <w:pPr>
        <w:pStyle w:val="BodyText"/>
        <w:spacing w:before="10"/>
        <w:rPr>
          <w:sz w:val="25"/>
        </w:rPr>
      </w:pPr>
    </w:p>
    <w:p w14:paraId="264B144A" w14:textId="77777777" w:rsidR="00E30B60" w:rsidRDefault="00CB547F">
      <w:pPr>
        <w:pStyle w:val="BodyText"/>
        <w:ind w:left="1230" w:right="834"/>
        <w:jc w:val="center"/>
        <w:rPr>
          <w:b/>
        </w:rPr>
      </w:pPr>
      <w:r>
        <w:rPr>
          <w:b/>
        </w:rPr>
        <w:t>§ 75f</w:t>
      </w:r>
    </w:p>
    <w:p w14:paraId="29563519" w14:textId="77777777" w:rsidR="00E30B60" w:rsidRDefault="00CB547F">
      <w:pPr>
        <w:pStyle w:val="BodyText"/>
        <w:spacing w:before="40"/>
        <w:ind w:left="1230" w:right="834"/>
        <w:jc w:val="center"/>
        <w:rPr>
          <w:b/>
        </w:rPr>
      </w:pPr>
      <w:r>
        <w:rPr>
          <w:b/>
        </w:rPr>
        <w:t>Uitgebreide aansprakelijkheid van de fabrikant van een speciaal kunststof product</w:t>
      </w:r>
    </w:p>
    <w:p w14:paraId="6B3FCE3B" w14:textId="77777777" w:rsidR="00E30B60" w:rsidRDefault="00CB547F">
      <w:pPr>
        <w:pStyle w:val="ListParagraph"/>
        <w:numPr>
          <w:ilvl w:val="0"/>
          <w:numId w:val="13"/>
        </w:numPr>
        <w:tabs>
          <w:tab w:val="left" w:pos="1049"/>
        </w:tabs>
        <w:spacing w:before="233" w:line="276" w:lineRule="auto"/>
        <w:ind w:firstLine="226"/>
        <w:rPr>
          <w:sz w:val="20"/>
        </w:rPr>
      </w:pPr>
      <w:r>
        <w:rPr>
          <w:sz w:val="20"/>
        </w:rPr>
        <w:t>Naast de verplichtingen uit hoofde van de alinea's 27 en 52 draagt de fabrikant van een in bijlage 7a, deel E, afdeling I, opgenomen kunststof product voor eenmalig gebruik de kosten</w:t>
      </w:r>
    </w:p>
    <w:p w14:paraId="09D79896" w14:textId="77777777" w:rsidR="00E30B60" w:rsidRDefault="00CB547F">
      <w:pPr>
        <w:pStyle w:val="ListParagraph"/>
        <w:numPr>
          <w:ilvl w:val="0"/>
          <w:numId w:val="12"/>
        </w:numPr>
        <w:tabs>
          <w:tab w:val="left" w:pos="786"/>
        </w:tabs>
        <w:spacing w:before="100" w:line="276" w:lineRule="auto"/>
        <w:rPr>
          <w:sz w:val="20"/>
        </w:rPr>
      </w:pPr>
      <w:r>
        <w:rPr>
          <w:sz w:val="20"/>
        </w:rPr>
        <w:t>van maatregelen om de bekendheid met zijn in de Slowaakse Republiek in de handel gebrachte producten te vergroten;</w:t>
      </w:r>
    </w:p>
    <w:p w14:paraId="2F055C61" w14:textId="77777777" w:rsidR="00E30B60" w:rsidRDefault="00CB547F">
      <w:pPr>
        <w:pStyle w:val="ListParagraph"/>
        <w:numPr>
          <w:ilvl w:val="0"/>
          <w:numId w:val="12"/>
        </w:numPr>
        <w:tabs>
          <w:tab w:val="left" w:pos="786"/>
        </w:tabs>
        <w:spacing w:before="100" w:line="276" w:lineRule="auto"/>
        <w:rPr>
          <w:sz w:val="20"/>
        </w:rPr>
      </w:pPr>
      <w:r>
        <w:rPr>
          <w:sz w:val="20"/>
        </w:rPr>
        <w:t>in verband met de inzameling, het vervoer, de nuttige toepassing, de recycling, de behandeling en de verwijdering van afvalproducten;</w:t>
      </w:r>
    </w:p>
    <w:p w14:paraId="7BB5BD51" w14:textId="77777777" w:rsidR="00E30B60" w:rsidRDefault="00CB547F">
      <w:pPr>
        <w:pStyle w:val="ListParagraph"/>
        <w:numPr>
          <w:ilvl w:val="0"/>
          <w:numId w:val="12"/>
        </w:numPr>
        <w:tabs>
          <w:tab w:val="left" w:pos="786"/>
        </w:tabs>
        <w:spacing w:before="100" w:line="276" w:lineRule="auto"/>
        <w:rPr>
          <w:sz w:val="20"/>
        </w:rPr>
      </w:pPr>
      <w:r>
        <w:rPr>
          <w:sz w:val="20"/>
        </w:rPr>
        <w:t>in verband met het opruimen van zwerfafval van deze producten in gebieden waar zij niet in lokale afvalinzamelingssystemen zijn weggegooid.</w:t>
      </w:r>
    </w:p>
    <w:p w14:paraId="062CC297" w14:textId="77777777" w:rsidR="00E30B60" w:rsidRDefault="00CB547F">
      <w:pPr>
        <w:pStyle w:val="ListParagraph"/>
        <w:numPr>
          <w:ilvl w:val="0"/>
          <w:numId w:val="13"/>
        </w:numPr>
        <w:tabs>
          <w:tab w:val="left" w:pos="1055"/>
        </w:tabs>
        <w:spacing w:line="276" w:lineRule="auto"/>
        <w:ind w:firstLine="226"/>
        <w:rPr>
          <w:sz w:val="20"/>
        </w:rPr>
      </w:pPr>
      <w:r>
        <w:rPr>
          <w:sz w:val="20"/>
        </w:rPr>
        <w:t>De fabrikant van tabaksproducten voor de toepassing van de in lid 1, onder (b), bedoelde verplichting kan een specifieke infrastructuur voor de inzameling van afval van deze producten opzetten.</w:t>
      </w:r>
    </w:p>
    <w:p w14:paraId="7E31DF90" w14:textId="77777777" w:rsidR="00E30B60" w:rsidRDefault="00CB547F">
      <w:pPr>
        <w:pStyle w:val="ListParagraph"/>
        <w:numPr>
          <w:ilvl w:val="0"/>
          <w:numId w:val="13"/>
        </w:numPr>
        <w:tabs>
          <w:tab w:val="left" w:pos="1042"/>
        </w:tabs>
        <w:spacing w:line="276" w:lineRule="auto"/>
        <w:ind w:firstLine="226"/>
        <w:rPr>
          <w:sz w:val="20"/>
        </w:rPr>
      </w:pPr>
      <w:r>
        <w:rPr>
          <w:sz w:val="20"/>
        </w:rPr>
        <w:t>De fabrikant van een kunststof product voor eenmalig gebruik als bedoeld in bijlage 7a, deel E, afdelingen II en III is verplicht</w:t>
      </w:r>
    </w:p>
    <w:p w14:paraId="5A5A86CE" w14:textId="77777777" w:rsidR="00E30B60" w:rsidRDefault="00CB547F">
      <w:pPr>
        <w:pStyle w:val="ListParagraph"/>
        <w:numPr>
          <w:ilvl w:val="0"/>
          <w:numId w:val="11"/>
        </w:numPr>
        <w:tabs>
          <w:tab w:val="left" w:pos="786"/>
        </w:tabs>
        <w:spacing w:before="100" w:line="276" w:lineRule="auto"/>
        <w:rPr>
          <w:sz w:val="20"/>
        </w:rPr>
      </w:pPr>
      <w:r>
        <w:rPr>
          <w:sz w:val="20"/>
        </w:rPr>
        <w:t>de kosten te dragen van bewustmakingsmaatregelen in verband met de producten die in de Slowaakse Republiek in de handel worden gebracht;</w:t>
      </w:r>
    </w:p>
    <w:p w14:paraId="5DF27177" w14:textId="77777777" w:rsidR="00E30B60" w:rsidRDefault="00CB547F">
      <w:pPr>
        <w:pStyle w:val="ListParagraph"/>
        <w:numPr>
          <w:ilvl w:val="0"/>
          <w:numId w:val="11"/>
        </w:numPr>
        <w:tabs>
          <w:tab w:val="left" w:pos="786"/>
        </w:tabs>
        <w:spacing w:before="100" w:line="276" w:lineRule="auto"/>
        <w:rPr>
          <w:sz w:val="20"/>
        </w:rPr>
      </w:pPr>
      <w:r>
        <w:rPr>
          <w:sz w:val="20"/>
        </w:rPr>
        <w:t>de kosten te dragen voor het opruimen van zwerfafval van deze producten in gebieden waar deze niet in lokale afvalinzamelingssystemen zijn weggegooid;</w:t>
      </w:r>
    </w:p>
    <w:p w14:paraId="38F7B9E6" w14:textId="77777777" w:rsidR="00E30B60" w:rsidRDefault="00CB547F">
      <w:pPr>
        <w:pStyle w:val="ListParagraph"/>
        <w:numPr>
          <w:ilvl w:val="0"/>
          <w:numId w:val="11"/>
        </w:numPr>
        <w:tabs>
          <w:tab w:val="left" w:pos="786"/>
        </w:tabs>
        <w:spacing w:before="100" w:line="276" w:lineRule="auto"/>
        <w:rPr>
          <w:sz w:val="20"/>
        </w:rPr>
      </w:pPr>
      <w:r>
        <w:rPr>
          <w:sz w:val="20"/>
        </w:rPr>
        <w:t>registers bij te houden van producten die in de Slowaakse Republiek in de handel zijn gebracht, gegevens van deze producten te rapporteren aan het ministerie in de gespecificeerde mate en de gerapporteerde gegevens te bewaren.</w:t>
      </w:r>
    </w:p>
    <w:p w14:paraId="12A373F7" w14:textId="3959B099" w:rsidR="00E30B60" w:rsidRDefault="00CB547F">
      <w:pPr>
        <w:pStyle w:val="ListParagraph"/>
        <w:numPr>
          <w:ilvl w:val="0"/>
          <w:numId w:val="13"/>
        </w:numPr>
        <w:tabs>
          <w:tab w:val="left" w:pos="1175"/>
        </w:tabs>
        <w:spacing w:line="276" w:lineRule="auto"/>
        <w:ind w:firstLine="226"/>
        <w:jc w:val="both"/>
        <w:rPr>
          <w:sz w:val="20"/>
        </w:rPr>
      </w:pPr>
      <w:r>
        <w:rPr>
          <w:sz w:val="20"/>
        </w:rPr>
        <w:t>De fabrikant van een in bijlage 7a, deel E, opgenomen kunststof product voor eenmalig gebruik en van kunststof bevattend vistuig die zijn statutaire zetel of vestiging in de Slowaakse Republiek heeft en deze producten in een andere lidstaat verkoopt, wijst een gemachtigde vertegenwoordiger in die lidstaat aan om de verplichtingen met betrekking tot deze producten na te komen.</w:t>
      </w:r>
    </w:p>
    <w:p w14:paraId="23A4822E" w14:textId="1A31086A" w:rsidR="00E30B60" w:rsidRDefault="00CB547F">
      <w:pPr>
        <w:pStyle w:val="ListParagraph"/>
        <w:numPr>
          <w:ilvl w:val="0"/>
          <w:numId w:val="13"/>
        </w:numPr>
        <w:tabs>
          <w:tab w:val="left" w:pos="1183"/>
        </w:tabs>
        <w:spacing w:line="276" w:lineRule="auto"/>
        <w:ind w:firstLine="226"/>
        <w:jc w:val="both"/>
        <w:rPr>
          <w:sz w:val="20"/>
        </w:rPr>
      </w:pPr>
      <w:r>
        <w:rPr>
          <w:sz w:val="20"/>
        </w:rPr>
        <w:t>De fabrikant van vistuig dat plastic bevat, houdt een register bij van vistuig dat in de Slowaakse Republiek in de handel is gebracht, rapporteert de gegevens ervan aan het ministerie en houdt de gerapporteerde gegevens bij.</w:t>
      </w:r>
    </w:p>
    <w:p w14:paraId="7922E211" w14:textId="680B45BE" w:rsidR="00E30B60" w:rsidRDefault="00CB547F">
      <w:pPr>
        <w:pStyle w:val="ListParagraph"/>
        <w:numPr>
          <w:ilvl w:val="0"/>
          <w:numId w:val="13"/>
        </w:numPr>
        <w:tabs>
          <w:tab w:val="left" w:pos="1085"/>
        </w:tabs>
        <w:spacing w:line="276" w:lineRule="auto"/>
        <w:ind w:firstLine="226"/>
        <w:jc w:val="both"/>
        <w:rPr>
          <w:sz w:val="20"/>
        </w:rPr>
      </w:pPr>
      <w:r>
        <w:rPr>
          <w:sz w:val="20"/>
        </w:rPr>
        <w:t>Een producent van vistuig dat kunststof bevat, is verplicht de kosten te dekken in verband met de gescheiden inzameling, het vervoer, de recycling, de nuttige toepassing of de verwijdering van kunststofhoudend afval van vistuig dat is aangeland in de desbetreffende havenontvangstvoorzieningen of andere gelijkwaardige opvangsystemen.</w:t>
      </w:r>
    </w:p>
    <w:p w14:paraId="4A47B1B1" w14:textId="77777777" w:rsidR="00E30B60" w:rsidRDefault="00E30B60">
      <w:pPr>
        <w:pStyle w:val="BodyText"/>
        <w:spacing w:before="6"/>
        <w:rPr>
          <w:sz w:val="24"/>
        </w:rPr>
      </w:pPr>
    </w:p>
    <w:p w14:paraId="3B78B588" w14:textId="77777777" w:rsidR="00E30B60" w:rsidRDefault="00CB547F" w:rsidP="00D0358C">
      <w:pPr>
        <w:pStyle w:val="BodyText"/>
        <w:spacing w:line="280" w:lineRule="auto"/>
        <w:ind w:left="3742" w:right="3331" w:firstLine="758"/>
        <w:rPr>
          <w:b/>
        </w:rPr>
      </w:pPr>
      <w:r>
        <w:rPr>
          <w:b/>
        </w:rPr>
        <w:t>§ 75g</w:t>
      </w:r>
      <w:r>
        <w:rPr>
          <w:b/>
        </w:rPr>
        <w:br/>
        <w:t>Bewustmaking</w:t>
      </w:r>
    </w:p>
    <w:p w14:paraId="20D90145" w14:textId="1BEFC6E3" w:rsidR="00E30B60" w:rsidRDefault="00CB547F">
      <w:pPr>
        <w:pStyle w:val="BodyText"/>
        <w:spacing w:before="193" w:line="276" w:lineRule="auto"/>
        <w:ind w:left="502" w:right="103" w:firstLine="226"/>
        <w:jc w:val="both"/>
      </w:pPr>
      <w:r>
        <w:t>De fabrikant van een kunststof product voor eenmalig gebruik als bedoeld in bijlage 7a, deel G, en van vistuig dat plastic bevat, informeert en motiveert eindgebruikers van het kunststof product voor eenmalig gebruik om zich verantwoordelijk te gedragen teneinde de milieuverontreiniging door afvalstoffen van deze producten te verminderen;</w:t>
      </w:r>
    </w:p>
    <w:p w14:paraId="401265E5" w14:textId="77777777" w:rsidR="00E30B60" w:rsidRDefault="00CB547F">
      <w:pPr>
        <w:pStyle w:val="ListParagraph"/>
        <w:numPr>
          <w:ilvl w:val="0"/>
          <w:numId w:val="10"/>
        </w:numPr>
        <w:tabs>
          <w:tab w:val="left" w:pos="786"/>
        </w:tabs>
        <w:spacing w:before="100"/>
        <w:ind w:right="0"/>
        <w:jc w:val="both"/>
        <w:rPr>
          <w:sz w:val="20"/>
        </w:rPr>
      </w:pPr>
      <w:r>
        <w:rPr>
          <w:sz w:val="20"/>
        </w:rPr>
        <w:t>om de beschikbare herbruikbare alternatieven te gebruiken;</w:t>
      </w:r>
    </w:p>
    <w:p w14:paraId="1CDBD404" w14:textId="77777777" w:rsidR="00E30B60" w:rsidRDefault="00CB547F">
      <w:pPr>
        <w:pStyle w:val="ListParagraph"/>
        <w:numPr>
          <w:ilvl w:val="0"/>
          <w:numId w:val="10"/>
        </w:numPr>
        <w:tabs>
          <w:tab w:val="left" w:pos="786"/>
        </w:tabs>
        <w:spacing w:before="135"/>
        <w:ind w:right="0"/>
        <w:jc w:val="both"/>
        <w:rPr>
          <w:sz w:val="20"/>
        </w:rPr>
      </w:pPr>
      <w:r>
        <w:rPr>
          <w:sz w:val="20"/>
        </w:rPr>
        <w:t>om de juiste manier te gebruiken om producten weg te gooien wanneer ze afval worden;</w:t>
      </w:r>
    </w:p>
    <w:p w14:paraId="38615E6B" w14:textId="77777777" w:rsidR="00E30B60" w:rsidRDefault="00CB547F">
      <w:pPr>
        <w:pStyle w:val="ListParagraph"/>
        <w:numPr>
          <w:ilvl w:val="0"/>
          <w:numId w:val="10"/>
        </w:numPr>
        <w:tabs>
          <w:tab w:val="left" w:pos="786"/>
        </w:tabs>
        <w:spacing w:before="135" w:line="276" w:lineRule="auto"/>
        <w:rPr>
          <w:sz w:val="20"/>
        </w:rPr>
      </w:pPr>
      <w:r>
        <w:rPr>
          <w:sz w:val="20"/>
        </w:rPr>
        <w:t>over het effect op het milieu van ongepaste verwijdering van afvalstoffen van kunststof producten voor eenmalig gebruik en vistuig dat plastic bevat;</w:t>
      </w:r>
    </w:p>
    <w:p w14:paraId="0A6FF4DC" w14:textId="77777777" w:rsidR="00E30B60" w:rsidRDefault="00E30B60">
      <w:pPr>
        <w:spacing w:line="276" w:lineRule="auto"/>
        <w:rPr>
          <w:sz w:val="20"/>
        </w:rPr>
        <w:sectPr w:rsidR="00E30B60">
          <w:pgSz w:w="11910" w:h="16840"/>
          <w:pgMar w:top="1160" w:right="1000" w:bottom="280" w:left="1000" w:header="796" w:footer="0" w:gutter="0"/>
          <w:cols w:space="720"/>
        </w:sectPr>
      </w:pPr>
    </w:p>
    <w:p w14:paraId="04114210" w14:textId="77777777" w:rsidR="00E30B60" w:rsidRDefault="00E30B60">
      <w:pPr>
        <w:pStyle w:val="BodyText"/>
        <w:spacing w:before="3"/>
        <w:rPr>
          <w:sz w:val="19"/>
        </w:rPr>
      </w:pPr>
    </w:p>
    <w:p w14:paraId="252024C0" w14:textId="77777777" w:rsidR="00E30B60" w:rsidRDefault="00CB547F">
      <w:pPr>
        <w:pStyle w:val="ListParagraph"/>
        <w:numPr>
          <w:ilvl w:val="0"/>
          <w:numId w:val="10"/>
        </w:numPr>
        <w:tabs>
          <w:tab w:val="left" w:pos="786"/>
        </w:tabs>
        <w:spacing w:before="125" w:line="276" w:lineRule="auto"/>
        <w:jc w:val="both"/>
        <w:rPr>
          <w:sz w:val="20"/>
        </w:rPr>
      </w:pPr>
      <w:r>
        <w:rPr>
          <w:sz w:val="20"/>
        </w:rPr>
        <w:t>over de gevolgen voor het rioolwater van ongepaste verwijdering van deze producten wanneer zij afval worden.</w:t>
      </w:r>
    </w:p>
    <w:p w14:paraId="5D2E916C" w14:textId="77777777" w:rsidR="00E30B60" w:rsidRDefault="00CB547F">
      <w:pPr>
        <w:pStyle w:val="BodyText"/>
        <w:spacing w:before="85"/>
        <w:ind w:left="729"/>
        <w:jc w:val="both"/>
      </w:pPr>
      <w:r>
        <w:t>De voetnoten 96a tot en met 96h luiden als volgt:</w:t>
      </w:r>
    </w:p>
    <w:p w14:paraId="5E8DB480" w14:textId="7317C8B4" w:rsidR="00E30B60" w:rsidRDefault="00CB547F">
      <w:pPr>
        <w:spacing w:before="104" w:line="244" w:lineRule="auto"/>
        <w:ind w:left="729" w:right="103"/>
        <w:jc w:val="both"/>
        <w:rPr>
          <w:sz w:val="18"/>
        </w:rPr>
      </w:pPr>
      <w:r>
        <w:rPr>
          <w:sz w:val="18"/>
        </w:rPr>
        <w:t>'</w:t>
      </w:r>
      <w:r>
        <w:rPr>
          <w:sz w:val="10"/>
        </w:rPr>
        <w:t>96a</w:t>
      </w:r>
      <w:r>
        <w:rPr>
          <w:sz w:val="18"/>
        </w:rPr>
        <w:t>) Artikel 2, lid 1, onder c), van Verordening (EU) nr. 1025/2012 van het Europees Parlement en de Raad van 25 oktober 2012 betreffende Europese normalisatie, tot wijziging van Richtlijnen 89/686/EEG en 93/15/EEG van de Raad en Richtlijnen 94/9/EG, 94/25/EG, 95/16/EG, 97/23/EG, 98/34/EG, 2004/22/EG, 2007/23/EG, 2009/23/EG en 2009/105/EG van het Europees Parlement en de Raad en tot intrekking van Besluit 87/95/EEG van de Raad en Besluit nr. 1673/2006/EG van het Europees Parlement en de Raad, zoals gewijzigd.</w:t>
      </w:r>
    </w:p>
    <w:p w14:paraId="7D526B49" w14:textId="77777777" w:rsidR="00E30B60" w:rsidRDefault="00CB547F">
      <w:pPr>
        <w:spacing w:before="103" w:line="244" w:lineRule="auto"/>
        <w:ind w:left="729" w:right="103"/>
        <w:jc w:val="both"/>
        <w:rPr>
          <w:sz w:val="18"/>
        </w:rPr>
      </w:pPr>
      <w:r>
        <w:rPr>
          <w:sz w:val="10"/>
        </w:rPr>
        <w:t>96b</w:t>
      </w:r>
      <w:r>
        <w:rPr>
          <w:sz w:val="18"/>
        </w:rPr>
        <w:t>) Wet nr. 102/2014 betreffende consumentenbescherming bij de verkoop van goederen of het verrichten van diensten op basis van een overeenkomst op afstand of een buiten verkoopruimten gesloten overeenkomst van de verkoper en tot wijziging van bepaalde handelingen, zoals gewijzigd.</w:t>
      </w:r>
    </w:p>
    <w:p w14:paraId="5DEAD916" w14:textId="69DCB80D" w:rsidR="00E30B60" w:rsidRDefault="00CB547F">
      <w:pPr>
        <w:spacing w:before="102" w:line="244" w:lineRule="auto"/>
        <w:ind w:left="729" w:right="103"/>
        <w:jc w:val="both"/>
        <w:rPr>
          <w:sz w:val="18"/>
        </w:rPr>
      </w:pPr>
      <w:r>
        <w:rPr>
          <w:sz w:val="10"/>
        </w:rPr>
        <w:t>96c</w:t>
      </w:r>
      <w:r>
        <w:rPr>
          <w:sz w:val="18"/>
        </w:rPr>
        <w:t>) Artikel 4, lid 1, alinea 28, van Verordening (EU) nr. 1380/2013 van het Europees Parlement en de Raad van 11 december 2013 betreffende het gemeenschappelijk visserijbeleid, tot wijziging van Verordeningen (EG) nr. 1954/2003 en (EG) nr. 1224/2009 van de Raad en tot intrekking van Verordeningen (EG) nr. 2371/2002 en (EG) nr. 639/2004 van de Raad en Besluit 2004/585/EG van de Raad (PB L 354 van 28.12.2013), zoals gewijzigd.</w:t>
      </w:r>
    </w:p>
    <w:p w14:paraId="15970DB7" w14:textId="77777777" w:rsidR="00E30B60" w:rsidRDefault="00CB547F">
      <w:pPr>
        <w:spacing w:before="102"/>
        <w:ind w:left="729"/>
        <w:jc w:val="both"/>
        <w:rPr>
          <w:sz w:val="18"/>
        </w:rPr>
      </w:pPr>
      <w:r>
        <w:rPr>
          <w:sz w:val="10"/>
        </w:rPr>
        <w:t>96d</w:t>
      </w:r>
      <w:r>
        <w:rPr>
          <w:sz w:val="18"/>
        </w:rPr>
        <w:t>) Wet op de scheepvaart nr. 435/2000, als gewijzigd.</w:t>
      </w:r>
    </w:p>
    <w:p w14:paraId="5EF5EE76" w14:textId="58A6960E" w:rsidR="00E30B60" w:rsidRDefault="00CB547F">
      <w:pPr>
        <w:spacing w:before="105" w:line="244" w:lineRule="auto"/>
        <w:ind w:left="729" w:right="103"/>
        <w:jc w:val="both"/>
        <w:rPr>
          <w:sz w:val="18"/>
        </w:rPr>
      </w:pPr>
      <w:r>
        <w:rPr>
          <w:sz w:val="10"/>
        </w:rPr>
        <w:t>96e</w:t>
      </w:r>
      <w:r>
        <w:rPr>
          <w:sz w:val="18"/>
        </w:rPr>
        <w:t>) Artikel 2, lid 3, van wet nr. 89/2016 betreffende de productie, etikettering en verkoop van tabaksproducten en aanverwante producten en tot wijziging van bepaalde wetten, zoals gewijzigd bij wet nr. 92/2019</w:t>
      </w:r>
    </w:p>
    <w:p w14:paraId="1BC9FB90" w14:textId="28B52A0A" w:rsidR="00E30B60" w:rsidRDefault="00CB547F">
      <w:pPr>
        <w:spacing w:before="101" w:line="244" w:lineRule="auto"/>
        <w:ind w:left="729" w:right="103"/>
        <w:jc w:val="both"/>
        <w:rPr>
          <w:sz w:val="18"/>
        </w:rPr>
      </w:pPr>
      <w:r>
        <w:rPr>
          <w:sz w:val="10"/>
        </w:rPr>
        <w:t>96f</w:t>
      </w:r>
      <w:r>
        <w:rPr>
          <w:sz w:val="18"/>
        </w:rPr>
        <w:t>) Artikel 7, lid 1, onder v), van wet nr. 302/2019 betreffende een statiegeldregeling voor wegwerpdrankverpakkingen en tot wijziging van bepaalde wetten, zoals gewijzigd.</w:t>
      </w:r>
    </w:p>
    <w:p w14:paraId="2EC47CDC" w14:textId="1A1C418A" w:rsidR="00E30B60" w:rsidRDefault="00CB547F">
      <w:pPr>
        <w:spacing w:before="101" w:line="244" w:lineRule="auto"/>
        <w:ind w:left="729" w:right="103"/>
        <w:jc w:val="both"/>
        <w:rPr>
          <w:sz w:val="18"/>
        </w:rPr>
      </w:pPr>
      <w:r>
        <w:rPr>
          <w:sz w:val="10"/>
        </w:rPr>
        <w:t>96g</w:t>
      </w:r>
      <w:r>
        <w:rPr>
          <w:sz w:val="18"/>
        </w:rPr>
        <w:t>) Uitvoeringsverordening (EU) 2020/2151 van de Commissie van 17 december 2020 tot vaststelling van voorschriften inzake geharmoniseerde etiketteringsspecificaties voor kunststof producten voor eenmalig gebruik die zijn opgenomen in deel D van de bijlage bij Richtlijn (EU) 2019/904 van het Europees Parlement en de Raad inzake de beperking van de milieu-effecten van bepaalde kunststof producten (PB L 428 van 18.12.2020).</w:t>
      </w:r>
    </w:p>
    <w:p w14:paraId="42F6CA94" w14:textId="77777777" w:rsidR="00E30B60" w:rsidRDefault="00CB547F">
      <w:pPr>
        <w:spacing w:before="102"/>
        <w:ind w:left="729"/>
        <w:jc w:val="both"/>
        <w:rPr>
          <w:sz w:val="18"/>
        </w:rPr>
      </w:pPr>
      <w:r>
        <w:rPr>
          <w:sz w:val="10"/>
        </w:rPr>
        <w:t>96h</w:t>
      </w:r>
      <w:r>
        <w:rPr>
          <w:sz w:val="18"/>
        </w:rPr>
        <w:t>) Wet nr. 89/2016, zoals gewijzigd bij Wet nr. 92/2019.'.</w:t>
      </w:r>
    </w:p>
    <w:p w14:paraId="10C6749F" w14:textId="77777777" w:rsidR="00E30B60" w:rsidRDefault="00CB547F">
      <w:pPr>
        <w:pStyle w:val="ListParagraph"/>
        <w:numPr>
          <w:ilvl w:val="0"/>
          <w:numId w:val="22"/>
        </w:numPr>
        <w:tabs>
          <w:tab w:val="left" w:pos="503"/>
        </w:tabs>
        <w:spacing w:before="105"/>
        <w:ind w:right="0" w:hanging="398"/>
        <w:jc w:val="both"/>
        <w:rPr>
          <w:sz w:val="20"/>
        </w:rPr>
      </w:pPr>
      <w:r>
        <w:rPr>
          <w:sz w:val="20"/>
        </w:rPr>
        <w:t>Aan artikel 105, lid 3, wordt het volgende punt onder ad) toegevoegd:</w:t>
      </w:r>
    </w:p>
    <w:p w14:paraId="2874BDF9" w14:textId="77777777" w:rsidR="00E30B60" w:rsidRDefault="00CB547F">
      <w:pPr>
        <w:pStyle w:val="BodyText"/>
        <w:spacing w:before="106"/>
        <w:ind w:left="502"/>
        <w:jc w:val="both"/>
      </w:pPr>
      <w:r>
        <w:t>‘ad) de in § 75e.’ bedoelde etiketteringsspecificaties.’</w:t>
      </w:r>
    </w:p>
    <w:p w14:paraId="21A8B481" w14:textId="77777777" w:rsidR="00E30B60" w:rsidRDefault="00CB547F">
      <w:pPr>
        <w:pStyle w:val="ListParagraph"/>
        <w:numPr>
          <w:ilvl w:val="0"/>
          <w:numId w:val="22"/>
        </w:numPr>
        <w:tabs>
          <w:tab w:val="left" w:pos="502"/>
          <w:tab w:val="left" w:pos="503"/>
        </w:tabs>
        <w:spacing w:before="105"/>
        <w:ind w:right="0" w:hanging="398"/>
        <w:rPr>
          <w:sz w:val="20"/>
        </w:rPr>
      </w:pPr>
      <w:r>
        <w:rPr>
          <w:sz w:val="20"/>
        </w:rPr>
        <w:t>In artikel 106, onder h), wordt de tekst ‘artikel 53a, artikel 73a’ vervangen door ‘artikel 75b, artikel 75c, artikel 75d, artikel 75e’.</w:t>
      </w:r>
    </w:p>
    <w:p w14:paraId="6021716F" w14:textId="77777777" w:rsidR="00E30B60" w:rsidRDefault="00CB547F">
      <w:pPr>
        <w:pStyle w:val="ListParagraph"/>
        <w:numPr>
          <w:ilvl w:val="0"/>
          <w:numId w:val="22"/>
        </w:numPr>
        <w:tabs>
          <w:tab w:val="left" w:pos="502"/>
          <w:tab w:val="left" w:pos="503"/>
        </w:tabs>
        <w:spacing w:before="105"/>
        <w:ind w:right="0" w:hanging="398"/>
        <w:rPr>
          <w:sz w:val="20"/>
        </w:rPr>
      </w:pPr>
      <w:r>
        <w:rPr>
          <w:sz w:val="20"/>
        </w:rPr>
        <w:t>In artikel 110, lid 1, onder a), wordt de tekst ‘artikel 53a’ geschrapt en wordt de tekst ‘artikel 73a en artikel 135 g’.</w:t>
      </w:r>
    </w:p>
    <w:p w14:paraId="7E098E7B" w14:textId="77777777" w:rsidR="00E30B60" w:rsidRDefault="00CB547F">
      <w:pPr>
        <w:pStyle w:val="ListParagraph"/>
        <w:numPr>
          <w:ilvl w:val="0"/>
          <w:numId w:val="22"/>
        </w:numPr>
        <w:tabs>
          <w:tab w:val="left" w:pos="503"/>
        </w:tabs>
        <w:spacing w:before="105"/>
        <w:ind w:right="0" w:hanging="398"/>
        <w:rPr>
          <w:sz w:val="20"/>
        </w:rPr>
      </w:pPr>
      <w:r>
        <w:rPr>
          <w:sz w:val="20"/>
        </w:rPr>
        <w:t>In artikel 111, lid 6, wordt de tekst ‘artikel 53a en artikel 73a’ vervangen door ‘artikel 75c’.</w:t>
      </w:r>
    </w:p>
    <w:p w14:paraId="4FABF8BF" w14:textId="77777777" w:rsidR="00E30B60" w:rsidRDefault="00CB547F">
      <w:pPr>
        <w:pStyle w:val="ListParagraph"/>
        <w:numPr>
          <w:ilvl w:val="0"/>
          <w:numId w:val="22"/>
        </w:numPr>
        <w:tabs>
          <w:tab w:val="left" w:pos="503"/>
        </w:tabs>
        <w:spacing w:before="105"/>
        <w:ind w:right="0" w:hanging="398"/>
        <w:rPr>
          <w:sz w:val="20"/>
        </w:rPr>
      </w:pPr>
      <w:r>
        <w:rPr>
          <w:sz w:val="20"/>
        </w:rPr>
        <w:t>In artikel 117, lid 1, wordt na de tekst ‘53, leden 7 en 8; artikel 54, lid 1, onder f), (5);’ de tekst ‘artikel 53aa;’ ingevoegd.</w:t>
      </w:r>
    </w:p>
    <w:p w14:paraId="13729F2A" w14:textId="77777777" w:rsidR="00E30B60" w:rsidRDefault="00CB547F">
      <w:pPr>
        <w:pStyle w:val="ListParagraph"/>
        <w:numPr>
          <w:ilvl w:val="0"/>
          <w:numId w:val="22"/>
        </w:numPr>
        <w:tabs>
          <w:tab w:val="left" w:pos="503"/>
        </w:tabs>
        <w:spacing w:before="106"/>
        <w:ind w:right="0" w:hanging="398"/>
        <w:rPr>
          <w:sz w:val="20"/>
        </w:rPr>
      </w:pPr>
      <w:r>
        <w:rPr>
          <w:sz w:val="20"/>
        </w:rPr>
        <w:t>artikel 117(6) luidt als volgt:</w:t>
      </w:r>
    </w:p>
    <w:p w14:paraId="2F50D7B0" w14:textId="77777777" w:rsidR="00E30B60" w:rsidRDefault="00CB547F">
      <w:pPr>
        <w:pStyle w:val="BodyText"/>
        <w:spacing w:before="220" w:line="276" w:lineRule="auto"/>
        <w:ind w:left="502" w:right="103" w:firstLine="226"/>
        <w:jc w:val="both"/>
      </w:pPr>
      <w:r>
        <w:t>‘(6) Een boete tussen 4.000 en 350.000 EUR wordt door de bevoegde autoriteit voor het beheer van afvalstoffen van de overheid opgelegd aan een onderneming of een enkele handelaar die de verplichting schendt uit hoofde van § 13;§ 16(5), (10); § 19(1)(f), § 21(2); § 21(3)(f), (g); § 25(1),(7);</w:t>
      </w:r>
    </w:p>
    <w:p w14:paraId="4B6F5513" w14:textId="77777777" w:rsidR="00E30B60" w:rsidRPr="00D0358C" w:rsidRDefault="00CB547F">
      <w:pPr>
        <w:pStyle w:val="BodyText"/>
        <w:ind w:left="502"/>
      </w:pPr>
      <w:r>
        <w:t>artikel 27, lid 25; artikel 28, lid 9, onder e); artikel 31a, leden 2, 6 en 8; artikel 33; artikel 43; artikel 53, lid 3; artikel 62, lid 6;</w:t>
      </w:r>
    </w:p>
    <w:p w14:paraId="091FA774" w14:textId="77777777" w:rsidR="00E30B60" w:rsidRPr="00D0358C" w:rsidRDefault="00CB547F">
      <w:pPr>
        <w:pStyle w:val="BodyText"/>
        <w:spacing w:before="35"/>
        <w:ind w:left="502"/>
      </w:pPr>
      <w:r>
        <w:t>artikel 75b; artikel 75c; artikel 75d; artikel 75e; artikel 75f; artikel 75g; artikel 76, lid 4; artikel 79, leden 16 en 24; artikel 84, leden 3 en 5;</w:t>
      </w:r>
    </w:p>
    <w:p w14:paraId="1E67AFAF" w14:textId="77777777" w:rsidR="00E30B60" w:rsidRPr="00D0358C" w:rsidRDefault="00CB547F">
      <w:pPr>
        <w:pStyle w:val="BodyText"/>
        <w:spacing w:before="35"/>
        <w:ind w:left="502"/>
      </w:pPr>
      <w:r>
        <w:t>§ 135e(1), (2), (3), (4); § 135g.’.</w:t>
      </w:r>
    </w:p>
    <w:p w14:paraId="0ACB9C4D" w14:textId="77777777" w:rsidR="00E30B60" w:rsidRDefault="00CB547F">
      <w:pPr>
        <w:pStyle w:val="ListParagraph"/>
        <w:numPr>
          <w:ilvl w:val="0"/>
          <w:numId w:val="22"/>
        </w:numPr>
        <w:tabs>
          <w:tab w:val="left" w:pos="503"/>
        </w:tabs>
        <w:spacing w:before="121"/>
        <w:ind w:right="0" w:hanging="398"/>
        <w:rPr>
          <w:sz w:val="20"/>
        </w:rPr>
      </w:pPr>
      <w:r>
        <w:rPr>
          <w:sz w:val="20"/>
        </w:rPr>
        <w:t>In artikel 135 g wordt na ‘7a’ de tekst ‘deel B’ ingevoegd.</w:t>
      </w:r>
    </w:p>
    <w:p w14:paraId="4037F3A4" w14:textId="77777777" w:rsidR="00E30B60" w:rsidRDefault="00CB547F">
      <w:pPr>
        <w:pStyle w:val="ListParagraph"/>
        <w:numPr>
          <w:ilvl w:val="0"/>
          <w:numId w:val="22"/>
        </w:numPr>
        <w:tabs>
          <w:tab w:val="left" w:pos="503"/>
        </w:tabs>
        <w:spacing w:before="105"/>
        <w:ind w:right="0" w:hanging="398"/>
        <w:rPr>
          <w:sz w:val="20"/>
        </w:rPr>
      </w:pPr>
      <w:r>
        <w:rPr>
          <w:sz w:val="20"/>
        </w:rPr>
        <w:t>Bijlage 7a, met inbegrip van de koptekst, luidt:</w:t>
      </w:r>
    </w:p>
    <w:p w14:paraId="3D8AA0DD" w14:textId="0668D6AA" w:rsidR="00E30B60" w:rsidRDefault="00E30B60">
      <w:pPr>
        <w:pStyle w:val="BodyText"/>
        <w:spacing w:before="10"/>
        <w:rPr>
          <w:sz w:val="17"/>
        </w:rPr>
      </w:pPr>
    </w:p>
    <w:p w14:paraId="7EFFDB32" w14:textId="38890A25" w:rsidR="00A0166A" w:rsidRDefault="00A0166A">
      <w:pPr>
        <w:pStyle w:val="BodyText"/>
        <w:spacing w:before="10"/>
        <w:rPr>
          <w:sz w:val="17"/>
        </w:rPr>
      </w:pPr>
    </w:p>
    <w:p w14:paraId="7C570661" w14:textId="319CA862" w:rsidR="00A0166A" w:rsidRDefault="00A0166A">
      <w:pPr>
        <w:pStyle w:val="BodyText"/>
        <w:spacing w:before="10"/>
        <w:rPr>
          <w:sz w:val="17"/>
        </w:rPr>
      </w:pPr>
    </w:p>
    <w:p w14:paraId="61F475DD" w14:textId="7A5A9D50" w:rsidR="00A0166A" w:rsidRDefault="00A0166A">
      <w:pPr>
        <w:pStyle w:val="BodyText"/>
        <w:spacing w:before="10"/>
        <w:rPr>
          <w:sz w:val="17"/>
        </w:rPr>
      </w:pPr>
    </w:p>
    <w:p w14:paraId="0151F3D6" w14:textId="40041044" w:rsidR="00A0166A" w:rsidRDefault="00A0166A">
      <w:pPr>
        <w:pStyle w:val="BodyText"/>
        <w:spacing w:before="10"/>
        <w:rPr>
          <w:sz w:val="17"/>
        </w:rPr>
      </w:pPr>
    </w:p>
    <w:p w14:paraId="76F0CB08" w14:textId="77777777" w:rsidR="00A0166A" w:rsidRDefault="00A0166A">
      <w:pPr>
        <w:pStyle w:val="BodyText"/>
        <w:spacing w:before="10"/>
        <w:rPr>
          <w:sz w:val="17"/>
        </w:rPr>
      </w:pPr>
    </w:p>
    <w:p w14:paraId="0A4A004D" w14:textId="77777777" w:rsidR="00E30B60" w:rsidRDefault="00CB547F">
      <w:pPr>
        <w:pStyle w:val="BodyText"/>
        <w:spacing w:before="138" w:line="244" w:lineRule="auto"/>
        <w:ind w:left="7107" w:right="103" w:firstLine="1277"/>
        <w:jc w:val="right"/>
        <w:rPr>
          <w:b/>
        </w:rPr>
      </w:pPr>
      <w:r>
        <w:rPr>
          <w:b/>
        </w:rPr>
        <w:lastRenderedPageBreak/>
        <w:t>‘Bijlage 7a</w:t>
      </w:r>
      <w:r>
        <w:rPr>
          <w:b/>
        </w:rPr>
        <w:br/>
        <w:t>bij wet nr. 79/2015</w:t>
      </w:r>
    </w:p>
    <w:p w14:paraId="53FA3E6C" w14:textId="77777777" w:rsidR="00E30B60" w:rsidRDefault="00CB547F">
      <w:pPr>
        <w:pStyle w:val="BodyText"/>
        <w:spacing w:before="201"/>
        <w:ind w:left="1230" w:right="834"/>
        <w:jc w:val="center"/>
        <w:rPr>
          <w:b/>
        </w:rPr>
      </w:pPr>
      <w:r>
        <w:rPr>
          <w:b/>
        </w:rPr>
        <w:t>DEEL A</w:t>
      </w:r>
    </w:p>
    <w:p w14:paraId="423994C5" w14:textId="77777777" w:rsidR="00E30B60" w:rsidRDefault="00CB547F">
      <w:pPr>
        <w:pStyle w:val="BodyText"/>
        <w:spacing w:before="231"/>
        <w:ind w:left="729"/>
        <w:rPr>
          <w:b/>
        </w:rPr>
      </w:pPr>
      <w:r>
        <w:rPr>
          <w:b/>
        </w:rPr>
        <w:t>Kunststof producten voor eenmalig gebruik waarvan het verbruik moet worden verminderd</w:t>
      </w:r>
    </w:p>
    <w:p w14:paraId="360D13BF" w14:textId="77777777" w:rsidR="00E30B60" w:rsidRDefault="00CB547F">
      <w:pPr>
        <w:pStyle w:val="ListParagraph"/>
        <w:numPr>
          <w:ilvl w:val="0"/>
          <w:numId w:val="9"/>
        </w:numPr>
        <w:tabs>
          <w:tab w:val="left" w:pos="786"/>
        </w:tabs>
        <w:spacing w:before="128"/>
        <w:ind w:right="0"/>
        <w:rPr>
          <w:sz w:val="20"/>
        </w:rPr>
      </w:pPr>
      <w:r>
        <w:rPr>
          <w:sz w:val="20"/>
        </w:rPr>
        <w:t>Drankbekers, met inbegrip van hun doppen en deksels;</w:t>
      </w:r>
    </w:p>
    <w:p w14:paraId="0582B242" w14:textId="28863DA3" w:rsidR="00E30B60" w:rsidRPr="00A0166A" w:rsidRDefault="00CB547F" w:rsidP="00A0166A">
      <w:pPr>
        <w:pStyle w:val="ListParagraph"/>
        <w:numPr>
          <w:ilvl w:val="0"/>
          <w:numId w:val="9"/>
        </w:numPr>
        <w:tabs>
          <w:tab w:val="left" w:pos="786"/>
        </w:tabs>
        <w:spacing w:before="105" w:line="244" w:lineRule="auto"/>
        <w:rPr>
          <w:sz w:val="20"/>
        </w:rPr>
      </w:pPr>
      <w:r>
        <w:rPr>
          <w:sz w:val="20"/>
        </w:rPr>
        <w:t>voedselverpakkingen, d.w.z. verpakkingen zoals dozen, met of zonder deksel, voor levensmiddelen die</w:t>
      </w:r>
    </w:p>
    <w:p w14:paraId="01FD3A7D" w14:textId="77777777" w:rsidR="00E30B60" w:rsidRDefault="00CB547F">
      <w:pPr>
        <w:pStyle w:val="ListParagraph"/>
        <w:numPr>
          <w:ilvl w:val="1"/>
          <w:numId w:val="9"/>
        </w:numPr>
        <w:tabs>
          <w:tab w:val="left" w:pos="1070"/>
        </w:tabs>
        <w:spacing w:before="125" w:line="244" w:lineRule="auto"/>
        <w:rPr>
          <w:sz w:val="20"/>
        </w:rPr>
      </w:pPr>
      <w:r>
        <w:rPr>
          <w:sz w:val="20"/>
        </w:rPr>
        <w:t>bestemd zijn voor onmiddellijke consumptie, hetzij op het verkooppunt, hetzij op een andere plaats dan het verkooppunt;</w:t>
      </w:r>
    </w:p>
    <w:p w14:paraId="6AB97CD6" w14:textId="77777777" w:rsidR="00E30B60" w:rsidRDefault="00CB547F">
      <w:pPr>
        <w:pStyle w:val="ListParagraph"/>
        <w:numPr>
          <w:ilvl w:val="1"/>
          <w:numId w:val="9"/>
        </w:numPr>
        <w:tabs>
          <w:tab w:val="left" w:pos="1070"/>
        </w:tabs>
        <w:spacing w:before="102"/>
        <w:ind w:right="0" w:hanging="285"/>
        <w:rPr>
          <w:sz w:val="20"/>
        </w:rPr>
      </w:pPr>
      <w:r>
        <w:rPr>
          <w:sz w:val="20"/>
        </w:rPr>
        <w:t>gewoonlijk uit deze verpakking worden geconsumeerd; en</w:t>
      </w:r>
    </w:p>
    <w:p w14:paraId="68F71D1F" w14:textId="77777777" w:rsidR="00E30B60" w:rsidRDefault="00CB547F">
      <w:pPr>
        <w:pStyle w:val="ListParagraph"/>
        <w:numPr>
          <w:ilvl w:val="1"/>
          <w:numId w:val="9"/>
        </w:numPr>
        <w:tabs>
          <w:tab w:val="left" w:pos="1070"/>
        </w:tabs>
        <w:spacing w:before="105" w:line="244" w:lineRule="auto"/>
        <w:rPr>
          <w:sz w:val="20"/>
        </w:rPr>
      </w:pPr>
      <w:r>
        <w:rPr>
          <w:sz w:val="20"/>
        </w:rPr>
        <w:t>klaar zijn om zonder verdere bereiding, zoals koken of verwarmen, te worden geconsumeerd;</w:t>
      </w:r>
    </w:p>
    <w:p w14:paraId="6B251702" w14:textId="77777777" w:rsidR="00E30B60" w:rsidRDefault="00CB547F">
      <w:pPr>
        <w:pStyle w:val="BodyText"/>
        <w:spacing w:before="216" w:line="276" w:lineRule="auto"/>
        <w:ind w:left="785" w:right="103" w:firstLine="226"/>
        <w:jc w:val="both"/>
      </w:pPr>
      <w:r>
        <w:t>inclusief verpakkingen voor fastfood of andere maaltijden die gereed zijn voor onmiddellijke consumptie, met uitzondering van drankverpakkingen, borden, zakjes en wikkels die voedingsmiddelen bevatten.</w:t>
      </w:r>
    </w:p>
    <w:p w14:paraId="08F0A563" w14:textId="77777777" w:rsidR="00E30B60" w:rsidRDefault="00CB547F">
      <w:pPr>
        <w:pStyle w:val="BodyText"/>
        <w:spacing w:before="187"/>
        <w:ind w:left="1230" w:right="834"/>
        <w:jc w:val="center"/>
        <w:rPr>
          <w:b/>
        </w:rPr>
      </w:pPr>
      <w:r>
        <w:rPr>
          <w:b/>
        </w:rPr>
        <w:t>DEEL B</w:t>
      </w:r>
    </w:p>
    <w:p w14:paraId="13056B9C" w14:textId="77777777" w:rsidR="00E30B60" w:rsidRDefault="00CB547F">
      <w:pPr>
        <w:pStyle w:val="BodyText"/>
        <w:spacing w:before="231"/>
        <w:ind w:left="729"/>
        <w:rPr>
          <w:b/>
        </w:rPr>
      </w:pPr>
      <w:r>
        <w:rPr>
          <w:b/>
        </w:rPr>
        <w:t>Het is verboden deze kunststof producten voor eenmalig gebruik in de handel te brengen in de Slowaakse Republiek</w:t>
      </w:r>
    </w:p>
    <w:p w14:paraId="51FDEC54" w14:textId="77777777" w:rsidR="00E30B60" w:rsidRDefault="00CB547F">
      <w:pPr>
        <w:pStyle w:val="ListParagraph"/>
        <w:numPr>
          <w:ilvl w:val="0"/>
          <w:numId w:val="8"/>
        </w:numPr>
        <w:tabs>
          <w:tab w:val="left" w:pos="786"/>
        </w:tabs>
        <w:spacing w:before="128"/>
        <w:ind w:right="0"/>
        <w:rPr>
          <w:sz w:val="20"/>
        </w:rPr>
      </w:pPr>
      <w:r>
        <w:rPr>
          <w:sz w:val="20"/>
        </w:rPr>
        <w:t>katoenen wattenstaafjes die niet onder bijzondere wetgeving vallen</w:t>
      </w:r>
      <w:r>
        <w:rPr>
          <w:sz w:val="10"/>
        </w:rPr>
        <w:t>162</w:t>
      </w:r>
      <w:r>
        <w:rPr>
          <w:sz w:val="20"/>
        </w:rPr>
        <w:t>)</w:t>
      </w:r>
    </w:p>
    <w:p w14:paraId="15603640" w14:textId="77777777" w:rsidR="00E30B60" w:rsidRDefault="00CB547F">
      <w:pPr>
        <w:pStyle w:val="ListParagraph"/>
        <w:numPr>
          <w:ilvl w:val="0"/>
          <w:numId w:val="8"/>
        </w:numPr>
        <w:tabs>
          <w:tab w:val="left" w:pos="786"/>
        </w:tabs>
        <w:spacing w:before="105"/>
        <w:ind w:right="0"/>
        <w:rPr>
          <w:sz w:val="20"/>
        </w:rPr>
      </w:pPr>
      <w:r>
        <w:rPr>
          <w:sz w:val="20"/>
        </w:rPr>
        <w:t>bestek (vorken, messen, lepels, eetstokjes);</w:t>
      </w:r>
    </w:p>
    <w:p w14:paraId="270DDFA9" w14:textId="77777777" w:rsidR="00E30B60" w:rsidRDefault="00CB547F">
      <w:pPr>
        <w:pStyle w:val="ListParagraph"/>
        <w:numPr>
          <w:ilvl w:val="0"/>
          <w:numId w:val="8"/>
        </w:numPr>
        <w:tabs>
          <w:tab w:val="left" w:pos="786"/>
        </w:tabs>
        <w:spacing w:before="105"/>
        <w:ind w:right="0"/>
        <w:rPr>
          <w:sz w:val="20"/>
        </w:rPr>
      </w:pPr>
      <w:r>
        <w:rPr>
          <w:sz w:val="20"/>
        </w:rPr>
        <w:t>borden;</w:t>
      </w:r>
    </w:p>
    <w:p w14:paraId="5A4A28E4" w14:textId="77777777" w:rsidR="00E30B60" w:rsidRDefault="00CB547F">
      <w:pPr>
        <w:pStyle w:val="ListParagraph"/>
        <w:numPr>
          <w:ilvl w:val="0"/>
          <w:numId w:val="8"/>
        </w:numPr>
        <w:tabs>
          <w:tab w:val="left" w:pos="786"/>
        </w:tabs>
        <w:spacing w:before="105"/>
        <w:ind w:right="0"/>
        <w:rPr>
          <w:sz w:val="20"/>
        </w:rPr>
      </w:pPr>
      <w:r>
        <w:rPr>
          <w:sz w:val="20"/>
        </w:rPr>
        <w:t>rietjes die niet onder bijzondere wetgeving vallen;</w:t>
      </w:r>
      <w:r>
        <w:rPr>
          <w:sz w:val="10"/>
        </w:rPr>
        <w:t>162</w:t>
      </w:r>
      <w:r>
        <w:rPr>
          <w:sz w:val="20"/>
        </w:rPr>
        <w:t>)</w:t>
      </w:r>
    </w:p>
    <w:p w14:paraId="6A0F8C24" w14:textId="77777777" w:rsidR="00E30B60" w:rsidRDefault="00CB547F">
      <w:pPr>
        <w:pStyle w:val="ListParagraph"/>
        <w:numPr>
          <w:ilvl w:val="0"/>
          <w:numId w:val="8"/>
        </w:numPr>
        <w:tabs>
          <w:tab w:val="left" w:pos="786"/>
        </w:tabs>
        <w:spacing w:before="106"/>
        <w:ind w:right="0"/>
        <w:rPr>
          <w:sz w:val="20"/>
        </w:rPr>
      </w:pPr>
      <w:r>
        <w:rPr>
          <w:sz w:val="20"/>
        </w:rPr>
        <w:t>roerstaafjes voor dranken;</w:t>
      </w:r>
    </w:p>
    <w:p w14:paraId="71802EB2" w14:textId="77777777" w:rsidR="00E30B60" w:rsidRDefault="00CB547F">
      <w:pPr>
        <w:pStyle w:val="ListParagraph"/>
        <w:numPr>
          <w:ilvl w:val="0"/>
          <w:numId w:val="8"/>
        </w:numPr>
        <w:tabs>
          <w:tab w:val="left" w:pos="786"/>
        </w:tabs>
        <w:spacing w:before="105" w:line="244" w:lineRule="auto"/>
        <w:jc w:val="both"/>
        <w:rPr>
          <w:sz w:val="20"/>
        </w:rPr>
      </w:pPr>
      <w:r>
        <w:rPr>
          <w:sz w:val="20"/>
        </w:rPr>
        <w:t>stokjes en de mechanismen daarvan, bedoeld om te worden bevestigd aan en ter ondersteuning van ballonnen, met uitzondering van ballonnen voor industriële of andere professionele toepassingen die niet aan consumenten worden verstrekt;</w:t>
      </w:r>
    </w:p>
    <w:p w14:paraId="5D8C58E6" w14:textId="77777777" w:rsidR="00E30B60" w:rsidRDefault="00CB547F">
      <w:pPr>
        <w:pStyle w:val="ListParagraph"/>
        <w:numPr>
          <w:ilvl w:val="0"/>
          <w:numId w:val="8"/>
        </w:numPr>
        <w:tabs>
          <w:tab w:val="left" w:pos="786"/>
        </w:tabs>
        <w:spacing w:before="102" w:line="244" w:lineRule="auto"/>
        <w:jc w:val="both"/>
        <w:rPr>
          <w:sz w:val="20"/>
        </w:rPr>
      </w:pPr>
      <w:r>
        <w:rPr>
          <w:sz w:val="20"/>
        </w:rPr>
        <w:t>voedselverpakkingen van geëxpandeerd polystyreen, d.w.z. verpakkingen zoals dozen, met of zonder deksel, voor levensmiddelen die</w:t>
      </w:r>
    </w:p>
    <w:p w14:paraId="6C3B61AB" w14:textId="77777777" w:rsidR="00E30B60" w:rsidRDefault="00CB547F">
      <w:pPr>
        <w:pStyle w:val="ListParagraph"/>
        <w:numPr>
          <w:ilvl w:val="1"/>
          <w:numId w:val="8"/>
        </w:numPr>
        <w:tabs>
          <w:tab w:val="left" w:pos="1070"/>
        </w:tabs>
        <w:spacing w:before="101" w:line="244" w:lineRule="auto"/>
        <w:jc w:val="both"/>
        <w:rPr>
          <w:sz w:val="20"/>
        </w:rPr>
      </w:pPr>
      <w:r>
        <w:rPr>
          <w:sz w:val="20"/>
        </w:rPr>
        <w:t>bestemd zijn voor onmiddellijke consumptie, hetzij op het verkooppunt, hetzij op een andere plaats dan het verkooppunt;</w:t>
      </w:r>
    </w:p>
    <w:p w14:paraId="3D1ECF76" w14:textId="77777777" w:rsidR="00E30B60" w:rsidRDefault="00CB547F">
      <w:pPr>
        <w:pStyle w:val="ListParagraph"/>
        <w:numPr>
          <w:ilvl w:val="1"/>
          <w:numId w:val="8"/>
        </w:numPr>
        <w:tabs>
          <w:tab w:val="left" w:pos="1070"/>
        </w:tabs>
        <w:spacing w:before="101"/>
        <w:ind w:right="0" w:hanging="285"/>
        <w:jc w:val="both"/>
        <w:rPr>
          <w:sz w:val="20"/>
        </w:rPr>
      </w:pPr>
      <w:r>
        <w:rPr>
          <w:sz w:val="20"/>
        </w:rPr>
        <w:t>gewoonlijk uit deze verpakking worden geconsumeerd; en</w:t>
      </w:r>
    </w:p>
    <w:p w14:paraId="6209C2E6" w14:textId="77777777" w:rsidR="00E30B60" w:rsidRDefault="00CB547F">
      <w:pPr>
        <w:pStyle w:val="ListParagraph"/>
        <w:numPr>
          <w:ilvl w:val="1"/>
          <w:numId w:val="8"/>
        </w:numPr>
        <w:tabs>
          <w:tab w:val="left" w:pos="1070"/>
        </w:tabs>
        <w:spacing w:before="105" w:line="244" w:lineRule="auto"/>
        <w:jc w:val="both"/>
        <w:rPr>
          <w:sz w:val="20"/>
        </w:rPr>
      </w:pPr>
      <w:r>
        <w:rPr>
          <w:sz w:val="20"/>
        </w:rPr>
        <w:t>klaar zijn om zonder verdere bereiding, zoals koken of verwarmen, te worden geconsumeerd;</w:t>
      </w:r>
    </w:p>
    <w:p w14:paraId="2B86D403" w14:textId="77777777" w:rsidR="00E30B60" w:rsidRDefault="00CB547F">
      <w:pPr>
        <w:pStyle w:val="BodyText"/>
        <w:spacing w:before="216" w:line="276" w:lineRule="auto"/>
        <w:ind w:left="785" w:right="103" w:firstLine="226"/>
        <w:jc w:val="both"/>
      </w:pPr>
      <w:r>
        <w:t>inclusief verpakkingen voor fastfood of andere maaltijden die gereed zijn voor onmiddellijke consumptie, met uitzondering van drankverpakkingen, borden, zakjes en wikkels die voedingsmiddelen bevatten;</w:t>
      </w:r>
    </w:p>
    <w:p w14:paraId="6E80447D" w14:textId="77777777" w:rsidR="00E30B60" w:rsidRDefault="00CB547F">
      <w:pPr>
        <w:pStyle w:val="ListParagraph"/>
        <w:numPr>
          <w:ilvl w:val="0"/>
          <w:numId w:val="8"/>
        </w:numPr>
        <w:tabs>
          <w:tab w:val="left" w:pos="786"/>
        </w:tabs>
        <w:spacing w:before="85"/>
        <w:ind w:right="0"/>
        <w:jc w:val="both"/>
        <w:rPr>
          <w:sz w:val="20"/>
        </w:rPr>
      </w:pPr>
      <w:r>
        <w:rPr>
          <w:sz w:val="20"/>
        </w:rPr>
        <w:t>drankverpakkingen van geëxpandeerd polystyreen, met inbegrip van de doppen en deksels daarvan;</w:t>
      </w:r>
    </w:p>
    <w:p w14:paraId="49D0619A" w14:textId="77777777" w:rsidR="00E30B60" w:rsidRDefault="00CB547F">
      <w:pPr>
        <w:pStyle w:val="ListParagraph"/>
        <w:numPr>
          <w:ilvl w:val="0"/>
          <w:numId w:val="8"/>
        </w:numPr>
        <w:tabs>
          <w:tab w:val="left" w:pos="786"/>
        </w:tabs>
        <w:spacing w:before="105"/>
        <w:ind w:right="0"/>
        <w:jc w:val="both"/>
        <w:rPr>
          <w:sz w:val="20"/>
        </w:rPr>
      </w:pPr>
      <w:r>
        <w:rPr>
          <w:sz w:val="20"/>
        </w:rPr>
        <w:t>bekers voor dranken gemaakt van geëxpandeerd polystyreen, met inbegrip van hun doppen en deksels.</w:t>
      </w:r>
    </w:p>
    <w:p w14:paraId="5A3D23E4" w14:textId="77777777" w:rsidR="00E30B60" w:rsidRDefault="00CB547F">
      <w:pPr>
        <w:pStyle w:val="BodyText"/>
        <w:spacing w:before="208"/>
        <w:ind w:left="1230" w:right="834"/>
        <w:jc w:val="center"/>
        <w:rPr>
          <w:b/>
        </w:rPr>
      </w:pPr>
      <w:r>
        <w:rPr>
          <w:b/>
        </w:rPr>
        <w:t>DEEL C</w:t>
      </w:r>
    </w:p>
    <w:p w14:paraId="7696BE96" w14:textId="77777777" w:rsidR="00E30B60" w:rsidRDefault="00CB547F">
      <w:pPr>
        <w:pStyle w:val="BodyText"/>
        <w:spacing w:before="231" w:line="297" w:lineRule="auto"/>
        <w:ind w:left="502" w:right="103" w:firstLine="226"/>
        <w:jc w:val="both"/>
        <w:rPr>
          <w:b/>
        </w:rPr>
      </w:pPr>
      <w:r>
        <w:rPr>
          <w:b/>
        </w:rPr>
        <w:t>Kunststof producten voor eenmalig gebruik die overeenkomstig het vereiste van § 75d(1) van de wet in de handel mogen worden gebracht</w:t>
      </w:r>
    </w:p>
    <w:p w14:paraId="101A7BC1" w14:textId="77777777" w:rsidR="00E30B60" w:rsidRDefault="00CB547F">
      <w:pPr>
        <w:pStyle w:val="BodyText"/>
        <w:spacing w:before="185" w:line="276" w:lineRule="auto"/>
        <w:ind w:left="502" w:right="103" w:firstLine="226"/>
        <w:jc w:val="both"/>
      </w:pPr>
      <w:r>
        <w:t>Drankverpakkingen van niet meer dan drie liter, d.w.z. verpakkingen voor vloeistoffen zoals drinkflessen, doppen en deksels daaronder begrepen, alsmede samengestelde drankverpakkingen, doppen en deksels daaronder begrepen, met uitzondering van</w:t>
      </w:r>
    </w:p>
    <w:p w14:paraId="630A46F2" w14:textId="77777777" w:rsidR="00E30B60" w:rsidRDefault="00CB547F">
      <w:pPr>
        <w:pStyle w:val="ListParagraph"/>
        <w:numPr>
          <w:ilvl w:val="0"/>
          <w:numId w:val="7"/>
        </w:numPr>
        <w:tabs>
          <w:tab w:val="left" w:pos="786"/>
        </w:tabs>
        <w:spacing w:before="85"/>
        <w:ind w:right="0"/>
        <w:jc w:val="both"/>
        <w:rPr>
          <w:sz w:val="20"/>
        </w:rPr>
      </w:pPr>
      <w:r>
        <w:rPr>
          <w:sz w:val="20"/>
        </w:rPr>
        <w:lastRenderedPageBreak/>
        <w:t>verpakkingen van glas of metaal met kunststof doppen en deksels;</w:t>
      </w:r>
    </w:p>
    <w:p w14:paraId="1C5095B9" w14:textId="49A4EC81" w:rsidR="00E30B60" w:rsidRDefault="00CB547F">
      <w:pPr>
        <w:pStyle w:val="ListParagraph"/>
        <w:numPr>
          <w:ilvl w:val="0"/>
          <w:numId w:val="7"/>
        </w:numPr>
        <w:tabs>
          <w:tab w:val="left" w:pos="786"/>
        </w:tabs>
        <w:spacing w:before="106" w:line="244" w:lineRule="auto"/>
        <w:jc w:val="both"/>
        <w:rPr>
          <w:sz w:val="20"/>
        </w:rPr>
      </w:pPr>
      <w:r>
        <w:rPr>
          <w:sz w:val="20"/>
        </w:rPr>
        <w:t>drankverpakkingen, bestemd en gebruikt voor levensmiddelen voor specifieke medische doeleinden in vloeibare vorm, met bijzondere wetgeving.</w:t>
      </w:r>
      <w:r>
        <w:rPr>
          <w:sz w:val="10"/>
        </w:rPr>
        <w:t>163</w:t>
      </w:r>
      <w:r>
        <w:rPr>
          <w:sz w:val="20"/>
        </w:rPr>
        <w:t>)</w:t>
      </w:r>
    </w:p>
    <w:p w14:paraId="5A8C8B95" w14:textId="77777777" w:rsidR="00E30B60" w:rsidRDefault="00CB547F">
      <w:pPr>
        <w:pStyle w:val="BodyText"/>
        <w:spacing w:before="203"/>
        <w:ind w:left="1230" w:right="834"/>
        <w:jc w:val="center"/>
        <w:rPr>
          <w:b/>
        </w:rPr>
      </w:pPr>
      <w:r>
        <w:rPr>
          <w:b/>
        </w:rPr>
        <w:t>DEEL D</w:t>
      </w:r>
    </w:p>
    <w:p w14:paraId="55DDD53C" w14:textId="40F758C0" w:rsidR="00E30B60" w:rsidRPr="00A0166A" w:rsidRDefault="00CB547F" w:rsidP="00A0166A">
      <w:pPr>
        <w:pStyle w:val="BodyText"/>
        <w:spacing w:before="231"/>
        <w:ind w:left="729"/>
        <w:rPr>
          <w:b/>
        </w:rPr>
      </w:pPr>
      <w:r>
        <w:rPr>
          <w:b/>
        </w:rPr>
        <w:t>Kunststof producten voor eenmalig gebruik die moeten voldoen aan de etiketteringsvereiste overeenkomstig artikel 75e van de wet</w:t>
      </w:r>
    </w:p>
    <w:p w14:paraId="3A4A52A3" w14:textId="77777777" w:rsidR="00E30B60" w:rsidRDefault="00CB547F">
      <w:pPr>
        <w:pStyle w:val="ListParagraph"/>
        <w:numPr>
          <w:ilvl w:val="0"/>
          <w:numId w:val="6"/>
        </w:numPr>
        <w:tabs>
          <w:tab w:val="left" w:pos="786"/>
        </w:tabs>
        <w:spacing w:before="125"/>
        <w:ind w:right="0"/>
        <w:rPr>
          <w:sz w:val="20"/>
        </w:rPr>
      </w:pPr>
      <w:r>
        <w:rPr>
          <w:sz w:val="20"/>
        </w:rPr>
        <w:t>Maandverbanden, tampons en tampon inbrengers;</w:t>
      </w:r>
    </w:p>
    <w:p w14:paraId="50510A03" w14:textId="77777777" w:rsidR="00E30B60" w:rsidRDefault="00CB547F">
      <w:pPr>
        <w:pStyle w:val="ListParagraph"/>
        <w:numPr>
          <w:ilvl w:val="0"/>
          <w:numId w:val="6"/>
        </w:numPr>
        <w:tabs>
          <w:tab w:val="left" w:pos="786"/>
        </w:tabs>
        <w:spacing w:before="106"/>
        <w:ind w:right="0"/>
        <w:rPr>
          <w:sz w:val="20"/>
        </w:rPr>
      </w:pPr>
      <w:r>
        <w:rPr>
          <w:sz w:val="20"/>
        </w:rPr>
        <w:t>Vochtige doekjes, d.w.z. voorbevochtigde doekjes voor persoonlijke hygiëne en huishoudelijke doekjes;</w:t>
      </w:r>
    </w:p>
    <w:p w14:paraId="4FF9E3EA" w14:textId="77777777" w:rsidR="00E30B60" w:rsidRDefault="00CB547F">
      <w:pPr>
        <w:pStyle w:val="ListParagraph"/>
        <w:numPr>
          <w:ilvl w:val="0"/>
          <w:numId w:val="6"/>
        </w:numPr>
        <w:tabs>
          <w:tab w:val="left" w:pos="786"/>
        </w:tabs>
        <w:spacing w:before="105" w:line="244" w:lineRule="auto"/>
        <w:rPr>
          <w:sz w:val="20"/>
        </w:rPr>
      </w:pPr>
      <w:r>
        <w:rPr>
          <w:sz w:val="20"/>
        </w:rPr>
        <w:t>}tabaksproducten die filters bevatten en filters die worden verkocht voor gebruik in combinatie met tabaksproducten;</w:t>
      </w:r>
    </w:p>
    <w:p w14:paraId="40A96525" w14:textId="77777777" w:rsidR="00E30B60" w:rsidRDefault="00CB547F">
      <w:pPr>
        <w:pStyle w:val="ListParagraph"/>
        <w:numPr>
          <w:ilvl w:val="0"/>
          <w:numId w:val="6"/>
        </w:numPr>
        <w:tabs>
          <w:tab w:val="left" w:pos="786"/>
        </w:tabs>
        <w:spacing w:before="101"/>
        <w:ind w:right="0"/>
        <w:rPr>
          <w:sz w:val="20"/>
        </w:rPr>
      </w:pPr>
      <w:r>
        <w:rPr>
          <w:sz w:val="20"/>
        </w:rPr>
        <w:t>drinkbekers.</w:t>
      </w:r>
    </w:p>
    <w:p w14:paraId="3D9A0DD0" w14:textId="77777777" w:rsidR="00E30B60" w:rsidRDefault="00CB547F">
      <w:pPr>
        <w:pStyle w:val="BodyText"/>
        <w:spacing w:before="208"/>
        <w:ind w:left="1230" w:right="834"/>
        <w:jc w:val="center"/>
        <w:rPr>
          <w:b/>
        </w:rPr>
      </w:pPr>
      <w:r>
        <w:rPr>
          <w:b/>
        </w:rPr>
        <w:t>DEEL E</w:t>
      </w:r>
    </w:p>
    <w:p w14:paraId="5A10C871" w14:textId="77777777" w:rsidR="00E30B60" w:rsidRDefault="00CB547F">
      <w:pPr>
        <w:pStyle w:val="ListParagraph"/>
        <w:numPr>
          <w:ilvl w:val="1"/>
          <w:numId w:val="6"/>
        </w:numPr>
        <w:tabs>
          <w:tab w:val="left" w:pos="945"/>
        </w:tabs>
        <w:spacing w:before="230"/>
        <w:ind w:right="0"/>
        <w:rPr>
          <w:b/>
          <w:sz w:val="20"/>
        </w:rPr>
      </w:pPr>
      <w:r>
        <w:rPr>
          <w:b/>
          <w:sz w:val="20"/>
        </w:rPr>
        <w:t>Kunststof producten voor eenmalig gebruik die vallen onder artikel 75f, leden 1 en 4, van de wet</w:t>
      </w:r>
    </w:p>
    <w:p w14:paraId="50E675C2" w14:textId="77777777" w:rsidR="00E30B60" w:rsidRDefault="00CB547F">
      <w:pPr>
        <w:pStyle w:val="ListParagraph"/>
        <w:numPr>
          <w:ilvl w:val="0"/>
          <w:numId w:val="5"/>
        </w:numPr>
        <w:tabs>
          <w:tab w:val="left" w:pos="786"/>
        </w:tabs>
        <w:spacing w:before="143" w:line="276" w:lineRule="auto"/>
        <w:rPr>
          <w:sz w:val="20"/>
        </w:rPr>
      </w:pPr>
      <w:r>
        <w:rPr>
          <w:sz w:val="20"/>
        </w:rPr>
        <w:t>Voedselverpakkingen, d.w.z. verpakkingen zoals dozen, met of zonder deksel, voor levensmiddelen die</w:t>
      </w:r>
    </w:p>
    <w:p w14:paraId="34408418" w14:textId="77777777" w:rsidR="00E30B60" w:rsidRDefault="00CB547F">
      <w:pPr>
        <w:pStyle w:val="ListParagraph"/>
        <w:numPr>
          <w:ilvl w:val="1"/>
          <w:numId w:val="5"/>
        </w:numPr>
        <w:tabs>
          <w:tab w:val="left" w:pos="1070"/>
        </w:tabs>
        <w:spacing w:before="100" w:line="276" w:lineRule="auto"/>
        <w:rPr>
          <w:sz w:val="20"/>
        </w:rPr>
      </w:pPr>
      <w:r>
        <w:rPr>
          <w:sz w:val="20"/>
        </w:rPr>
        <w:t>bestemd zijn voor onmiddellijke consumptie, hetzij op het verkooppunt, hetzij op een andere plaats dan het verkooppunt;</w:t>
      </w:r>
    </w:p>
    <w:p w14:paraId="2A1866C9" w14:textId="77777777" w:rsidR="00E30B60" w:rsidRDefault="00CB547F">
      <w:pPr>
        <w:pStyle w:val="ListParagraph"/>
        <w:numPr>
          <w:ilvl w:val="1"/>
          <w:numId w:val="5"/>
        </w:numPr>
        <w:tabs>
          <w:tab w:val="left" w:pos="1070"/>
        </w:tabs>
        <w:spacing w:before="100"/>
        <w:ind w:right="0" w:hanging="285"/>
        <w:rPr>
          <w:sz w:val="20"/>
        </w:rPr>
      </w:pPr>
      <w:r>
        <w:rPr>
          <w:sz w:val="20"/>
        </w:rPr>
        <w:t>gewoonlijk uit deze verpakking worden geconsumeerd; en</w:t>
      </w:r>
    </w:p>
    <w:p w14:paraId="052BED3D" w14:textId="77777777" w:rsidR="00E30B60" w:rsidRDefault="00CB547F">
      <w:pPr>
        <w:pStyle w:val="ListParagraph"/>
        <w:numPr>
          <w:ilvl w:val="1"/>
          <w:numId w:val="5"/>
        </w:numPr>
        <w:tabs>
          <w:tab w:val="left" w:pos="1070"/>
        </w:tabs>
        <w:spacing w:before="135" w:line="276" w:lineRule="auto"/>
        <w:rPr>
          <w:sz w:val="20"/>
        </w:rPr>
      </w:pPr>
      <w:r>
        <w:rPr>
          <w:sz w:val="20"/>
        </w:rPr>
        <w:t>klaar zijn om zonder verdere bereiding, zoals koken of verwarmen, te worden geconsumeerd;</w:t>
      </w:r>
    </w:p>
    <w:p w14:paraId="0138E3D4" w14:textId="77777777" w:rsidR="00E30B60" w:rsidRDefault="00CB547F">
      <w:pPr>
        <w:pStyle w:val="BodyText"/>
        <w:spacing w:before="200" w:line="276" w:lineRule="auto"/>
        <w:ind w:left="785" w:right="103" w:firstLine="226"/>
        <w:jc w:val="both"/>
      </w:pPr>
      <w:r>
        <w:t>inclusief verpakkingen voor fastfood of andere maaltijden die gereed zijn voor onmiddellijke consumptie, met uitzondering van drankverpakkingen, borden, zakjes en wikkels die voedingsmiddelen bevatten;</w:t>
      </w:r>
    </w:p>
    <w:p w14:paraId="7E88E4FF" w14:textId="77777777" w:rsidR="00E30B60" w:rsidRDefault="00CB547F">
      <w:pPr>
        <w:pStyle w:val="ListParagraph"/>
        <w:numPr>
          <w:ilvl w:val="0"/>
          <w:numId w:val="5"/>
        </w:numPr>
        <w:tabs>
          <w:tab w:val="left" w:pos="786"/>
        </w:tabs>
        <w:spacing w:before="100" w:line="276" w:lineRule="auto"/>
        <w:jc w:val="both"/>
        <w:rPr>
          <w:sz w:val="20"/>
        </w:rPr>
      </w:pPr>
      <w:r>
        <w:rPr>
          <w:sz w:val="20"/>
        </w:rPr>
        <w:t>verpakkingen en wikkels van flexibel materiaal die levensmiddelen bevatten die bestemd zijn voor onmiddellijke consumptie uit de verpakking of wikkel zonder verdere bereiding;</w:t>
      </w:r>
    </w:p>
    <w:p w14:paraId="64C6188D" w14:textId="77777777" w:rsidR="00E30B60" w:rsidRDefault="00CB547F">
      <w:pPr>
        <w:pStyle w:val="ListParagraph"/>
        <w:numPr>
          <w:ilvl w:val="0"/>
          <w:numId w:val="5"/>
        </w:numPr>
        <w:tabs>
          <w:tab w:val="left" w:pos="786"/>
        </w:tabs>
        <w:spacing w:before="101" w:line="276" w:lineRule="auto"/>
        <w:jc w:val="both"/>
        <w:rPr>
          <w:sz w:val="20"/>
        </w:rPr>
      </w:pPr>
      <w:r>
        <w:rPr>
          <w:sz w:val="20"/>
        </w:rPr>
        <w:t>drankverpakkingen met een inhoud van maximaal drie liter, d.w.z. verpakkingen die worden gebruikt voor het bevatten van vloeistof, zoals drankflessen, met inbegrip van de doppen en deksels daarvan, en samengestelde drankverpakkingen, met inbegrip van de doppen en de deksels daarvan, met uitzondering van glazen of metalen drankverpakkingen met kunststof doppen en deksels;</w:t>
      </w:r>
    </w:p>
    <w:p w14:paraId="1EA8BFA7" w14:textId="77777777" w:rsidR="00E30B60" w:rsidRDefault="00CB547F">
      <w:pPr>
        <w:pStyle w:val="ListParagraph"/>
        <w:numPr>
          <w:ilvl w:val="0"/>
          <w:numId w:val="5"/>
        </w:numPr>
        <w:tabs>
          <w:tab w:val="left" w:pos="786"/>
        </w:tabs>
        <w:spacing w:before="100"/>
        <w:ind w:right="0"/>
        <w:jc w:val="both"/>
        <w:rPr>
          <w:sz w:val="20"/>
        </w:rPr>
      </w:pPr>
      <w:r>
        <w:rPr>
          <w:sz w:val="20"/>
        </w:rPr>
        <w:t>drankbekers, met inbegrip van hun doppen en deksels;</w:t>
      </w:r>
    </w:p>
    <w:p w14:paraId="4ACD28C2" w14:textId="77777777" w:rsidR="00E30B60" w:rsidRDefault="00CB547F">
      <w:pPr>
        <w:pStyle w:val="ListParagraph"/>
        <w:numPr>
          <w:ilvl w:val="0"/>
          <w:numId w:val="5"/>
        </w:numPr>
        <w:tabs>
          <w:tab w:val="left" w:pos="786"/>
        </w:tabs>
        <w:spacing w:before="135"/>
        <w:ind w:right="0"/>
        <w:jc w:val="both"/>
        <w:rPr>
          <w:sz w:val="20"/>
        </w:rPr>
      </w:pPr>
      <w:r>
        <w:rPr>
          <w:sz w:val="20"/>
        </w:rPr>
        <w:t>lichtgewicht plastic draagtassen.</w:t>
      </w:r>
      <w:r>
        <w:rPr>
          <w:sz w:val="10"/>
        </w:rPr>
        <w:t>164</w:t>
      </w:r>
      <w:r>
        <w:rPr>
          <w:sz w:val="20"/>
        </w:rPr>
        <w:t>)</w:t>
      </w:r>
    </w:p>
    <w:p w14:paraId="3BA17211" w14:textId="77777777" w:rsidR="00E30B60" w:rsidRDefault="00E30B60">
      <w:pPr>
        <w:pStyle w:val="BodyText"/>
        <w:spacing w:before="1"/>
        <w:rPr>
          <w:sz w:val="21"/>
        </w:rPr>
      </w:pPr>
    </w:p>
    <w:p w14:paraId="3BA1DCFA" w14:textId="77777777" w:rsidR="00E30B60" w:rsidRDefault="00CB547F">
      <w:pPr>
        <w:pStyle w:val="ListParagraph"/>
        <w:numPr>
          <w:ilvl w:val="1"/>
          <w:numId w:val="6"/>
        </w:numPr>
        <w:tabs>
          <w:tab w:val="left" w:pos="1025"/>
        </w:tabs>
        <w:spacing w:before="0"/>
        <w:ind w:left="1025" w:right="0" w:hanging="296"/>
        <w:rPr>
          <w:b/>
          <w:sz w:val="20"/>
        </w:rPr>
      </w:pPr>
      <w:r>
        <w:rPr>
          <w:b/>
          <w:sz w:val="20"/>
        </w:rPr>
        <w:t>Kunststof producten voor eenmalig gebruik die vallen onder artikel 75f, leden 1, 3 en 4, van de wet</w:t>
      </w:r>
    </w:p>
    <w:p w14:paraId="4BA744C0" w14:textId="77777777" w:rsidR="00E30B60" w:rsidRDefault="00CB547F">
      <w:pPr>
        <w:pStyle w:val="ListParagraph"/>
        <w:numPr>
          <w:ilvl w:val="0"/>
          <w:numId w:val="4"/>
        </w:numPr>
        <w:tabs>
          <w:tab w:val="left" w:pos="786"/>
        </w:tabs>
        <w:spacing w:before="143"/>
        <w:ind w:right="0"/>
        <w:rPr>
          <w:sz w:val="20"/>
        </w:rPr>
      </w:pPr>
      <w:r>
        <w:rPr>
          <w:sz w:val="20"/>
        </w:rPr>
        <w:t>Vochtige doekjes, d.w.z. voorbevochtigde doekjes voor persoonlijke hygiëne en huishoudelijke doekjes;</w:t>
      </w:r>
    </w:p>
    <w:p w14:paraId="6B056319" w14:textId="62ECA7C0" w:rsidR="00E30B60" w:rsidRDefault="00CB547F">
      <w:pPr>
        <w:pStyle w:val="ListParagraph"/>
        <w:numPr>
          <w:ilvl w:val="0"/>
          <w:numId w:val="4"/>
        </w:numPr>
        <w:tabs>
          <w:tab w:val="left" w:pos="786"/>
        </w:tabs>
        <w:spacing w:before="135" w:line="276" w:lineRule="auto"/>
        <w:jc w:val="both"/>
        <w:rPr>
          <w:sz w:val="20"/>
        </w:rPr>
      </w:pPr>
      <w:r>
        <w:rPr>
          <w:sz w:val="20"/>
        </w:rPr>
        <w:t>ballonnen, met uitzondering van ballonnen voor industrieel of ander professioneel gebruik of toepassingen die niet aan consumenten worden verstrekt.</w:t>
      </w:r>
    </w:p>
    <w:p w14:paraId="48B79EC2" w14:textId="77777777" w:rsidR="00E30B60" w:rsidRDefault="00CB547F">
      <w:pPr>
        <w:pStyle w:val="ListParagraph"/>
        <w:numPr>
          <w:ilvl w:val="1"/>
          <w:numId w:val="6"/>
        </w:numPr>
        <w:tabs>
          <w:tab w:val="left" w:pos="1105"/>
        </w:tabs>
        <w:spacing w:before="213"/>
        <w:ind w:left="1105" w:right="0" w:hanging="376"/>
        <w:rPr>
          <w:b/>
          <w:sz w:val="20"/>
        </w:rPr>
      </w:pPr>
      <w:r>
        <w:rPr>
          <w:b/>
          <w:sz w:val="20"/>
        </w:rPr>
        <w:t>Andere kunststof producten voor eenmalig gebruik die onder artikel 75f, leden 1 tot en met 4 van de wet vallen</w:t>
      </w:r>
    </w:p>
    <w:p w14:paraId="475248E0" w14:textId="6CFCDE86" w:rsidR="00E30B60" w:rsidRDefault="00CB547F">
      <w:pPr>
        <w:pStyle w:val="BodyText"/>
        <w:spacing w:before="43" w:line="276" w:lineRule="auto"/>
        <w:ind w:left="502" w:firstLine="226"/>
      </w:pPr>
      <w:r>
        <w:t>Tabaksproducten die filters bevatten en filters die worden verkocht voor gebruik in combinatie met tabaksproducten.</w:t>
      </w:r>
    </w:p>
    <w:p w14:paraId="3BF1B4D0" w14:textId="42B26C66" w:rsidR="00A0166A" w:rsidRDefault="00A0166A">
      <w:pPr>
        <w:pStyle w:val="BodyText"/>
        <w:spacing w:before="43" w:line="276" w:lineRule="auto"/>
        <w:ind w:left="502" w:firstLine="226"/>
      </w:pPr>
    </w:p>
    <w:p w14:paraId="51F560EA" w14:textId="77777777" w:rsidR="00A0166A" w:rsidRDefault="00A0166A">
      <w:pPr>
        <w:pStyle w:val="BodyText"/>
        <w:spacing w:before="43" w:line="276" w:lineRule="auto"/>
        <w:ind w:left="502" w:firstLine="226"/>
      </w:pPr>
    </w:p>
    <w:p w14:paraId="3AC28F65" w14:textId="77777777" w:rsidR="00E30B60" w:rsidRDefault="00CB547F">
      <w:pPr>
        <w:pStyle w:val="BodyText"/>
        <w:spacing w:before="188"/>
        <w:ind w:left="1230" w:right="834"/>
        <w:jc w:val="center"/>
        <w:rPr>
          <w:b/>
        </w:rPr>
      </w:pPr>
      <w:r>
        <w:rPr>
          <w:b/>
        </w:rPr>
        <w:lastRenderedPageBreak/>
        <w:t>DEEL F</w:t>
      </w:r>
    </w:p>
    <w:p w14:paraId="5503DD3F" w14:textId="77777777" w:rsidR="00E30B60" w:rsidRDefault="00CB547F">
      <w:pPr>
        <w:pStyle w:val="BodyText"/>
        <w:spacing w:before="230" w:line="297" w:lineRule="auto"/>
        <w:ind w:left="502" w:firstLine="226"/>
        <w:rPr>
          <w:b/>
        </w:rPr>
      </w:pPr>
      <w:r>
        <w:rPr>
          <w:b/>
        </w:rPr>
        <w:t>Kunststof producten voor eenmalig gebruik die overeenkomstig het vereiste van § 75d(4) van de wet in de handel mogen worden gebracht</w:t>
      </w:r>
    </w:p>
    <w:p w14:paraId="104BA5A3" w14:textId="77777777" w:rsidR="00E30B60" w:rsidRDefault="00CB547F">
      <w:pPr>
        <w:pStyle w:val="BodyText"/>
        <w:spacing w:before="186"/>
        <w:ind w:left="729"/>
      </w:pPr>
      <w:r>
        <w:t>Drankflessen van maximaal drie liter, met inbegrip van doppen en deksels, met uitzondering van</w:t>
      </w:r>
    </w:p>
    <w:p w14:paraId="411E1955" w14:textId="77777777" w:rsidR="00E30B60" w:rsidRDefault="00CB547F">
      <w:pPr>
        <w:pStyle w:val="ListParagraph"/>
        <w:numPr>
          <w:ilvl w:val="0"/>
          <w:numId w:val="3"/>
        </w:numPr>
        <w:tabs>
          <w:tab w:val="left" w:pos="786"/>
        </w:tabs>
        <w:spacing w:before="120"/>
        <w:ind w:right="0"/>
        <w:rPr>
          <w:sz w:val="20"/>
        </w:rPr>
      </w:pPr>
      <w:r>
        <w:rPr>
          <w:sz w:val="20"/>
        </w:rPr>
        <w:t>flessen van glas of van metaal met kunststof doppen en deksels;</w:t>
      </w:r>
    </w:p>
    <w:p w14:paraId="3ABEB7C8" w14:textId="77777777" w:rsidR="00E30B60" w:rsidRDefault="00CB547F">
      <w:pPr>
        <w:pStyle w:val="ListParagraph"/>
        <w:numPr>
          <w:ilvl w:val="0"/>
          <w:numId w:val="3"/>
        </w:numPr>
        <w:tabs>
          <w:tab w:val="left" w:pos="786"/>
        </w:tabs>
        <w:spacing w:before="105" w:line="244" w:lineRule="auto"/>
        <w:rPr>
          <w:sz w:val="20"/>
        </w:rPr>
      </w:pPr>
      <w:r>
        <w:rPr>
          <w:sz w:val="20"/>
        </w:rPr>
        <w:t>drankflessen, bestemd en gebruikt voor levensmiddelen voor specifieke medische doeleinden in vloeibare vorm, waarop bijzondere wetgeving van toepassing is.</w:t>
      </w:r>
      <w:r>
        <w:rPr>
          <w:sz w:val="10"/>
        </w:rPr>
        <w:t>163</w:t>
      </w:r>
      <w:r>
        <w:rPr>
          <w:sz w:val="20"/>
        </w:rPr>
        <w:t>)</w:t>
      </w:r>
    </w:p>
    <w:p w14:paraId="419D4EB2" w14:textId="77777777" w:rsidR="00E30B60" w:rsidRDefault="00CB547F" w:rsidP="00470FBD">
      <w:pPr>
        <w:pStyle w:val="BodyText"/>
        <w:keepNext/>
        <w:keepLines/>
        <w:spacing w:before="204"/>
        <w:ind w:left="1230" w:right="834"/>
        <w:jc w:val="center"/>
        <w:rPr>
          <w:b/>
        </w:rPr>
      </w:pPr>
      <w:r>
        <w:rPr>
          <w:b/>
        </w:rPr>
        <w:t>DEEL G</w:t>
      </w:r>
    </w:p>
    <w:p w14:paraId="0B3CFA54" w14:textId="416D168C" w:rsidR="00E30B60" w:rsidRDefault="00CB547F" w:rsidP="00470FBD">
      <w:pPr>
        <w:pStyle w:val="BodyText"/>
        <w:keepNext/>
        <w:keepLines/>
        <w:spacing w:before="231"/>
        <w:ind w:left="729"/>
        <w:rPr>
          <w:b/>
          <w:sz w:val="17"/>
        </w:rPr>
      </w:pPr>
      <w:r>
        <w:rPr>
          <w:b/>
        </w:rPr>
        <w:t>Kunststof producten voor eenmalig gebruik die onder § 75 g van de wet vallen</w:t>
      </w:r>
    </w:p>
    <w:p w14:paraId="3D5C2249" w14:textId="77777777" w:rsidR="00E30B60" w:rsidRDefault="00CB547F" w:rsidP="00470FBD">
      <w:pPr>
        <w:pStyle w:val="ListParagraph"/>
        <w:keepNext/>
        <w:keepLines/>
        <w:numPr>
          <w:ilvl w:val="0"/>
          <w:numId w:val="2"/>
        </w:numPr>
        <w:tabs>
          <w:tab w:val="left" w:pos="786"/>
        </w:tabs>
        <w:spacing w:before="125" w:line="244" w:lineRule="auto"/>
        <w:rPr>
          <w:sz w:val="20"/>
        </w:rPr>
      </w:pPr>
      <w:r>
        <w:rPr>
          <w:sz w:val="20"/>
        </w:rPr>
        <w:t>Voedselverpakkingen, d.w.z. verpakkingen zoals dozen, met of zonder deksel, voor levensmiddelen die</w:t>
      </w:r>
    </w:p>
    <w:p w14:paraId="129C2616" w14:textId="77777777" w:rsidR="00E30B60" w:rsidRDefault="00CB547F" w:rsidP="00470FBD">
      <w:pPr>
        <w:pStyle w:val="ListParagraph"/>
        <w:keepNext/>
        <w:keepLines/>
        <w:numPr>
          <w:ilvl w:val="1"/>
          <w:numId w:val="2"/>
        </w:numPr>
        <w:tabs>
          <w:tab w:val="left" w:pos="1070"/>
        </w:tabs>
        <w:spacing w:before="102" w:line="244" w:lineRule="auto"/>
        <w:rPr>
          <w:sz w:val="20"/>
        </w:rPr>
      </w:pPr>
      <w:r>
        <w:rPr>
          <w:sz w:val="20"/>
        </w:rPr>
        <w:t>bestemd zijn voor onmiddellijke consumptie, hetzij op het verkooppunt, hetzij op een andere plaats dan het verkooppunt;</w:t>
      </w:r>
    </w:p>
    <w:p w14:paraId="0B6DCC1F" w14:textId="77777777" w:rsidR="00E30B60" w:rsidRDefault="00CB547F">
      <w:pPr>
        <w:pStyle w:val="ListParagraph"/>
        <w:numPr>
          <w:ilvl w:val="1"/>
          <w:numId w:val="2"/>
        </w:numPr>
        <w:tabs>
          <w:tab w:val="left" w:pos="1070"/>
        </w:tabs>
        <w:spacing w:before="101"/>
        <w:ind w:right="0" w:hanging="285"/>
        <w:rPr>
          <w:sz w:val="20"/>
        </w:rPr>
      </w:pPr>
      <w:r>
        <w:rPr>
          <w:sz w:val="20"/>
        </w:rPr>
        <w:t>gewoonlijk uit deze verpakking worden geconsumeerd; en</w:t>
      </w:r>
    </w:p>
    <w:p w14:paraId="0E3C8899" w14:textId="77777777" w:rsidR="00E30B60" w:rsidRDefault="00CB547F">
      <w:pPr>
        <w:pStyle w:val="ListParagraph"/>
        <w:numPr>
          <w:ilvl w:val="1"/>
          <w:numId w:val="2"/>
        </w:numPr>
        <w:tabs>
          <w:tab w:val="left" w:pos="1070"/>
        </w:tabs>
        <w:spacing w:before="105" w:line="244" w:lineRule="auto"/>
        <w:rPr>
          <w:sz w:val="20"/>
        </w:rPr>
      </w:pPr>
      <w:r>
        <w:rPr>
          <w:sz w:val="20"/>
        </w:rPr>
        <w:t>klaar zijn om zonder verdere bereiding, zoals koken of verwarmen, te worden geconsumeerd;</w:t>
      </w:r>
    </w:p>
    <w:p w14:paraId="43510610" w14:textId="77777777" w:rsidR="00E30B60" w:rsidRDefault="00CB547F">
      <w:pPr>
        <w:pStyle w:val="BodyText"/>
        <w:spacing w:before="216" w:line="276" w:lineRule="auto"/>
        <w:ind w:left="785" w:right="103" w:firstLine="226"/>
        <w:jc w:val="both"/>
      </w:pPr>
      <w:r>
        <w:t>inclusief verpakkingen voor fastfood of andere maaltijden die gereed zijn voor onmiddellijke consumptie, met uitzondering van drankverpakkingen, borden, zakjes en wikkels die voedingsmiddelen bevatten;</w:t>
      </w:r>
    </w:p>
    <w:p w14:paraId="16625B4C" w14:textId="77777777" w:rsidR="00E30B60" w:rsidRDefault="00CB547F">
      <w:pPr>
        <w:pStyle w:val="ListParagraph"/>
        <w:numPr>
          <w:ilvl w:val="0"/>
          <w:numId w:val="2"/>
        </w:numPr>
        <w:tabs>
          <w:tab w:val="left" w:pos="786"/>
        </w:tabs>
        <w:spacing w:before="85" w:line="244" w:lineRule="auto"/>
        <w:jc w:val="both"/>
        <w:rPr>
          <w:sz w:val="20"/>
        </w:rPr>
      </w:pPr>
      <w:r>
        <w:rPr>
          <w:sz w:val="20"/>
        </w:rPr>
        <w:t>verpakkingen en wikkels van flexibel materiaal die levensmiddelen bevatten die bestemd zijn voor onmiddellijke consumptie uit de verpakking of wikkel zonder verdere bereiding;</w:t>
      </w:r>
    </w:p>
    <w:p w14:paraId="56553106" w14:textId="77777777" w:rsidR="00E30B60" w:rsidRDefault="00CB547F">
      <w:pPr>
        <w:pStyle w:val="ListParagraph"/>
        <w:numPr>
          <w:ilvl w:val="0"/>
          <w:numId w:val="2"/>
        </w:numPr>
        <w:tabs>
          <w:tab w:val="left" w:pos="786"/>
        </w:tabs>
        <w:spacing w:before="101" w:line="244" w:lineRule="auto"/>
        <w:jc w:val="both"/>
        <w:rPr>
          <w:sz w:val="20"/>
        </w:rPr>
      </w:pPr>
      <w:r>
        <w:rPr>
          <w:sz w:val="20"/>
        </w:rPr>
        <w:t>drankverpakkingen met een inhoud van maximaal drie liter, d.w.z. verpakkingen die worden gebruikt voor het bevatten van vloeistof, zoals drankflessen, met inbegrip van de doppen en deksels daarvan, en samengestelde drankverpakkingen, met inbegrip van de doppen en de deksels daarvan, met uitzondering van glazen of metalen drankverpakkingen met kunststof doppen en deksels;</w:t>
      </w:r>
    </w:p>
    <w:p w14:paraId="1D4698C9" w14:textId="77777777" w:rsidR="00E30B60" w:rsidRDefault="00CB547F">
      <w:pPr>
        <w:pStyle w:val="ListParagraph"/>
        <w:numPr>
          <w:ilvl w:val="0"/>
          <w:numId w:val="2"/>
        </w:numPr>
        <w:tabs>
          <w:tab w:val="left" w:pos="786"/>
        </w:tabs>
        <w:spacing w:before="102"/>
        <w:ind w:right="0"/>
        <w:jc w:val="both"/>
        <w:rPr>
          <w:sz w:val="20"/>
        </w:rPr>
      </w:pPr>
      <w:r>
        <w:rPr>
          <w:sz w:val="20"/>
        </w:rPr>
        <w:t>drankbekers, met inbegrip van hun doppen en deksels;</w:t>
      </w:r>
    </w:p>
    <w:p w14:paraId="3860162F" w14:textId="77777777" w:rsidR="00E30B60" w:rsidRDefault="00CB547F">
      <w:pPr>
        <w:pStyle w:val="ListParagraph"/>
        <w:numPr>
          <w:ilvl w:val="0"/>
          <w:numId w:val="2"/>
        </w:numPr>
        <w:tabs>
          <w:tab w:val="left" w:pos="786"/>
        </w:tabs>
        <w:spacing w:before="105" w:line="244" w:lineRule="auto"/>
        <w:jc w:val="both"/>
        <w:rPr>
          <w:sz w:val="20"/>
        </w:rPr>
      </w:pPr>
      <w:r>
        <w:rPr>
          <w:sz w:val="20"/>
        </w:rPr>
        <w:t>}tabaksproducten die filters bevatten en filters die worden verkocht voor gebruik in combinatie met tabaksproducten;</w:t>
      </w:r>
    </w:p>
    <w:p w14:paraId="593FE7A2" w14:textId="77777777" w:rsidR="00E30B60" w:rsidRDefault="00CB547F">
      <w:pPr>
        <w:pStyle w:val="ListParagraph"/>
        <w:numPr>
          <w:ilvl w:val="0"/>
          <w:numId w:val="2"/>
        </w:numPr>
        <w:tabs>
          <w:tab w:val="left" w:pos="786"/>
        </w:tabs>
        <w:spacing w:before="101"/>
        <w:ind w:right="0"/>
        <w:jc w:val="both"/>
        <w:rPr>
          <w:sz w:val="20"/>
        </w:rPr>
      </w:pPr>
      <w:r>
        <w:rPr>
          <w:sz w:val="20"/>
        </w:rPr>
        <w:t>vochtige doekjes, d.w.z. voorbevochtigde doekjes voor persoonlijke hygiëne en huishoudelijke doekjes;</w:t>
      </w:r>
    </w:p>
    <w:p w14:paraId="03A61489" w14:textId="26B0A998" w:rsidR="00E30B60" w:rsidRDefault="00CB547F">
      <w:pPr>
        <w:pStyle w:val="ListParagraph"/>
        <w:numPr>
          <w:ilvl w:val="0"/>
          <w:numId w:val="2"/>
        </w:numPr>
        <w:tabs>
          <w:tab w:val="left" w:pos="786"/>
        </w:tabs>
        <w:spacing w:before="105" w:line="244" w:lineRule="auto"/>
        <w:jc w:val="both"/>
        <w:rPr>
          <w:sz w:val="20"/>
        </w:rPr>
      </w:pPr>
      <w:r>
        <w:rPr>
          <w:sz w:val="20"/>
        </w:rPr>
        <w:t>ballonnen, met uitzondering van ballonnen voor industrieel of ander professioneel gebruik of toepassingen die niet aan consumenten worden verstrekt.</w:t>
      </w:r>
    </w:p>
    <w:p w14:paraId="156E87B7" w14:textId="77777777" w:rsidR="00E30B60" w:rsidRDefault="00CB547F">
      <w:pPr>
        <w:pStyle w:val="ListParagraph"/>
        <w:numPr>
          <w:ilvl w:val="0"/>
          <w:numId w:val="2"/>
        </w:numPr>
        <w:tabs>
          <w:tab w:val="left" w:pos="786"/>
        </w:tabs>
        <w:spacing w:before="101"/>
        <w:ind w:right="0"/>
        <w:jc w:val="both"/>
        <w:rPr>
          <w:sz w:val="20"/>
        </w:rPr>
      </w:pPr>
      <w:r>
        <w:rPr>
          <w:sz w:val="20"/>
        </w:rPr>
        <w:t>lichtgewicht plastic draagtassen;</w:t>
      </w:r>
      <w:r>
        <w:rPr>
          <w:sz w:val="10"/>
        </w:rPr>
        <w:t>164</w:t>
      </w:r>
      <w:r>
        <w:rPr>
          <w:sz w:val="20"/>
        </w:rPr>
        <w:t>)</w:t>
      </w:r>
    </w:p>
    <w:p w14:paraId="4C5936F2" w14:textId="27BC320B" w:rsidR="00E30B60" w:rsidRDefault="00CB547F">
      <w:pPr>
        <w:pStyle w:val="ListParagraph"/>
        <w:numPr>
          <w:ilvl w:val="0"/>
          <w:numId w:val="2"/>
        </w:numPr>
        <w:tabs>
          <w:tab w:val="left" w:pos="786"/>
        </w:tabs>
        <w:spacing w:before="106" w:line="348" w:lineRule="auto"/>
        <w:ind w:left="729" w:right="3858" w:hanging="227"/>
        <w:jc w:val="both"/>
        <w:rPr>
          <w:sz w:val="20"/>
        </w:rPr>
      </w:pPr>
      <w:r>
        <w:rPr>
          <w:sz w:val="20"/>
        </w:rPr>
        <w:t>maandverbanden, tampons en tampon inbrengers.’. De voetnoten 162 en 164 luiden als volgt:</w:t>
      </w:r>
    </w:p>
    <w:p w14:paraId="159DB5FD" w14:textId="77777777" w:rsidR="00E30B60" w:rsidRDefault="00CB547F">
      <w:pPr>
        <w:spacing w:line="244" w:lineRule="auto"/>
        <w:ind w:left="729" w:right="103"/>
        <w:jc w:val="both"/>
        <w:rPr>
          <w:sz w:val="18"/>
        </w:rPr>
      </w:pPr>
      <w:r>
        <w:rPr>
          <w:sz w:val="18"/>
        </w:rPr>
        <w:t>‘</w:t>
      </w:r>
      <w:r>
        <w:rPr>
          <w:sz w:val="10"/>
        </w:rPr>
        <w:t>162</w:t>
      </w:r>
      <w:r>
        <w:rPr>
          <w:sz w:val="18"/>
        </w:rPr>
        <w:t>)Bijvoorbeeld wet nr. 362/2011 betreffende geneesmiddelen en medische hulpmiddelen en tot wijziging van bepaalde wetten, zoals gewijzigd, wet nr. 362/2011 betreffende geneesmiddelen en medische hulpmiddelen en tot wijziging van bepaalde wetten, zoals gewijzigd.</w:t>
      </w:r>
    </w:p>
    <w:p w14:paraId="5E5B56BE" w14:textId="62F04962" w:rsidR="00E30B60" w:rsidRDefault="00CB547F">
      <w:pPr>
        <w:spacing w:before="99" w:line="244" w:lineRule="auto"/>
        <w:ind w:left="729" w:right="103"/>
        <w:jc w:val="both"/>
        <w:rPr>
          <w:sz w:val="18"/>
        </w:rPr>
      </w:pPr>
      <w:r>
        <w:rPr>
          <w:sz w:val="10"/>
        </w:rPr>
        <w:t>163</w:t>
      </w:r>
      <w:r>
        <w:rPr>
          <w:sz w:val="18"/>
        </w:rPr>
        <w:t>) Verordening (EU) nr. 609/2013 van het Europees Parlement en de Raad van 12 juni 2013 inzake voor zuigelingen en peuters bedoelde levensmiddelen, voeding voor medisch gebruik en de dagelijkse voeding volledig vervangende producten voor gewichtsbeheersing, en tot intrekking van Richtlijn 92/52/EEG van de Raad, Richtlijnen 96/8/EG, 1999/21/EG, 2006/125/EG en 2006/141/EG van de Commissie, Richtlijn 2009/39/EG van het Europees Parlement en de Raad en de Verordeningen (EG) nr. 41/2009 en (EG) nr. 953/2009 van de Commissie (PB L 181, 29.6.2013), zoals gewijzigd.</w:t>
      </w:r>
    </w:p>
    <w:p w14:paraId="711B9AD3" w14:textId="4D93E55F" w:rsidR="00E30B60" w:rsidRDefault="00CB547F">
      <w:pPr>
        <w:spacing w:before="103" w:line="244" w:lineRule="auto"/>
        <w:ind w:left="729" w:right="103"/>
        <w:jc w:val="both"/>
        <w:rPr>
          <w:sz w:val="18"/>
        </w:rPr>
      </w:pPr>
      <w:r>
        <w:rPr>
          <w:sz w:val="10"/>
        </w:rPr>
        <w:t>164</w:t>
      </w:r>
      <w:r>
        <w:rPr>
          <w:sz w:val="18"/>
        </w:rPr>
        <w:t>) Artikel 52, lid 27 van Wet nr. 79/2015 betreffende afvalstoffen en tot wijziging van bepaalde wetten, zoals gewijzigd.’.</w:t>
      </w:r>
    </w:p>
    <w:p w14:paraId="3DD34AB9" w14:textId="41A75C03" w:rsidR="00A0166A" w:rsidRDefault="00A0166A">
      <w:pPr>
        <w:spacing w:before="103" w:line="244" w:lineRule="auto"/>
        <w:ind w:left="729" w:right="103"/>
        <w:jc w:val="both"/>
        <w:rPr>
          <w:sz w:val="18"/>
        </w:rPr>
      </w:pPr>
    </w:p>
    <w:p w14:paraId="4C81C12C" w14:textId="28DC85E9" w:rsidR="00A0166A" w:rsidRDefault="00A0166A">
      <w:pPr>
        <w:spacing w:before="103" w:line="244" w:lineRule="auto"/>
        <w:ind w:left="729" w:right="103"/>
        <w:jc w:val="both"/>
        <w:rPr>
          <w:sz w:val="18"/>
        </w:rPr>
      </w:pPr>
    </w:p>
    <w:p w14:paraId="2F09F5B7" w14:textId="77777777" w:rsidR="00A0166A" w:rsidRDefault="00A0166A">
      <w:pPr>
        <w:spacing w:before="103" w:line="244" w:lineRule="auto"/>
        <w:ind w:left="729" w:right="103"/>
        <w:jc w:val="both"/>
        <w:rPr>
          <w:sz w:val="18"/>
        </w:rPr>
      </w:pPr>
    </w:p>
    <w:p w14:paraId="4B0F8EC2" w14:textId="77777777" w:rsidR="00E30B60" w:rsidRDefault="00CB547F">
      <w:pPr>
        <w:pStyle w:val="BodyText"/>
        <w:spacing w:before="205"/>
        <w:ind w:left="105" w:right="105"/>
        <w:jc w:val="center"/>
        <w:rPr>
          <w:b/>
        </w:rPr>
      </w:pPr>
      <w:r>
        <w:rPr>
          <w:b/>
        </w:rPr>
        <w:lastRenderedPageBreak/>
        <w:t>Artikel II</w:t>
      </w:r>
    </w:p>
    <w:p w14:paraId="2EE476EE" w14:textId="2C3D0D68" w:rsidR="00E30B60" w:rsidRDefault="00CB547F">
      <w:pPr>
        <w:pStyle w:val="BodyText"/>
        <w:spacing w:before="217" w:line="276" w:lineRule="auto"/>
        <w:ind w:left="105" w:right="103" w:firstLine="226"/>
        <w:jc w:val="both"/>
      </w:pPr>
      <w:r>
        <w:t>Wet nr. 302/2019 betreffende een statiegeldregeling voor wegwerpdrankverpakkingen en tot wijziging van bepaalde besluiten, zoals gewijzigd bij wet nr. 74/2020 en wet nr. 285/2020 en wet nr. 372/2021, wordt als volgt gewijzigd:</w:t>
      </w:r>
    </w:p>
    <w:p w14:paraId="0DB342C2" w14:textId="77777777" w:rsidR="00E30B60" w:rsidRDefault="00CB547F">
      <w:pPr>
        <w:pStyle w:val="ListParagraph"/>
        <w:numPr>
          <w:ilvl w:val="0"/>
          <w:numId w:val="1"/>
        </w:numPr>
        <w:tabs>
          <w:tab w:val="left" w:pos="389"/>
        </w:tabs>
        <w:spacing w:before="86"/>
        <w:ind w:right="0"/>
        <w:jc w:val="both"/>
        <w:rPr>
          <w:sz w:val="20"/>
        </w:rPr>
      </w:pPr>
      <w:r>
        <w:rPr>
          <w:sz w:val="20"/>
        </w:rPr>
        <w:t>In artikel 4, lid 1, onder h), wordt de tekst ‘(l) en (m)’ vervangen door ‘(l), (m) en (v)’.</w:t>
      </w:r>
    </w:p>
    <w:p w14:paraId="3114CC18" w14:textId="77777777" w:rsidR="00E30B60" w:rsidRDefault="00CB547F">
      <w:pPr>
        <w:pStyle w:val="ListParagraph"/>
        <w:numPr>
          <w:ilvl w:val="0"/>
          <w:numId w:val="1"/>
        </w:numPr>
        <w:tabs>
          <w:tab w:val="left" w:pos="389"/>
        </w:tabs>
        <w:spacing w:before="105"/>
        <w:ind w:right="0"/>
        <w:jc w:val="both"/>
        <w:rPr>
          <w:sz w:val="20"/>
        </w:rPr>
      </w:pPr>
      <w:r>
        <w:rPr>
          <w:sz w:val="20"/>
        </w:rPr>
        <w:t>In artikel 7, lid 1, wordt het volgende punt onder v) toegevoegd:</w:t>
      </w:r>
    </w:p>
    <w:p w14:paraId="05E6705E" w14:textId="1AC38935" w:rsidR="00E30B60" w:rsidRDefault="00CB547F">
      <w:pPr>
        <w:pStyle w:val="BodyText"/>
        <w:spacing w:before="105" w:line="244" w:lineRule="auto"/>
        <w:ind w:left="785" w:right="103" w:hanging="397"/>
        <w:jc w:val="both"/>
      </w:pPr>
      <w:r>
        <w:t>‘(v) op uiterlijk op 30 april voor het voorgaande kalenderjaar verslag uitbrengt aan het ministerie over de inhoud van gerecyclede kunststof in producten overeenkomstig de verplichtingen van een verpakkingsfabrikant uit hoofde van bijzondere wetgeving</w:t>
      </w:r>
      <w:r>
        <w:rPr>
          <w:sz w:val="10"/>
        </w:rPr>
        <w:t>11a</w:t>
      </w:r>
      <w:r>
        <w:t>).’.</w:t>
      </w:r>
    </w:p>
    <w:p w14:paraId="747169BD" w14:textId="77777777" w:rsidR="00E30B60" w:rsidRDefault="00CB547F">
      <w:pPr>
        <w:pStyle w:val="BodyText"/>
        <w:spacing w:before="102"/>
        <w:ind w:left="615"/>
        <w:jc w:val="both"/>
      </w:pPr>
      <w:r>
        <w:t>Voetnoot 11a luidt als volgt:</w:t>
      </w:r>
    </w:p>
    <w:p w14:paraId="3DF25C37" w14:textId="17E88567" w:rsidR="00E30B60" w:rsidRDefault="00CB547F">
      <w:pPr>
        <w:spacing w:before="104" w:line="244" w:lineRule="auto"/>
        <w:ind w:left="615" w:right="103"/>
        <w:jc w:val="both"/>
        <w:rPr>
          <w:sz w:val="18"/>
        </w:rPr>
      </w:pPr>
      <w:r>
        <w:rPr>
          <w:sz w:val="18"/>
        </w:rPr>
        <w:t>‘</w:t>
      </w:r>
      <w:r>
        <w:rPr>
          <w:sz w:val="10"/>
        </w:rPr>
        <w:t>11a</w:t>
      </w:r>
      <w:r>
        <w:rPr>
          <w:sz w:val="18"/>
        </w:rPr>
        <w:t>) Artikel 75d, leden 4 en 5 van wet nr. 79/2015 betreffende afvalstoffen en wijzigingen van bepaalde besluiten, zoals gewijzigd.’</w:t>
      </w:r>
    </w:p>
    <w:p w14:paraId="3C4273E1" w14:textId="3D71FE5A" w:rsidR="00E30B60" w:rsidRPr="00A0166A" w:rsidRDefault="00CB547F" w:rsidP="00A0166A">
      <w:pPr>
        <w:pStyle w:val="ListParagraph"/>
        <w:numPr>
          <w:ilvl w:val="0"/>
          <w:numId w:val="1"/>
        </w:numPr>
        <w:tabs>
          <w:tab w:val="left" w:pos="389"/>
        </w:tabs>
        <w:spacing w:before="102"/>
        <w:ind w:right="0"/>
        <w:jc w:val="both"/>
        <w:rPr>
          <w:sz w:val="20"/>
        </w:rPr>
      </w:pPr>
      <w:r>
        <w:rPr>
          <w:sz w:val="20"/>
        </w:rPr>
        <w:t>In artikel 13(i) wordt een komma ingevoegd na de tekst '(p) tot (s)' en wordt de tekst 'en (u)' vervangen door '(u) en (v)'.</w:t>
      </w:r>
    </w:p>
    <w:p w14:paraId="5C64465E" w14:textId="77777777" w:rsidR="00E30B60" w:rsidRDefault="00CB547F">
      <w:pPr>
        <w:pStyle w:val="ListParagraph"/>
        <w:numPr>
          <w:ilvl w:val="0"/>
          <w:numId w:val="1"/>
        </w:numPr>
        <w:tabs>
          <w:tab w:val="left" w:pos="389"/>
        </w:tabs>
        <w:spacing w:before="125"/>
        <w:ind w:right="0"/>
        <w:rPr>
          <w:sz w:val="20"/>
        </w:rPr>
      </w:pPr>
      <w:r>
        <w:rPr>
          <w:sz w:val="20"/>
        </w:rPr>
        <w:t>In artikel IV wordt de tekst „en artikel 103, lid 23, alinea 5’ geschrapt en wordt aan het einde de volgende tekst toegevoegd:</w:t>
      </w:r>
    </w:p>
    <w:p w14:paraId="0DEC76DE" w14:textId="77777777" w:rsidR="00E30B60" w:rsidRDefault="00CB547F">
      <w:pPr>
        <w:pStyle w:val="BodyText"/>
        <w:spacing w:before="6"/>
        <w:ind w:left="388"/>
      </w:pPr>
      <w:r>
        <w:t>‘en met uitzondering van artikel III, artikel 103, lid 23, alinea 5, dat van kracht wordt op 1 januari 2023’.</w:t>
      </w:r>
    </w:p>
    <w:p w14:paraId="4398D9A5" w14:textId="77777777" w:rsidR="00E30B60" w:rsidRDefault="00CB547F">
      <w:pPr>
        <w:pStyle w:val="ListParagraph"/>
        <w:numPr>
          <w:ilvl w:val="0"/>
          <w:numId w:val="1"/>
        </w:numPr>
        <w:tabs>
          <w:tab w:val="left" w:pos="389"/>
        </w:tabs>
        <w:spacing w:before="105"/>
        <w:ind w:right="0"/>
        <w:rPr>
          <w:sz w:val="20"/>
        </w:rPr>
      </w:pPr>
      <w:r>
        <w:rPr>
          <w:sz w:val="20"/>
        </w:rPr>
        <w:t>De bestaande tekst van bijlage 2 wordt als punt één aangeduid en het volgende punt twee wordt toegevoegd:</w:t>
      </w:r>
    </w:p>
    <w:p w14:paraId="59E27538" w14:textId="77777777" w:rsidR="00E30B60" w:rsidRDefault="00CB547F">
      <w:pPr>
        <w:pStyle w:val="BodyText"/>
        <w:spacing w:before="105" w:line="244" w:lineRule="auto"/>
        <w:ind w:left="785" w:hanging="397"/>
      </w:pPr>
      <w:r>
        <w:t>‘2. Richtlijn (EU) 2019/904 van het Europees Parlement en de Raad van 5 juni 2019 betreffende de vermindering van de effecten van bepaalde kunststof producten op het milieu (PB L 155 van 12.6.2019).’.</w:t>
      </w:r>
    </w:p>
    <w:p w14:paraId="5FB7BCDC" w14:textId="77777777" w:rsidR="00E30B60" w:rsidRDefault="00CB547F">
      <w:pPr>
        <w:pStyle w:val="BodyText"/>
        <w:spacing w:before="204"/>
        <w:ind w:left="105" w:right="105"/>
        <w:jc w:val="center"/>
        <w:rPr>
          <w:b/>
        </w:rPr>
      </w:pPr>
      <w:r>
        <w:rPr>
          <w:b/>
        </w:rPr>
        <w:t>Artikel III</w:t>
      </w:r>
    </w:p>
    <w:p w14:paraId="26D523C2" w14:textId="77777777" w:rsidR="00E30B60" w:rsidRDefault="00CB547F">
      <w:pPr>
        <w:pStyle w:val="BodyText"/>
        <w:spacing w:before="217" w:line="276" w:lineRule="auto"/>
        <w:ind w:left="105" w:right="103" w:firstLine="226"/>
        <w:jc w:val="both"/>
      </w:pPr>
      <w:r>
        <w:t>Deze wet treedt in werking op 1 december 2021, met uitzondering van artikel I leden 3 en 6 artikel 75f, lid 1 en alinea 11, die in werking treden op 1 januari 2022, artikel I lid 6 van artikel 75d, lid 1, dat in werking treedt op 3 juli 2024, artikel I lid 6 van artikel 75f(d) en lid 6, dat in werking treedt op 1 december 2021, artikel I lid 6 artikel 75d, lid 4, onder a), dat in werking treedt op 1 januari 2025 en artikel I lid 6 artikel 75d, lid 4, onder b), dat in werking treedt op 1 januari 2030.</w:t>
      </w:r>
    </w:p>
    <w:p w14:paraId="59C9892A" w14:textId="77777777" w:rsidR="00E30B60" w:rsidRDefault="00E30B60">
      <w:pPr>
        <w:pStyle w:val="BodyText"/>
        <w:rPr>
          <w:sz w:val="26"/>
        </w:rPr>
      </w:pPr>
    </w:p>
    <w:p w14:paraId="239FF93C" w14:textId="77777777" w:rsidR="00E30B60" w:rsidRDefault="00E30B60">
      <w:pPr>
        <w:pStyle w:val="BodyText"/>
        <w:spacing w:before="3"/>
        <w:rPr>
          <w:sz w:val="21"/>
        </w:rPr>
      </w:pPr>
    </w:p>
    <w:p w14:paraId="4B2938A1" w14:textId="77777777" w:rsidR="00E30B60" w:rsidRDefault="00CB547F">
      <w:pPr>
        <w:pStyle w:val="BodyText"/>
        <w:ind w:left="105" w:right="105"/>
        <w:jc w:val="center"/>
        <w:rPr>
          <w:b/>
        </w:rPr>
      </w:pPr>
      <w:r>
        <w:rPr>
          <w:b/>
        </w:rPr>
        <w:t>Zuzana Čaputová l.p.</w:t>
      </w:r>
    </w:p>
    <w:p w14:paraId="076E5D6C" w14:textId="77777777" w:rsidR="00E30B60" w:rsidRDefault="00CB547F" w:rsidP="00D0358C">
      <w:pPr>
        <w:pStyle w:val="BodyText"/>
        <w:spacing w:before="246" w:line="489" w:lineRule="auto"/>
        <w:ind w:left="3971" w:right="3790" w:firstLine="66"/>
        <w:jc w:val="center"/>
        <w:rPr>
          <w:b/>
        </w:rPr>
      </w:pPr>
      <w:r>
        <w:rPr>
          <w:b/>
        </w:rPr>
        <w:t>Boris Kollár l.p. Eduard Heger l.p.</w:t>
      </w:r>
    </w:p>
    <w:p w14:paraId="30029F0C" w14:textId="77777777" w:rsidR="00E30B60" w:rsidRDefault="00E30B60">
      <w:pPr>
        <w:spacing w:line="489" w:lineRule="auto"/>
        <w:jc w:val="center"/>
        <w:sectPr w:rsidR="00E30B60">
          <w:pgSz w:w="11910" w:h="16840"/>
          <w:pgMar w:top="1160" w:right="1000" w:bottom="280" w:left="1000" w:header="796" w:footer="0" w:gutter="0"/>
          <w:cols w:space="720"/>
        </w:sectPr>
      </w:pPr>
    </w:p>
    <w:p w14:paraId="6F9C6CA4" w14:textId="6D29C2AA" w:rsidR="00E30B60" w:rsidRDefault="00500F8D">
      <w:pPr>
        <w:pStyle w:val="BodyText"/>
        <w:tabs>
          <w:tab w:val="left" w:pos="3075"/>
          <w:tab w:val="left" w:pos="8244"/>
        </w:tabs>
        <w:spacing w:before="117"/>
        <w:ind w:left="105"/>
        <w:rPr>
          <w:b/>
        </w:rPr>
      </w:pPr>
      <w:r>
        <w:lastRenderedPageBreak/>
        <w:pict w14:anchorId="002D8858">
          <v:shape id="_x0000_s2051" style="position:absolute;left:0;text-align:left;margin-left:55.25pt;margin-top:21.7pt;width:484.7pt;height:.1pt;z-index:-251657216;mso-wrap-distance-left:0;mso-wrap-distance-right:0;mso-position-horizontal-relative:page" coordorigin="1105,434" coordsize="9694,0" path="m1105,434r9694,e" filled="f" strokeweight=".39969mm">
            <v:path arrowok="t"/>
            <w10:wrap type="topAndBottom" anchorx="page"/>
          </v:shape>
        </w:pict>
      </w:r>
      <w:r w:rsidR="00D0358C">
        <w:t xml:space="preserve">Pagina 11 </w:t>
      </w:r>
      <w:r w:rsidR="00A0166A">
        <w:t xml:space="preserve">                </w:t>
      </w:r>
      <w:r w:rsidR="00D0358C">
        <w:t xml:space="preserve">Verzameling van de wetten van de Slowaakse Republiek </w:t>
      </w:r>
      <w:r w:rsidR="00A0166A">
        <w:tab/>
        <w:t xml:space="preserve">      </w:t>
      </w:r>
      <w:r w:rsidR="00D0358C">
        <w:rPr>
          <w:b/>
        </w:rPr>
        <w:t>430/2021</w:t>
      </w:r>
    </w:p>
    <w:p w14:paraId="5F00D540" w14:textId="77777777" w:rsidR="00E30B60" w:rsidRDefault="00E30B60">
      <w:pPr>
        <w:pStyle w:val="BodyText"/>
        <w:rPr>
          <w:b/>
        </w:rPr>
      </w:pPr>
    </w:p>
    <w:p w14:paraId="3E01D3E3" w14:textId="77777777" w:rsidR="00E30B60" w:rsidRDefault="00E30B60">
      <w:pPr>
        <w:pStyle w:val="BodyText"/>
        <w:rPr>
          <w:b/>
        </w:rPr>
      </w:pPr>
    </w:p>
    <w:p w14:paraId="672A8AEC" w14:textId="77777777" w:rsidR="00E30B60" w:rsidRDefault="00E30B60">
      <w:pPr>
        <w:pStyle w:val="BodyText"/>
        <w:rPr>
          <w:b/>
        </w:rPr>
      </w:pPr>
    </w:p>
    <w:p w14:paraId="6620694E" w14:textId="77777777" w:rsidR="00E30B60" w:rsidRDefault="00E30B60">
      <w:pPr>
        <w:pStyle w:val="BodyText"/>
        <w:rPr>
          <w:b/>
        </w:rPr>
      </w:pPr>
    </w:p>
    <w:p w14:paraId="0474D2EB" w14:textId="77777777" w:rsidR="00E30B60" w:rsidRDefault="00E30B60">
      <w:pPr>
        <w:pStyle w:val="BodyText"/>
        <w:rPr>
          <w:b/>
        </w:rPr>
      </w:pPr>
    </w:p>
    <w:p w14:paraId="10CC4556" w14:textId="77777777" w:rsidR="00E30B60" w:rsidRDefault="00E30B60">
      <w:pPr>
        <w:pStyle w:val="BodyText"/>
        <w:rPr>
          <w:b/>
        </w:rPr>
      </w:pPr>
    </w:p>
    <w:p w14:paraId="078C9E0E" w14:textId="77777777" w:rsidR="00E30B60" w:rsidRDefault="00E30B60">
      <w:pPr>
        <w:pStyle w:val="BodyText"/>
        <w:rPr>
          <w:b/>
        </w:rPr>
      </w:pPr>
    </w:p>
    <w:p w14:paraId="38984033" w14:textId="77777777" w:rsidR="00E30B60" w:rsidRDefault="00E30B60">
      <w:pPr>
        <w:pStyle w:val="BodyText"/>
        <w:rPr>
          <w:b/>
        </w:rPr>
      </w:pPr>
    </w:p>
    <w:p w14:paraId="43E3B872" w14:textId="77777777" w:rsidR="00E30B60" w:rsidRDefault="00E30B60">
      <w:pPr>
        <w:pStyle w:val="BodyText"/>
        <w:rPr>
          <w:b/>
        </w:rPr>
      </w:pPr>
    </w:p>
    <w:p w14:paraId="1227D80A" w14:textId="77777777" w:rsidR="00E30B60" w:rsidRDefault="00E30B60">
      <w:pPr>
        <w:pStyle w:val="BodyText"/>
        <w:rPr>
          <w:b/>
        </w:rPr>
      </w:pPr>
    </w:p>
    <w:p w14:paraId="1D97BD52" w14:textId="77777777" w:rsidR="00E30B60" w:rsidRDefault="00E30B60">
      <w:pPr>
        <w:pStyle w:val="BodyText"/>
        <w:rPr>
          <w:b/>
        </w:rPr>
      </w:pPr>
    </w:p>
    <w:p w14:paraId="6146A36A" w14:textId="77777777" w:rsidR="00E30B60" w:rsidRDefault="00E30B60">
      <w:pPr>
        <w:pStyle w:val="BodyText"/>
        <w:rPr>
          <w:b/>
        </w:rPr>
      </w:pPr>
    </w:p>
    <w:p w14:paraId="6DF81549" w14:textId="77777777" w:rsidR="00E30B60" w:rsidRDefault="00E30B60">
      <w:pPr>
        <w:pStyle w:val="BodyText"/>
        <w:rPr>
          <w:b/>
        </w:rPr>
      </w:pPr>
    </w:p>
    <w:p w14:paraId="6155946B" w14:textId="77777777" w:rsidR="00E30B60" w:rsidRDefault="00E30B60">
      <w:pPr>
        <w:pStyle w:val="BodyText"/>
        <w:rPr>
          <w:b/>
        </w:rPr>
      </w:pPr>
    </w:p>
    <w:p w14:paraId="2B2BB34D" w14:textId="77777777" w:rsidR="00E30B60" w:rsidRDefault="00E30B60">
      <w:pPr>
        <w:pStyle w:val="BodyText"/>
        <w:rPr>
          <w:b/>
        </w:rPr>
      </w:pPr>
    </w:p>
    <w:p w14:paraId="468A5010" w14:textId="77777777" w:rsidR="00E30B60" w:rsidRDefault="00E30B60">
      <w:pPr>
        <w:pStyle w:val="BodyText"/>
        <w:rPr>
          <w:b/>
        </w:rPr>
      </w:pPr>
    </w:p>
    <w:p w14:paraId="432E4D67" w14:textId="77777777" w:rsidR="00E30B60" w:rsidRDefault="00E30B60">
      <w:pPr>
        <w:pStyle w:val="BodyText"/>
        <w:rPr>
          <w:b/>
        </w:rPr>
      </w:pPr>
    </w:p>
    <w:p w14:paraId="625C4F38" w14:textId="77777777" w:rsidR="00E30B60" w:rsidRDefault="00E30B60">
      <w:pPr>
        <w:pStyle w:val="BodyText"/>
        <w:rPr>
          <w:b/>
        </w:rPr>
      </w:pPr>
    </w:p>
    <w:p w14:paraId="0A57F947" w14:textId="77777777" w:rsidR="00E30B60" w:rsidRDefault="00E30B60">
      <w:pPr>
        <w:pStyle w:val="BodyText"/>
        <w:rPr>
          <w:b/>
        </w:rPr>
      </w:pPr>
    </w:p>
    <w:p w14:paraId="6C02DBC7" w14:textId="77777777" w:rsidR="00E30B60" w:rsidRDefault="00E30B60">
      <w:pPr>
        <w:pStyle w:val="BodyText"/>
        <w:rPr>
          <w:b/>
        </w:rPr>
      </w:pPr>
    </w:p>
    <w:p w14:paraId="44B649F8" w14:textId="77777777" w:rsidR="00E30B60" w:rsidRDefault="00E30B60">
      <w:pPr>
        <w:pStyle w:val="BodyText"/>
        <w:rPr>
          <w:b/>
        </w:rPr>
      </w:pPr>
    </w:p>
    <w:p w14:paraId="20407F7E" w14:textId="77777777" w:rsidR="00E30B60" w:rsidRDefault="00E30B60">
      <w:pPr>
        <w:pStyle w:val="BodyText"/>
        <w:rPr>
          <w:b/>
        </w:rPr>
      </w:pPr>
    </w:p>
    <w:p w14:paraId="6567DACA" w14:textId="77777777" w:rsidR="00E30B60" w:rsidRDefault="00E30B60">
      <w:pPr>
        <w:pStyle w:val="BodyText"/>
        <w:rPr>
          <w:b/>
        </w:rPr>
      </w:pPr>
    </w:p>
    <w:p w14:paraId="5C41654D" w14:textId="77777777" w:rsidR="00E30B60" w:rsidRDefault="00E30B60">
      <w:pPr>
        <w:pStyle w:val="BodyText"/>
        <w:rPr>
          <w:b/>
        </w:rPr>
      </w:pPr>
    </w:p>
    <w:p w14:paraId="53D826B8" w14:textId="77777777" w:rsidR="00E30B60" w:rsidRDefault="00E30B60">
      <w:pPr>
        <w:pStyle w:val="BodyText"/>
        <w:rPr>
          <w:b/>
        </w:rPr>
      </w:pPr>
    </w:p>
    <w:p w14:paraId="26524254" w14:textId="77777777" w:rsidR="00E30B60" w:rsidRDefault="00E30B60">
      <w:pPr>
        <w:pStyle w:val="BodyText"/>
        <w:rPr>
          <w:b/>
        </w:rPr>
      </w:pPr>
    </w:p>
    <w:p w14:paraId="3CC7500E" w14:textId="77777777" w:rsidR="00E30B60" w:rsidRDefault="00E30B60">
      <w:pPr>
        <w:pStyle w:val="BodyText"/>
        <w:rPr>
          <w:b/>
        </w:rPr>
      </w:pPr>
    </w:p>
    <w:p w14:paraId="45570420" w14:textId="77777777" w:rsidR="00E30B60" w:rsidRDefault="00E30B60">
      <w:pPr>
        <w:pStyle w:val="BodyText"/>
        <w:rPr>
          <w:b/>
        </w:rPr>
      </w:pPr>
    </w:p>
    <w:p w14:paraId="36460DB4" w14:textId="77777777" w:rsidR="00E30B60" w:rsidRDefault="00E30B60">
      <w:pPr>
        <w:pStyle w:val="BodyText"/>
        <w:rPr>
          <w:b/>
        </w:rPr>
      </w:pPr>
    </w:p>
    <w:p w14:paraId="38887035" w14:textId="77777777" w:rsidR="00E30B60" w:rsidRDefault="00E30B60">
      <w:pPr>
        <w:pStyle w:val="BodyText"/>
        <w:rPr>
          <w:b/>
        </w:rPr>
      </w:pPr>
    </w:p>
    <w:p w14:paraId="65457579" w14:textId="77777777" w:rsidR="00E30B60" w:rsidRDefault="00E30B60">
      <w:pPr>
        <w:pStyle w:val="BodyText"/>
        <w:rPr>
          <w:b/>
        </w:rPr>
      </w:pPr>
    </w:p>
    <w:p w14:paraId="34B88317" w14:textId="77777777" w:rsidR="00E30B60" w:rsidRDefault="00E30B60">
      <w:pPr>
        <w:pStyle w:val="BodyText"/>
        <w:rPr>
          <w:b/>
        </w:rPr>
      </w:pPr>
    </w:p>
    <w:p w14:paraId="2589E4EB" w14:textId="77777777" w:rsidR="00E30B60" w:rsidRDefault="00E30B60">
      <w:pPr>
        <w:pStyle w:val="BodyText"/>
        <w:rPr>
          <w:b/>
        </w:rPr>
      </w:pPr>
    </w:p>
    <w:p w14:paraId="361FE3DD" w14:textId="77777777" w:rsidR="00E30B60" w:rsidRDefault="00E30B60">
      <w:pPr>
        <w:pStyle w:val="BodyText"/>
        <w:rPr>
          <w:b/>
        </w:rPr>
      </w:pPr>
    </w:p>
    <w:p w14:paraId="00755C9F" w14:textId="77777777" w:rsidR="00E30B60" w:rsidRDefault="00E30B60">
      <w:pPr>
        <w:pStyle w:val="BodyText"/>
        <w:rPr>
          <w:b/>
        </w:rPr>
      </w:pPr>
    </w:p>
    <w:p w14:paraId="316EF03E" w14:textId="77777777" w:rsidR="00E30B60" w:rsidRDefault="00E30B60">
      <w:pPr>
        <w:pStyle w:val="BodyText"/>
        <w:rPr>
          <w:b/>
        </w:rPr>
      </w:pPr>
    </w:p>
    <w:p w14:paraId="08034203" w14:textId="77777777" w:rsidR="00E30B60" w:rsidRDefault="00E30B60">
      <w:pPr>
        <w:pStyle w:val="BodyText"/>
        <w:rPr>
          <w:b/>
        </w:rPr>
      </w:pPr>
    </w:p>
    <w:p w14:paraId="000810A6" w14:textId="77777777" w:rsidR="00E30B60" w:rsidRDefault="00E30B60">
      <w:pPr>
        <w:pStyle w:val="BodyText"/>
        <w:rPr>
          <w:b/>
        </w:rPr>
      </w:pPr>
    </w:p>
    <w:p w14:paraId="507357D4" w14:textId="77777777" w:rsidR="00E30B60" w:rsidRDefault="00E30B60">
      <w:pPr>
        <w:pStyle w:val="BodyText"/>
        <w:rPr>
          <w:b/>
        </w:rPr>
      </w:pPr>
    </w:p>
    <w:p w14:paraId="73FD45F4" w14:textId="77777777" w:rsidR="00E30B60" w:rsidRDefault="00E30B60">
      <w:pPr>
        <w:pStyle w:val="BodyText"/>
        <w:rPr>
          <w:b/>
        </w:rPr>
      </w:pPr>
    </w:p>
    <w:p w14:paraId="5671A105" w14:textId="77777777" w:rsidR="00E30B60" w:rsidRDefault="00E30B60">
      <w:pPr>
        <w:pStyle w:val="BodyText"/>
        <w:rPr>
          <w:b/>
        </w:rPr>
      </w:pPr>
    </w:p>
    <w:p w14:paraId="603B0E90" w14:textId="77777777" w:rsidR="00E30B60" w:rsidRDefault="00E30B60">
      <w:pPr>
        <w:pStyle w:val="BodyText"/>
        <w:rPr>
          <w:b/>
        </w:rPr>
      </w:pPr>
    </w:p>
    <w:p w14:paraId="54AA8AAB" w14:textId="77777777" w:rsidR="00E30B60" w:rsidRDefault="00E30B60">
      <w:pPr>
        <w:pStyle w:val="BodyText"/>
        <w:rPr>
          <w:b/>
        </w:rPr>
      </w:pPr>
    </w:p>
    <w:p w14:paraId="2D96B297" w14:textId="77777777" w:rsidR="00E30B60" w:rsidRDefault="00E30B60">
      <w:pPr>
        <w:pStyle w:val="BodyText"/>
        <w:rPr>
          <w:b/>
        </w:rPr>
      </w:pPr>
    </w:p>
    <w:p w14:paraId="094E16FC" w14:textId="77777777" w:rsidR="00E30B60" w:rsidRDefault="00E30B60">
      <w:pPr>
        <w:pStyle w:val="BodyText"/>
        <w:rPr>
          <w:b/>
        </w:rPr>
      </w:pPr>
    </w:p>
    <w:p w14:paraId="13D48A01" w14:textId="77777777" w:rsidR="00E30B60" w:rsidRDefault="00E30B60">
      <w:pPr>
        <w:pStyle w:val="BodyText"/>
        <w:rPr>
          <w:b/>
        </w:rPr>
      </w:pPr>
    </w:p>
    <w:p w14:paraId="5BBF14A4" w14:textId="77777777" w:rsidR="00E30B60" w:rsidRDefault="00E30B60">
      <w:pPr>
        <w:pStyle w:val="BodyText"/>
        <w:rPr>
          <w:b/>
        </w:rPr>
      </w:pPr>
    </w:p>
    <w:p w14:paraId="4C87ADF8" w14:textId="77777777" w:rsidR="00E30B60" w:rsidRDefault="00E30B60">
      <w:pPr>
        <w:pStyle w:val="BodyText"/>
        <w:rPr>
          <w:b/>
        </w:rPr>
      </w:pPr>
    </w:p>
    <w:p w14:paraId="0C29ED7F" w14:textId="77777777" w:rsidR="00E30B60" w:rsidRDefault="00E30B60">
      <w:pPr>
        <w:pStyle w:val="BodyText"/>
        <w:rPr>
          <w:b/>
        </w:rPr>
      </w:pPr>
    </w:p>
    <w:p w14:paraId="3F88D1EA" w14:textId="77777777" w:rsidR="00E30B60" w:rsidRDefault="00E30B60">
      <w:pPr>
        <w:pStyle w:val="BodyText"/>
        <w:rPr>
          <w:b/>
        </w:rPr>
      </w:pPr>
    </w:p>
    <w:p w14:paraId="7EE9E15C" w14:textId="77777777" w:rsidR="00E30B60" w:rsidRDefault="00E30B60">
      <w:pPr>
        <w:pStyle w:val="BodyText"/>
        <w:rPr>
          <w:b/>
        </w:rPr>
      </w:pPr>
    </w:p>
    <w:p w14:paraId="6D778114" w14:textId="77777777" w:rsidR="00E30B60" w:rsidRDefault="00E30B60">
      <w:pPr>
        <w:pStyle w:val="BodyText"/>
        <w:rPr>
          <w:b/>
        </w:rPr>
      </w:pPr>
    </w:p>
    <w:p w14:paraId="1C9FC372" w14:textId="77777777" w:rsidR="00E30B60" w:rsidRDefault="00E30B60">
      <w:pPr>
        <w:pStyle w:val="BodyText"/>
        <w:rPr>
          <w:b/>
        </w:rPr>
      </w:pPr>
    </w:p>
    <w:p w14:paraId="3819A489" w14:textId="77777777" w:rsidR="00E30B60" w:rsidRDefault="00500F8D">
      <w:pPr>
        <w:pStyle w:val="BodyText"/>
        <w:spacing w:before="10"/>
        <w:rPr>
          <w:b/>
          <w:sz w:val="15"/>
        </w:rPr>
      </w:pPr>
      <w:r>
        <w:pict w14:anchorId="6DD45A47">
          <v:shape id="_x0000_s2050" style="position:absolute;margin-left:55.25pt;margin-top:11.85pt;width:484.7pt;height:.1pt;z-index:-251656192;mso-wrap-distance-left:0;mso-wrap-distance-right:0;mso-position-horizontal-relative:page" coordorigin="1105,237" coordsize="9694,0" path="m1105,237r9694,e" filled="f" strokeweight=".39969mm">
            <v:path arrowok="t"/>
            <w10:wrap type="topAndBottom" anchorx="page"/>
          </v:shape>
        </w:pict>
      </w:r>
    </w:p>
    <w:p w14:paraId="4AC9F77B" w14:textId="77777777" w:rsidR="00E30B60" w:rsidRDefault="00E30B60">
      <w:pPr>
        <w:pStyle w:val="BodyText"/>
        <w:spacing w:before="6"/>
        <w:rPr>
          <w:b/>
          <w:sz w:val="22"/>
        </w:rPr>
      </w:pPr>
    </w:p>
    <w:p w14:paraId="4128101C" w14:textId="77777777" w:rsidR="00E30B60" w:rsidRDefault="00CB547F">
      <w:pPr>
        <w:spacing w:before="123" w:line="244" w:lineRule="auto"/>
        <w:ind w:left="105" w:right="103"/>
        <w:jc w:val="center"/>
        <w:rPr>
          <w:sz w:val="18"/>
        </w:rPr>
      </w:pPr>
      <w:r>
        <w:rPr>
          <w:sz w:val="18"/>
        </w:rPr>
        <w:t xml:space="preserve">De uitgever van de verzameling van wetten van de Slowaakse Republiek, beheerder van inhoud en exploitant van het juridische en informatieportaal Slov-Lex beschikbaar op </w:t>
      </w:r>
      <w:hyperlink r:id="rId10">
        <w:r>
          <w:rPr>
            <w:sz w:val="18"/>
          </w:rPr>
          <w:t>www.slov-lex.sk</w:t>
        </w:r>
      </w:hyperlink>
      <w:r>
        <w:rPr>
          <w:sz w:val="18"/>
        </w:rPr>
        <w:t>is</w:t>
      </w:r>
    </w:p>
    <w:p w14:paraId="38FEE7A0" w14:textId="77777777" w:rsidR="00E30B60" w:rsidRDefault="00CB547F">
      <w:pPr>
        <w:spacing w:before="1" w:line="244" w:lineRule="auto"/>
        <w:ind w:left="1754" w:right="1752"/>
        <w:jc w:val="center"/>
        <w:rPr>
          <w:sz w:val="18"/>
        </w:rPr>
      </w:pPr>
      <w:r>
        <w:rPr>
          <w:sz w:val="18"/>
        </w:rPr>
        <w:t>Bureau van de regering van de Slowaakse Republiek, Námestie slobody 1, 813 70 Bratislava, tel.:02 888 91 131, e-mail:</w:t>
      </w:r>
      <w:hyperlink r:id="rId11">
        <w:r>
          <w:rPr>
            <w:sz w:val="18"/>
          </w:rPr>
          <w:t xml:space="preserve"> helpdesk@slov-lex.sk.</w:t>
        </w:r>
      </w:hyperlink>
    </w:p>
    <w:sectPr w:rsidR="00E30B60">
      <w:headerReference w:type="default" r:id="rId12"/>
      <w:pgSz w:w="11910" w:h="16840"/>
      <w:pgMar w:top="700" w:right="1000" w:bottom="280" w:left="10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45066" w14:textId="77777777" w:rsidR="00500F8D" w:rsidRDefault="00500F8D">
      <w:r>
        <w:separator/>
      </w:r>
    </w:p>
  </w:endnote>
  <w:endnote w:type="continuationSeparator" w:id="0">
    <w:p w14:paraId="728917ED" w14:textId="77777777" w:rsidR="00500F8D" w:rsidRDefault="00500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altName w:val="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800CA" w14:textId="77777777" w:rsidR="00500F8D" w:rsidRDefault="00500F8D">
      <w:r>
        <w:separator/>
      </w:r>
    </w:p>
  </w:footnote>
  <w:footnote w:type="continuationSeparator" w:id="0">
    <w:p w14:paraId="4D969620" w14:textId="77777777" w:rsidR="00500F8D" w:rsidRDefault="00500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B8A14" w14:textId="5D077E38" w:rsidR="00E30B60" w:rsidRDefault="00500F8D">
    <w:pPr>
      <w:pStyle w:val="BodyText"/>
      <w:spacing w:line="14" w:lineRule="auto"/>
    </w:pPr>
    <w:r>
      <w:pict w14:anchorId="51EF5594">
        <v:shapetype id="_x0000_t202" coordsize="21600,21600" o:spt="202" path="m,l,21600r21600,l21600,xe">
          <v:stroke joinstyle="miter"/>
          <v:path gradientshapeok="t" o:connecttype="rect"/>
        </v:shapetype>
        <v:shape id="_x0000_s1030" type="#_x0000_t202" style="position:absolute;margin-left:162.1pt;margin-top:39.3pt;width:269.9pt;height:15.6pt;z-index:-252086272;mso-position-horizontal-relative:page;mso-position-vertical-relative:page" filled="f" stroked="f">
          <v:textbox inset="0,0,0,0">
            <w:txbxContent>
              <w:p w14:paraId="7B7E7880" w14:textId="77777777" w:rsidR="00E30B60" w:rsidRDefault="00CB547F">
                <w:pPr>
                  <w:pStyle w:val="BodyText"/>
                  <w:spacing w:before="45"/>
                  <w:ind w:left="20"/>
                </w:pPr>
                <w:r>
                  <w:t>Verzameling van wetten van de Slowaakse Republiek</w:t>
                </w:r>
              </w:p>
            </w:txbxContent>
          </v:textbox>
          <w10:wrap anchorx="page" anchory="page"/>
        </v:shape>
      </w:pict>
    </w:r>
    <w:r>
      <w:pict w14:anchorId="48927251">
        <v:line id="_x0000_s1032" style="position:absolute;z-index:-252088320;mso-position-horizontal-relative:page;mso-position-vertical-relative:page" from="55.25pt,57.55pt" to="539.95pt,57.55pt" strokeweight=".39969mm">
          <w10:wrap anchorx="page" anchory="page"/>
        </v:line>
      </w:pict>
    </w:r>
    <w:r>
      <w:pict w14:anchorId="3538750D">
        <v:shape id="_x0000_s1031" type="#_x0000_t202" style="position:absolute;margin-left:54.25pt;margin-top:39.3pt;width:52.6pt;height:15.6pt;z-index:-252087296;mso-position-horizontal-relative:page;mso-position-vertical-relative:page" filled="f" stroked="f">
          <v:textbox inset="0,0,0,0">
            <w:txbxContent>
              <w:p w14:paraId="18B8AB94" w14:textId="77777777" w:rsidR="00E30B60" w:rsidRDefault="00CB547F">
                <w:pPr>
                  <w:pStyle w:val="BodyText"/>
                  <w:spacing w:before="45"/>
                  <w:ind w:left="20"/>
                </w:pPr>
                <w:r>
                  <w:t xml:space="preserve">Pagina </w:t>
                </w:r>
                <w:r>
                  <w:fldChar w:fldCharType="begin"/>
                </w:r>
                <w:r>
                  <w:instrText xml:space="preserve"> PAGE </w:instrText>
                </w:r>
                <w:r>
                  <w:fldChar w:fldCharType="separate"/>
                </w:r>
                <w:r>
                  <w:t>10</w:t>
                </w:r>
                <w:r>
                  <w:fldChar w:fldCharType="end"/>
                </w:r>
              </w:p>
            </w:txbxContent>
          </v:textbox>
          <w10:wrap anchorx="page" anchory="page"/>
        </v:shape>
      </w:pict>
    </w:r>
    <w:r>
      <w:pict w14:anchorId="65B2F125">
        <v:shape id="_x0000_s1029" type="#_x0000_t202" style="position:absolute;margin-left:461.25pt;margin-top:38.8pt;width:79.75pt;height:16.6pt;z-index:-252085248;mso-position-horizontal-relative:page;mso-position-vertical-relative:page" filled="f" stroked="f">
          <v:textbox inset="0,0,0,0">
            <w:txbxContent>
              <w:p w14:paraId="15CAE498" w14:textId="77777777" w:rsidR="00E30B60" w:rsidRDefault="00CB547F">
                <w:pPr>
                  <w:pStyle w:val="BodyText"/>
                  <w:spacing w:before="58"/>
                  <w:ind w:left="20"/>
                  <w:rPr>
                    <w:b/>
                  </w:rPr>
                </w:pPr>
                <w:r>
                  <w:rPr>
                    <w:b/>
                  </w:rPr>
                  <w:t>430/2021</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C9114" w14:textId="7308CA1A" w:rsidR="00E30B60" w:rsidRDefault="00500F8D">
    <w:pPr>
      <w:pStyle w:val="BodyText"/>
      <w:spacing w:line="14" w:lineRule="auto"/>
    </w:pPr>
    <w:r>
      <w:pict w14:anchorId="7F7A7A74">
        <v:shapetype id="_x0000_t202" coordsize="21600,21600" o:spt="202" path="m,l,21600r21600,l21600,xe">
          <v:stroke joinstyle="miter"/>
          <v:path gradientshapeok="t" o:connecttype="rect"/>
        </v:shapetype>
        <v:shape id="_x0000_s1025" type="#_x0000_t202" style="position:absolute;margin-left:489.65pt;margin-top:39.3pt;width:53.3pt;height:15.6pt;z-index:-252081152;mso-position-horizontal-relative:page;mso-position-vertical-relative:page" filled="f" stroked="f">
          <v:textbox inset="0,0,0,0">
            <w:txbxContent>
              <w:p w14:paraId="3E48D02A" w14:textId="77777777" w:rsidR="00E30B60" w:rsidRDefault="00CB547F">
                <w:pPr>
                  <w:pStyle w:val="BodyText"/>
                  <w:spacing w:before="45"/>
                  <w:ind w:left="20"/>
                </w:pPr>
                <w:r>
                  <w:t xml:space="preserve">Pagina </w:t>
                </w:r>
                <w:r>
                  <w:fldChar w:fldCharType="begin"/>
                </w:r>
                <w:r>
                  <w:instrText xml:space="preserve"> PAGE </w:instrText>
                </w:r>
                <w:r>
                  <w:fldChar w:fldCharType="separate"/>
                </w:r>
                <w:r>
                  <w:t>3</w:t>
                </w:r>
                <w:r>
                  <w:fldChar w:fldCharType="end"/>
                </w:r>
              </w:p>
            </w:txbxContent>
          </v:textbox>
          <w10:wrap anchorx="page" anchory="page"/>
        </v:shape>
      </w:pict>
    </w:r>
    <w:r>
      <w:pict w14:anchorId="0C2195BF">
        <v:shape id="_x0000_s1026" type="#_x0000_t202" style="position:absolute;margin-left:166.5pt;margin-top:39.3pt;width:270.05pt;height:15.6pt;z-index:-252082176;mso-position-horizontal-relative:page;mso-position-vertical-relative:page" filled="f" stroked="f">
          <v:textbox inset="0,0,0,0">
            <w:txbxContent>
              <w:p w14:paraId="380E2073" w14:textId="77777777" w:rsidR="00E30B60" w:rsidRDefault="00CB547F">
                <w:pPr>
                  <w:pStyle w:val="BodyText"/>
                  <w:spacing w:before="45"/>
                  <w:ind w:left="20"/>
                </w:pPr>
                <w:r>
                  <w:t>Verzameling van wetten van de Slowaakse Republiek</w:t>
                </w:r>
              </w:p>
            </w:txbxContent>
          </v:textbox>
          <w10:wrap anchorx="page" anchory="page"/>
        </v:shape>
      </w:pict>
    </w:r>
    <w:r>
      <w:pict w14:anchorId="1CDA053D">
        <v:line id="_x0000_s1028" style="position:absolute;z-index:-252084224;mso-position-horizontal-relative:page;mso-position-vertical-relative:page" from="55.25pt,57.55pt" to="539.95pt,57.55pt" strokeweight=".39969mm">
          <w10:wrap anchorx="page" anchory="page"/>
        </v:line>
      </w:pict>
    </w:r>
    <w:r>
      <w:pict w14:anchorId="7307C51B">
        <v:shape id="_x0000_s1027" type="#_x0000_t202" style="position:absolute;margin-left:54.25pt;margin-top:38.8pt;width:79.75pt;height:16.6pt;z-index:-252083200;mso-position-horizontal-relative:page;mso-position-vertical-relative:page" filled="f" stroked="f">
          <v:textbox inset="0,0,0,0">
            <w:txbxContent>
              <w:p w14:paraId="3F4BE2E1" w14:textId="77777777" w:rsidR="00E30B60" w:rsidRDefault="00CB547F">
                <w:pPr>
                  <w:pStyle w:val="BodyText"/>
                  <w:spacing w:before="58"/>
                  <w:ind w:left="20"/>
                  <w:rPr>
                    <w:b/>
                  </w:rPr>
                </w:pPr>
                <w:r>
                  <w:rPr>
                    <w:b/>
                  </w:rPr>
                  <w:t>430/2021</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F91E4" w14:textId="77777777" w:rsidR="00E30B60" w:rsidRDefault="00E30B60">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7579"/>
    <w:multiLevelType w:val="hybridMultilevel"/>
    <w:tmpl w:val="CDE08578"/>
    <w:lvl w:ilvl="0" w:tplc="E9784C8C">
      <w:start w:val="1"/>
      <w:numFmt w:val="decimal"/>
      <w:lvlText w:val="%1."/>
      <w:lvlJc w:val="left"/>
      <w:pPr>
        <w:ind w:left="388" w:hanging="284"/>
        <w:jc w:val="left"/>
      </w:pPr>
      <w:rPr>
        <w:rFonts w:ascii="Bookman Old Style" w:eastAsia="Bookman Old Style" w:hAnsi="Bookman Old Style" w:cs="Bookman Old Style" w:hint="default"/>
        <w:w w:val="100"/>
        <w:sz w:val="20"/>
        <w:szCs w:val="20"/>
        <w:lang w:val="sk-SK" w:eastAsia="sk-SK" w:bidi="sk-SK"/>
      </w:rPr>
    </w:lvl>
    <w:lvl w:ilvl="1" w:tplc="FC64172C">
      <w:numFmt w:val="bullet"/>
      <w:lvlText w:val="•"/>
      <w:lvlJc w:val="left"/>
      <w:pPr>
        <w:ind w:left="1332" w:hanging="284"/>
      </w:pPr>
      <w:rPr>
        <w:rFonts w:hint="default"/>
        <w:lang w:val="sk-SK" w:eastAsia="sk-SK" w:bidi="sk-SK"/>
      </w:rPr>
    </w:lvl>
    <w:lvl w:ilvl="2" w:tplc="6A3617FC">
      <w:numFmt w:val="bullet"/>
      <w:lvlText w:val="•"/>
      <w:lvlJc w:val="left"/>
      <w:pPr>
        <w:ind w:left="2284" w:hanging="284"/>
      </w:pPr>
      <w:rPr>
        <w:rFonts w:hint="default"/>
        <w:lang w:val="sk-SK" w:eastAsia="sk-SK" w:bidi="sk-SK"/>
      </w:rPr>
    </w:lvl>
    <w:lvl w:ilvl="3" w:tplc="81ECD1B2">
      <w:numFmt w:val="bullet"/>
      <w:lvlText w:val="•"/>
      <w:lvlJc w:val="left"/>
      <w:pPr>
        <w:ind w:left="3237" w:hanging="284"/>
      </w:pPr>
      <w:rPr>
        <w:rFonts w:hint="default"/>
        <w:lang w:val="sk-SK" w:eastAsia="sk-SK" w:bidi="sk-SK"/>
      </w:rPr>
    </w:lvl>
    <w:lvl w:ilvl="4" w:tplc="45FC52A4">
      <w:numFmt w:val="bullet"/>
      <w:lvlText w:val="•"/>
      <w:lvlJc w:val="left"/>
      <w:pPr>
        <w:ind w:left="4189" w:hanging="284"/>
      </w:pPr>
      <w:rPr>
        <w:rFonts w:hint="default"/>
        <w:lang w:val="sk-SK" w:eastAsia="sk-SK" w:bidi="sk-SK"/>
      </w:rPr>
    </w:lvl>
    <w:lvl w:ilvl="5" w:tplc="F2343CAA">
      <w:numFmt w:val="bullet"/>
      <w:lvlText w:val="•"/>
      <w:lvlJc w:val="left"/>
      <w:pPr>
        <w:ind w:left="5142" w:hanging="284"/>
      </w:pPr>
      <w:rPr>
        <w:rFonts w:hint="default"/>
        <w:lang w:val="sk-SK" w:eastAsia="sk-SK" w:bidi="sk-SK"/>
      </w:rPr>
    </w:lvl>
    <w:lvl w:ilvl="6" w:tplc="B2306E6A">
      <w:numFmt w:val="bullet"/>
      <w:lvlText w:val="•"/>
      <w:lvlJc w:val="left"/>
      <w:pPr>
        <w:ind w:left="6094" w:hanging="284"/>
      </w:pPr>
      <w:rPr>
        <w:rFonts w:hint="default"/>
        <w:lang w:val="sk-SK" w:eastAsia="sk-SK" w:bidi="sk-SK"/>
      </w:rPr>
    </w:lvl>
    <w:lvl w:ilvl="7" w:tplc="314C7FA8">
      <w:numFmt w:val="bullet"/>
      <w:lvlText w:val="•"/>
      <w:lvlJc w:val="left"/>
      <w:pPr>
        <w:ind w:left="7047" w:hanging="284"/>
      </w:pPr>
      <w:rPr>
        <w:rFonts w:hint="default"/>
        <w:lang w:val="sk-SK" w:eastAsia="sk-SK" w:bidi="sk-SK"/>
      </w:rPr>
    </w:lvl>
    <w:lvl w:ilvl="8" w:tplc="C9D4423E">
      <w:numFmt w:val="bullet"/>
      <w:lvlText w:val="•"/>
      <w:lvlJc w:val="left"/>
      <w:pPr>
        <w:ind w:left="7999" w:hanging="284"/>
      </w:pPr>
      <w:rPr>
        <w:rFonts w:hint="default"/>
        <w:lang w:val="sk-SK" w:eastAsia="sk-SK" w:bidi="sk-SK"/>
      </w:rPr>
    </w:lvl>
  </w:abstractNum>
  <w:abstractNum w:abstractNumId="1" w15:restartNumberingAfterBreak="0">
    <w:nsid w:val="06092553"/>
    <w:multiLevelType w:val="hybridMultilevel"/>
    <w:tmpl w:val="2A80EF22"/>
    <w:lvl w:ilvl="0" w:tplc="8334D350">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6074CD5A">
      <w:numFmt w:val="bullet"/>
      <w:lvlText w:val="•"/>
      <w:lvlJc w:val="left"/>
      <w:pPr>
        <w:ind w:left="1692" w:hanging="284"/>
      </w:pPr>
      <w:rPr>
        <w:rFonts w:hint="default"/>
        <w:lang w:val="sk-SK" w:eastAsia="sk-SK" w:bidi="sk-SK"/>
      </w:rPr>
    </w:lvl>
    <w:lvl w:ilvl="2" w:tplc="87100BEE">
      <w:numFmt w:val="bullet"/>
      <w:lvlText w:val="•"/>
      <w:lvlJc w:val="left"/>
      <w:pPr>
        <w:ind w:left="2604" w:hanging="284"/>
      </w:pPr>
      <w:rPr>
        <w:rFonts w:hint="default"/>
        <w:lang w:val="sk-SK" w:eastAsia="sk-SK" w:bidi="sk-SK"/>
      </w:rPr>
    </w:lvl>
    <w:lvl w:ilvl="3" w:tplc="10841280">
      <w:numFmt w:val="bullet"/>
      <w:lvlText w:val="•"/>
      <w:lvlJc w:val="left"/>
      <w:pPr>
        <w:ind w:left="3517" w:hanging="284"/>
      </w:pPr>
      <w:rPr>
        <w:rFonts w:hint="default"/>
        <w:lang w:val="sk-SK" w:eastAsia="sk-SK" w:bidi="sk-SK"/>
      </w:rPr>
    </w:lvl>
    <w:lvl w:ilvl="4" w:tplc="F72600EE">
      <w:numFmt w:val="bullet"/>
      <w:lvlText w:val="•"/>
      <w:lvlJc w:val="left"/>
      <w:pPr>
        <w:ind w:left="4429" w:hanging="284"/>
      </w:pPr>
      <w:rPr>
        <w:rFonts w:hint="default"/>
        <w:lang w:val="sk-SK" w:eastAsia="sk-SK" w:bidi="sk-SK"/>
      </w:rPr>
    </w:lvl>
    <w:lvl w:ilvl="5" w:tplc="EAD44C06">
      <w:numFmt w:val="bullet"/>
      <w:lvlText w:val="•"/>
      <w:lvlJc w:val="left"/>
      <w:pPr>
        <w:ind w:left="5342" w:hanging="284"/>
      </w:pPr>
      <w:rPr>
        <w:rFonts w:hint="default"/>
        <w:lang w:val="sk-SK" w:eastAsia="sk-SK" w:bidi="sk-SK"/>
      </w:rPr>
    </w:lvl>
    <w:lvl w:ilvl="6" w:tplc="D56C3F22">
      <w:numFmt w:val="bullet"/>
      <w:lvlText w:val="•"/>
      <w:lvlJc w:val="left"/>
      <w:pPr>
        <w:ind w:left="6254" w:hanging="284"/>
      </w:pPr>
      <w:rPr>
        <w:rFonts w:hint="default"/>
        <w:lang w:val="sk-SK" w:eastAsia="sk-SK" w:bidi="sk-SK"/>
      </w:rPr>
    </w:lvl>
    <w:lvl w:ilvl="7" w:tplc="79042764">
      <w:numFmt w:val="bullet"/>
      <w:lvlText w:val="•"/>
      <w:lvlJc w:val="left"/>
      <w:pPr>
        <w:ind w:left="7167" w:hanging="284"/>
      </w:pPr>
      <w:rPr>
        <w:rFonts w:hint="default"/>
        <w:lang w:val="sk-SK" w:eastAsia="sk-SK" w:bidi="sk-SK"/>
      </w:rPr>
    </w:lvl>
    <w:lvl w:ilvl="8" w:tplc="ABDA7F68">
      <w:numFmt w:val="bullet"/>
      <w:lvlText w:val="•"/>
      <w:lvlJc w:val="left"/>
      <w:pPr>
        <w:ind w:left="8079" w:hanging="284"/>
      </w:pPr>
      <w:rPr>
        <w:rFonts w:hint="default"/>
        <w:lang w:val="sk-SK" w:eastAsia="sk-SK" w:bidi="sk-SK"/>
      </w:rPr>
    </w:lvl>
  </w:abstractNum>
  <w:abstractNum w:abstractNumId="2" w15:restartNumberingAfterBreak="0">
    <w:nsid w:val="0FA02643"/>
    <w:multiLevelType w:val="hybridMultilevel"/>
    <w:tmpl w:val="07C220AE"/>
    <w:lvl w:ilvl="0" w:tplc="28C45D90">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CD9688EE">
      <w:numFmt w:val="bullet"/>
      <w:lvlText w:val="•"/>
      <w:lvlJc w:val="left"/>
      <w:pPr>
        <w:ind w:left="1692" w:hanging="284"/>
      </w:pPr>
      <w:rPr>
        <w:rFonts w:hint="default"/>
        <w:lang w:val="sk-SK" w:eastAsia="sk-SK" w:bidi="sk-SK"/>
      </w:rPr>
    </w:lvl>
    <w:lvl w:ilvl="2" w:tplc="7536317E">
      <w:numFmt w:val="bullet"/>
      <w:lvlText w:val="•"/>
      <w:lvlJc w:val="left"/>
      <w:pPr>
        <w:ind w:left="2604" w:hanging="284"/>
      </w:pPr>
      <w:rPr>
        <w:rFonts w:hint="default"/>
        <w:lang w:val="sk-SK" w:eastAsia="sk-SK" w:bidi="sk-SK"/>
      </w:rPr>
    </w:lvl>
    <w:lvl w:ilvl="3" w:tplc="2DF46964">
      <w:numFmt w:val="bullet"/>
      <w:lvlText w:val="•"/>
      <w:lvlJc w:val="left"/>
      <w:pPr>
        <w:ind w:left="3517" w:hanging="284"/>
      </w:pPr>
      <w:rPr>
        <w:rFonts w:hint="default"/>
        <w:lang w:val="sk-SK" w:eastAsia="sk-SK" w:bidi="sk-SK"/>
      </w:rPr>
    </w:lvl>
    <w:lvl w:ilvl="4" w:tplc="C098F9DC">
      <w:numFmt w:val="bullet"/>
      <w:lvlText w:val="•"/>
      <w:lvlJc w:val="left"/>
      <w:pPr>
        <w:ind w:left="4429" w:hanging="284"/>
      </w:pPr>
      <w:rPr>
        <w:rFonts w:hint="default"/>
        <w:lang w:val="sk-SK" w:eastAsia="sk-SK" w:bidi="sk-SK"/>
      </w:rPr>
    </w:lvl>
    <w:lvl w:ilvl="5" w:tplc="29809DFC">
      <w:numFmt w:val="bullet"/>
      <w:lvlText w:val="•"/>
      <w:lvlJc w:val="left"/>
      <w:pPr>
        <w:ind w:left="5342" w:hanging="284"/>
      </w:pPr>
      <w:rPr>
        <w:rFonts w:hint="default"/>
        <w:lang w:val="sk-SK" w:eastAsia="sk-SK" w:bidi="sk-SK"/>
      </w:rPr>
    </w:lvl>
    <w:lvl w:ilvl="6" w:tplc="51D6D028">
      <w:numFmt w:val="bullet"/>
      <w:lvlText w:val="•"/>
      <w:lvlJc w:val="left"/>
      <w:pPr>
        <w:ind w:left="6254" w:hanging="284"/>
      </w:pPr>
      <w:rPr>
        <w:rFonts w:hint="default"/>
        <w:lang w:val="sk-SK" w:eastAsia="sk-SK" w:bidi="sk-SK"/>
      </w:rPr>
    </w:lvl>
    <w:lvl w:ilvl="7" w:tplc="0C5A422E">
      <w:numFmt w:val="bullet"/>
      <w:lvlText w:val="•"/>
      <w:lvlJc w:val="left"/>
      <w:pPr>
        <w:ind w:left="7167" w:hanging="284"/>
      </w:pPr>
      <w:rPr>
        <w:rFonts w:hint="default"/>
        <w:lang w:val="sk-SK" w:eastAsia="sk-SK" w:bidi="sk-SK"/>
      </w:rPr>
    </w:lvl>
    <w:lvl w:ilvl="8" w:tplc="707A88EA">
      <w:numFmt w:val="bullet"/>
      <w:lvlText w:val="•"/>
      <w:lvlJc w:val="left"/>
      <w:pPr>
        <w:ind w:left="8079" w:hanging="284"/>
      </w:pPr>
      <w:rPr>
        <w:rFonts w:hint="default"/>
        <w:lang w:val="sk-SK" w:eastAsia="sk-SK" w:bidi="sk-SK"/>
      </w:rPr>
    </w:lvl>
  </w:abstractNum>
  <w:abstractNum w:abstractNumId="3" w15:restartNumberingAfterBreak="0">
    <w:nsid w:val="12C54045"/>
    <w:multiLevelType w:val="hybridMultilevel"/>
    <w:tmpl w:val="A38EF786"/>
    <w:lvl w:ilvl="0" w:tplc="98DCB5C0">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082CD3B6">
      <w:numFmt w:val="bullet"/>
      <w:lvlText w:val="•"/>
      <w:lvlJc w:val="left"/>
      <w:pPr>
        <w:ind w:left="1692" w:hanging="284"/>
      </w:pPr>
      <w:rPr>
        <w:rFonts w:hint="default"/>
        <w:lang w:val="sk-SK" w:eastAsia="sk-SK" w:bidi="sk-SK"/>
      </w:rPr>
    </w:lvl>
    <w:lvl w:ilvl="2" w:tplc="96549B1A">
      <w:numFmt w:val="bullet"/>
      <w:lvlText w:val="•"/>
      <w:lvlJc w:val="left"/>
      <w:pPr>
        <w:ind w:left="2604" w:hanging="284"/>
      </w:pPr>
      <w:rPr>
        <w:rFonts w:hint="default"/>
        <w:lang w:val="sk-SK" w:eastAsia="sk-SK" w:bidi="sk-SK"/>
      </w:rPr>
    </w:lvl>
    <w:lvl w:ilvl="3" w:tplc="9984E7A0">
      <w:numFmt w:val="bullet"/>
      <w:lvlText w:val="•"/>
      <w:lvlJc w:val="left"/>
      <w:pPr>
        <w:ind w:left="3517" w:hanging="284"/>
      </w:pPr>
      <w:rPr>
        <w:rFonts w:hint="default"/>
        <w:lang w:val="sk-SK" w:eastAsia="sk-SK" w:bidi="sk-SK"/>
      </w:rPr>
    </w:lvl>
    <w:lvl w:ilvl="4" w:tplc="86BE9A1A">
      <w:numFmt w:val="bullet"/>
      <w:lvlText w:val="•"/>
      <w:lvlJc w:val="left"/>
      <w:pPr>
        <w:ind w:left="4429" w:hanging="284"/>
      </w:pPr>
      <w:rPr>
        <w:rFonts w:hint="default"/>
        <w:lang w:val="sk-SK" w:eastAsia="sk-SK" w:bidi="sk-SK"/>
      </w:rPr>
    </w:lvl>
    <w:lvl w:ilvl="5" w:tplc="6B121D38">
      <w:numFmt w:val="bullet"/>
      <w:lvlText w:val="•"/>
      <w:lvlJc w:val="left"/>
      <w:pPr>
        <w:ind w:left="5342" w:hanging="284"/>
      </w:pPr>
      <w:rPr>
        <w:rFonts w:hint="default"/>
        <w:lang w:val="sk-SK" w:eastAsia="sk-SK" w:bidi="sk-SK"/>
      </w:rPr>
    </w:lvl>
    <w:lvl w:ilvl="6" w:tplc="43E07160">
      <w:numFmt w:val="bullet"/>
      <w:lvlText w:val="•"/>
      <w:lvlJc w:val="left"/>
      <w:pPr>
        <w:ind w:left="6254" w:hanging="284"/>
      </w:pPr>
      <w:rPr>
        <w:rFonts w:hint="default"/>
        <w:lang w:val="sk-SK" w:eastAsia="sk-SK" w:bidi="sk-SK"/>
      </w:rPr>
    </w:lvl>
    <w:lvl w:ilvl="7" w:tplc="CD96AAE4">
      <w:numFmt w:val="bullet"/>
      <w:lvlText w:val="•"/>
      <w:lvlJc w:val="left"/>
      <w:pPr>
        <w:ind w:left="7167" w:hanging="284"/>
      </w:pPr>
      <w:rPr>
        <w:rFonts w:hint="default"/>
        <w:lang w:val="sk-SK" w:eastAsia="sk-SK" w:bidi="sk-SK"/>
      </w:rPr>
    </w:lvl>
    <w:lvl w:ilvl="8" w:tplc="722C79E2">
      <w:numFmt w:val="bullet"/>
      <w:lvlText w:val="•"/>
      <w:lvlJc w:val="left"/>
      <w:pPr>
        <w:ind w:left="8079" w:hanging="284"/>
      </w:pPr>
      <w:rPr>
        <w:rFonts w:hint="default"/>
        <w:lang w:val="sk-SK" w:eastAsia="sk-SK" w:bidi="sk-SK"/>
      </w:rPr>
    </w:lvl>
  </w:abstractNum>
  <w:abstractNum w:abstractNumId="4" w15:restartNumberingAfterBreak="0">
    <w:nsid w:val="14053E88"/>
    <w:multiLevelType w:val="hybridMultilevel"/>
    <w:tmpl w:val="71DA30FA"/>
    <w:lvl w:ilvl="0" w:tplc="49BC162C">
      <w:start w:val="1"/>
      <w:numFmt w:val="decimal"/>
      <w:lvlText w:val="(%1)"/>
      <w:lvlJc w:val="left"/>
      <w:pPr>
        <w:ind w:left="502" w:hanging="410"/>
        <w:jc w:val="left"/>
      </w:pPr>
      <w:rPr>
        <w:rFonts w:ascii="Bookman Old Style" w:eastAsia="Bookman Old Style" w:hAnsi="Bookman Old Style" w:cs="Bookman Old Style" w:hint="default"/>
        <w:w w:val="100"/>
        <w:sz w:val="20"/>
        <w:szCs w:val="20"/>
        <w:lang w:val="sk-SK" w:eastAsia="sk-SK" w:bidi="sk-SK"/>
      </w:rPr>
    </w:lvl>
    <w:lvl w:ilvl="1" w:tplc="05BC78FA">
      <w:numFmt w:val="bullet"/>
      <w:lvlText w:val="•"/>
      <w:lvlJc w:val="left"/>
      <w:pPr>
        <w:ind w:left="1440" w:hanging="410"/>
      </w:pPr>
      <w:rPr>
        <w:rFonts w:hint="default"/>
        <w:lang w:val="sk-SK" w:eastAsia="sk-SK" w:bidi="sk-SK"/>
      </w:rPr>
    </w:lvl>
    <w:lvl w:ilvl="2" w:tplc="9F4EE23A">
      <w:numFmt w:val="bullet"/>
      <w:lvlText w:val="•"/>
      <w:lvlJc w:val="left"/>
      <w:pPr>
        <w:ind w:left="2380" w:hanging="410"/>
      </w:pPr>
      <w:rPr>
        <w:rFonts w:hint="default"/>
        <w:lang w:val="sk-SK" w:eastAsia="sk-SK" w:bidi="sk-SK"/>
      </w:rPr>
    </w:lvl>
    <w:lvl w:ilvl="3" w:tplc="6B728782">
      <w:numFmt w:val="bullet"/>
      <w:lvlText w:val="•"/>
      <w:lvlJc w:val="left"/>
      <w:pPr>
        <w:ind w:left="3321" w:hanging="410"/>
      </w:pPr>
      <w:rPr>
        <w:rFonts w:hint="default"/>
        <w:lang w:val="sk-SK" w:eastAsia="sk-SK" w:bidi="sk-SK"/>
      </w:rPr>
    </w:lvl>
    <w:lvl w:ilvl="4" w:tplc="F09C59A4">
      <w:numFmt w:val="bullet"/>
      <w:lvlText w:val="•"/>
      <w:lvlJc w:val="left"/>
      <w:pPr>
        <w:ind w:left="4261" w:hanging="410"/>
      </w:pPr>
      <w:rPr>
        <w:rFonts w:hint="default"/>
        <w:lang w:val="sk-SK" w:eastAsia="sk-SK" w:bidi="sk-SK"/>
      </w:rPr>
    </w:lvl>
    <w:lvl w:ilvl="5" w:tplc="4AAAAF9A">
      <w:numFmt w:val="bullet"/>
      <w:lvlText w:val="•"/>
      <w:lvlJc w:val="left"/>
      <w:pPr>
        <w:ind w:left="5202" w:hanging="410"/>
      </w:pPr>
      <w:rPr>
        <w:rFonts w:hint="default"/>
        <w:lang w:val="sk-SK" w:eastAsia="sk-SK" w:bidi="sk-SK"/>
      </w:rPr>
    </w:lvl>
    <w:lvl w:ilvl="6" w:tplc="1D80FAEC">
      <w:numFmt w:val="bullet"/>
      <w:lvlText w:val="•"/>
      <w:lvlJc w:val="left"/>
      <w:pPr>
        <w:ind w:left="6142" w:hanging="410"/>
      </w:pPr>
      <w:rPr>
        <w:rFonts w:hint="default"/>
        <w:lang w:val="sk-SK" w:eastAsia="sk-SK" w:bidi="sk-SK"/>
      </w:rPr>
    </w:lvl>
    <w:lvl w:ilvl="7" w:tplc="F3E4058A">
      <w:numFmt w:val="bullet"/>
      <w:lvlText w:val="•"/>
      <w:lvlJc w:val="left"/>
      <w:pPr>
        <w:ind w:left="7083" w:hanging="410"/>
      </w:pPr>
      <w:rPr>
        <w:rFonts w:hint="default"/>
        <w:lang w:val="sk-SK" w:eastAsia="sk-SK" w:bidi="sk-SK"/>
      </w:rPr>
    </w:lvl>
    <w:lvl w:ilvl="8" w:tplc="DA660978">
      <w:numFmt w:val="bullet"/>
      <w:lvlText w:val="•"/>
      <w:lvlJc w:val="left"/>
      <w:pPr>
        <w:ind w:left="8023" w:hanging="410"/>
      </w:pPr>
      <w:rPr>
        <w:rFonts w:hint="default"/>
        <w:lang w:val="sk-SK" w:eastAsia="sk-SK" w:bidi="sk-SK"/>
      </w:rPr>
    </w:lvl>
  </w:abstractNum>
  <w:abstractNum w:abstractNumId="5" w15:restartNumberingAfterBreak="0">
    <w:nsid w:val="17930E99"/>
    <w:multiLevelType w:val="hybridMultilevel"/>
    <w:tmpl w:val="598CD90C"/>
    <w:lvl w:ilvl="0" w:tplc="5EEAAEBE">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1B2E019C">
      <w:numFmt w:val="bullet"/>
      <w:lvlText w:val="•"/>
      <w:lvlJc w:val="left"/>
      <w:pPr>
        <w:ind w:left="1692" w:hanging="284"/>
      </w:pPr>
      <w:rPr>
        <w:rFonts w:hint="default"/>
        <w:lang w:val="sk-SK" w:eastAsia="sk-SK" w:bidi="sk-SK"/>
      </w:rPr>
    </w:lvl>
    <w:lvl w:ilvl="2" w:tplc="1D44402E">
      <w:numFmt w:val="bullet"/>
      <w:lvlText w:val="•"/>
      <w:lvlJc w:val="left"/>
      <w:pPr>
        <w:ind w:left="2604" w:hanging="284"/>
      </w:pPr>
      <w:rPr>
        <w:rFonts w:hint="default"/>
        <w:lang w:val="sk-SK" w:eastAsia="sk-SK" w:bidi="sk-SK"/>
      </w:rPr>
    </w:lvl>
    <w:lvl w:ilvl="3" w:tplc="7AEC50E6">
      <w:numFmt w:val="bullet"/>
      <w:lvlText w:val="•"/>
      <w:lvlJc w:val="left"/>
      <w:pPr>
        <w:ind w:left="3517" w:hanging="284"/>
      </w:pPr>
      <w:rPr>
        <w:rFonts w:hint="default"/>
        <w:lang w:val="sk-SK" w:eastAsia="sk-SK" w:bidi="sk-SK"/>
      </w:rPr>
    </w:lvl>
    <w:lvl w:ilvl="4" w:tplc="FB1C0A98">
      <w:numFmt w:val="bullet"/>
      <w:lvlText w:val="•"/>
      <w:lvlJc w:val="left"/>
      <w:pPr>
        <w:ind w:left="4429" w:hanging="284"/>
      </w:pPr>
      <w:rPr>
        <w:rFonts w:hint="default"/>
        <w:lang w:val="sk-SK" w:eastAsia="sk-SK" w:bidi="sk-SK"/>
      </w:rPr>
    </w:lvl>
    <w:lvl w:ilvl="5" w:tplc="C2F27232">
      <w:numFmt w:val="bullet"/>
      <w:lvlText w:val="•"/>
      <w:lvlJc w:val="left"/>
      <w:pPr>
        <w:ind w:left="5342" w:hanging="284"/>
      </w:pPr>
      <w:rPr>
        <w:rFonts w:hint="default"/>
        <w:lang w:val="sk-SK" w:eastAsia="sk-SK" w:bidi="sk-SK"/>
      </w:rPr>
    </w:lvl>
    <w:lvl w:ilvl="6" w:tplc="69E271B2">
      <w:numFmt w:val="bullet"/>
      <w:lvlText w:val="•"/>
      <w:lvlJc w:val="left"/>
      <w:pPr>
        <w:ind w:left="6254" w:hanging="284"/>
      </w:pPr>
      <w:rPr>
        <w:rFonts w:hint="default"/>
        <w:lang w:val="sk-SK" w:eastAsia="sk-SK" w:bidi="sk-SK"/>
      </w:rPr>
    </w:lvl>
    <w:lvl w:ilvl="7" w:tplc="375E6A26">
      <w:numFmt w:val="bullet"/>
      <w:lvlText w:val="•"/>
      <w:lvlJc w:val="left"/>
      <w:pPr>
        <w:ind w:left="7167" w:hanging="284"/>
      </w:pPr>
      <w:rPr>
        <w:rFonts w:hint="default"/>
        <w:lang w:val="sk-SK" w:eastAsia="sk-SK" w:bidi="sk-SK"/>
      </w:rPr>
    </w:lvl>
    <w:lvl w:ilvl="8" w:tplc="CFFC8670">
      <w:numFmt w:val="bullet"/>
      <w:lvlText w:val="•"/>
      <w:lvlJc w:val="left"/>
      <w:pPr>
        <w:ind w:left="8079" w:hanging="284"/>
      </w:pPr>
      <w:rPr>
        <w:rFonts w:hint="default"/>
        <w:lang w:val="sk-SK" w:eastAsia="sk-SK" w:bidi="sk-SK"/>
      </w:rPr>
    </w:lvl>
  </w:abstractNum>
  <w:abstractNum w:abstractNumId="6" w15:restartNumberingAfterBreak="0">
    <w:nsid w:val="340E4411"/>
    <w:multiLevelType w:val="hybridMultilevel"/>
    <w:tmpl w:val="F93627CE"/>
    <w:lvl w:ilvl="0" w:tplc="9316164C">
      <w:start w:val="1"/>
      <w:numFmt w:val="decimal"/>
      <w:lvlText w:val="(%1)"/>
      <w:lvlJc w:val="left"/>
      <w:pPr>
        <w:ind w:left="502" w:hanging="320"/>
        <w:jc w:val="left"/>
      </w:pPr>
      <w:rPr>
        <w:rFonts w:ascii="Bookman Old Style" w:eastAsia="Bookman Old Style" w:hAnsi="Bookman Old Style" w:cs="Bookman Old Style" w:hint="default"/>
        <w:w w:val="100"/>
        <w:sz w:val="20"/>
        <w:szCs w:val="20"/>
        <w:lang w:val="sk-SK" w:eastAsia="sk-SK" w:bidi="sk-SK"/>
      </w:rPr>
    </w:lvl>
    <w:lvl w:ilvl="1" w:tplc="D736C4CE">
      <w:numFmt w:val="bullet"/>
      <w:lvlText w:val="•"/>
      <w:lvlJc w:val="left"/>
      <w:pPr>
        <w:ind w:left="1440" w:hanging="320"/>
      </w:pPr>
      <w:rPr>
        <w:rFonts w:hint="default"/>
        <w:lang w:val="sk-SK" w:eastAsia="sk-SK" w:bidi="sk-SK"/>
      </w:rPr>
    </w:lvl>
    <w:lvl w:ilvl="2" w:tplc="B470C3A8">
      <w:numFmt w:val="bullet"/>
      <w:lvlText w:val="•"/>
      <w:lvlJc w:val="left"/>
      <w:pPr>
        <w:ind w:left="2380" w:hanging="320"/>
      </w:pPr>
      <w:rPr>
        <w:rFonts w:hint="default"/>
        <w:lang w:val="sk-SK" w:eastAsia="sk-SK" w:bidi="sk-SK"/>
      </w:rPr>
    </w:lvl>
    <w:lvl w:ilvl="3" w:tplc="991E9592">
      <w:numFmt w:val="bullet"/>
      <w:lvlText w:val="•"/>
      <w:lvlJc w:val="left"/>
      <w:pPr>
        <w:ind w:left="3321" w:hanging="320"/>
      </w:pPr>
      <w:rPr>
        <w:rFonts w:hint="default"/>
        <w:lang w:val="sk-SK" w:eastAsia="sk-SK" w:bidi="sk-SK"/>
      </w:rPr>
    </w:lvl>
    <w:lvl w:ilvl="4" w:tplc="AC1C4A06">
      <w:numFmt w:val="bullet"/>
      <w:lvlText w:val="•"/>
      <w:lvlJc w:val="left"/>
      <w:pPr>
        <w:ind w:left="4261" w:hanging="320"/>
      </w:pPr>
      <w:rPr>
        <w:rFonts w:hint="default"/>
        <w:lang w:val="sk-SK" w:eastAsia="sk-SK" w:bidi="sk-SK"/>
      </w:rPr>
    </w:lvl>
    <w:lvl w:ilvl="5" w:tplc="301AC564">
      <w:numFmt w:val="bullet"/>
      <w:lvlText w:val="•"/>
      <w:lvlJc w:val="left"/>
      <w:pPr>
        <w:ind w:left="5202" w:hanging="320"/>
      </w:pPr>
      <w:rPr>
        <w:rFonts w:hint="default"/>
        <w:lang w:val="sk-SK" w:eastAsia="sk-SK" w:bidi="sk-SK"/>
      </w:rPr>
    </w:lvl>
    <w:lvl w:ilvl="6" w:tplc="2E06EAE0">
      <w:numFmt w:val="bullet"/>
      <w:lvlText w:val="•"/>
      <w:lvlJc w:val="left"/>
      <w:pPr>
        <w:ind w:left="6142" w:hanging="320"/>
      </w:pPr>
      <w:rPr>
        <w:rFonts w:hint="default"/>
        <w:lang w:val="sk-SK" w:eastAsia="sk-SK" w:bidi="sk-SK"/>
      </w:rPr>
    </w:lvl>
    <w:lvl w:ilvl="7" w:tplc="1C4A9ADC">
      <w:numFmt w:val="bullet"/>
      <w:lvlText w:val="•"/>
      <w:lvlJc w:val="left"/>
      <w:pPr>
        <w:ind w:left="7083" w:hanging="320"/>
      </w:pPr>
      <w:rPr>
        <w:rFonts w:hint="default"/>
        <w:lang w:val="sk-SK" w:eastAsia="sk-SK" w:bidi="sk-SK"/>
      </w:rPr>
    </w:lvl>
    <w:lvl w:ilvl="8" w:tplc="96FCB2CC">
      <w:numFmt w:val="bullet"/>
      <w:lvlText w:val="•"/>
      <w:lvlJc w:val="left"/>
      <w:pPr>
        <w:ind w:left="8023" w:hanging="320"/>
      </w:pPr>
      <w:rPr>
        <w:rFonts w:hint="default"/>
        <w:lang w:val="sk-SK" w:eastAsia="sk-SK" w:bidi="sk-SK"/>
      </w:rPr>
    </w:lvl>
  </w:abstractNum>
  <w:abstractNum w:abstractNumId="7" w15:restartNumberingAfterBreak="0">
    <w:nsid w:val="35D60740"/>
    <w:multiLevelType w:val="hybridMultilevel"/>
    <w:tmpl w:val="8A8A74EA"/>
    <w:lvl w:ilvl="0" w:tplc="C882D300">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4E64A822">
      <w:numFmt w:val="bullet"/>
      <w:lvlText w:val="•"/>
      <w:lvlJc w:val="left"/>
      <w:pPr>
        <w:ind w:left="1692" w:hanging="284"/>
      </w:pPr>
      <w:rPr>
        <w:rFonts w:hint="default"/>
        <w:lang w:val="sk-SK" w:eastAsia="sk-SK" w:bidi="sk-SK"/>
      </w:rPr>
    </w:lvl>
    <w:lvl w:ilvl="2" w:tplc="98EE5446">
      <w:numFmt w:val="bullet"/>
      <w:lvlText w:val="•"/>
      <w:lvlJc w:val="left"/>
      <w:pPr>
        <w:ind w:left="2604" w:hanging="284"/>
      </w:pPr>
      <w:rPr>
        <w:rFonts w:hint="default"/>
        <w:lang w:val="sk-SK" w:eastAsia="sk-SK" w:bidi="sk-SK"/>
      </w:rPr>
    </w:lvl>
    <w:lvl w:ilvl="3" w:tplc="8FC888F8">
      <w:numFmt w:val="bullet"/>
      <w:lvlText w:val="•"/>
      <w:lvlJc w:val="left"/>
      <w:pPr>
        <w:ind w:left="3517" w:hanging="284"/>
      </w:pPr>
      <w:rPr>
        <w:rFonts w:hint="default"/>
        <w:lang w:val="sk-SK" w:eastAsia="sk-SK" w:bidi="sk-SK"/>
      </w:rPr>
    </w:lvl>
    <w:lvl w:ilvl="4" w:tplc="F424C56E">
      <w:numFmt w:val="bullet"/>
      <w:lvlText w:val="•"/>
      <w:lvlJc w:val="left"/>
      <w:pPr>
        <w:ind w:left="4429" w:hanging="284"/>
      </w:pPr>
      <w:rPr>
        <w:rFonts w:hint="default"/>
        <w:lang w:val="sk-SK" w:eastAsia="sk-SK" w:bidi="sk-SK"/>
      </w:rPr>
    </w:lvl>
    <w:lvl w:ilvl="5" w:tplc="C8DC2A64">
      <w:numFmt w:val="bullet"/>
      <w:lvlText w:val="•"/>
      <w:lvlJc w:val="left"/>
      <w:pPr>
        <w:ind w:left="5342" w:hanging="284"/>
      </w:pPr>
      <w:rPr>
        <w:rFonts w:hint="default"/>
        <w:lang w:val="sk-SK" w:eastAsia="sk-SK" w:bidi="sk-SK"/>
      </w:rPr>
    </w:lvl>
    <w:lvl w:ilvl="6" w:tplc="B344D198">
      <w:numFmt w:val="bullet"/>
      <w:lvlText w:val="•"/>
      <w:lvlJc w:val="left"/>
      <w:pPr>
        <w:ind w:left="6254" w:hanging="284"/>
      </w:pPr>
      <w:rPr>
        <w:rFonts w:hint="default"/>
        <w:lang w:val="sk-SK" w:eastAsia="sk-SK" w:bidi="sk-SK"/>
      </w:rPr>
    </w:lvl>
    <w:lvl w:ilvl="7" w:tplc="589CD168">
      <w:numFmt w:val="bullet"/>
      <w:lvlText w:val="•"/>
      <w:lvlJc w:val="left"/>
      <w:pPr>
        <w:ind w:left="7167" w:hanging="284"/>
      </w:pPr>
      <w:rPr>
        <w:rFonts w:hint="default"/>
        <w:lang w:val="sk-SK" w:eastAsia="sk-SK" w:bidi="sk-SK"/>
      </w:rPr>
    </w:lvl>
    <w:lvl w:ilvl="8" w:tplc="17DA8FB6">
      <w:numFmt w:val="bullet"/>
      <w:lvlText w:val="•"/>
      <w:lvlJc w:val="left"/>
      <w:pPr>
        <w:ind w:left="8079" w:hanging="284"/>
      </w:pPr>
      <w:rPr>
        <w:rFonts w:hint="default"/>
        <w:lang w:val="sk-SK" w:eastAsia="sk-SK" w:bidi="sk-SK"/>
      </w:rPr>
    </w:lvl>
  </w:abstractNum>
  <w:abstractNum w:abstractNumId="8" w15:restartNumberingAfterBreak="0">
    <w:nsid w:val="3E504ECD"/>
    <w:multiLevelType w:val="hybridMultilevel"/>
    <w:tmpl w:val="C3D0AD4E"/>
    <w:lvl w:ilvl="0" w:tplc="0076E808">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342E3DDC">
      <w:numFmt w:val="bullet"/>
      <w:lvlText w:val="•"/>
      <w:lvlJc w:val="left"/>
      <w:pPr>
        <w:ind w:left="1692" w:hanging="284"/>
      </w:pPr>
      <w:rPr>
        <w:rFonts w:hint="default"/>
        <w:lang w:val="sk-SK" w:eastAsia="sk-SK" w:bidi="sk-SK"/>
      </w:rPr>
    </w:lvl>
    <w:lvl w:ilvl="2" w:tplc="B058BB6E">
      <w:numFmt w:val="bullet"/>
      <w:lvlText w:val="•"/>
      <w:lvlJc w:val="left"/>
      <w:pPr>
        <w:ind w:left="2604" w:hanging="284"/>
      </w:pPr>
      <w:rPr>
        <w:rFonts w:hint="default"/>
        <w:lang w:val="sk-SK" w:eastAsia="sk-SK" w:bidi="sk-SK"/>
      </w:rPr>
    </w:lvl>
    <w:lvl w:ilvl="3" w:tplc="F9864A9A">
      <w:numFmt w:val="bullet"/>
      <w:lvlText w:val="•"/>
      <w:lvlJc w:val="left"/>
      <w:pPr>
        <w:ind w:left="3517" w:hanging="284"/>
      </w:pPr>
      <w:rPr>
        <w:rFonts w:hint="default"/>
        <w:lang w:val="sk-SK" w:eastAsia="sk-SK" w:bidi="sk-SK"/>
      </w:rPr>
    </w:lvl>
    <w:lvl w:ilvl="4" w:tplc="72A0D8B8">
      <w:numFmt w:val="bullet"/>
      <w:lvlText w:val="•"/>
      <w:lvlJc w:val="left"/>
      <w:pPr>
        <w:ind w:left="4429" w:hanging="284"/>
      </w:pPr>
      <w:rPr>
        <w:rFonts w:hint="default"/>
        <w:lang w:val="sk-SK" w:eastAsia="sk-SK" w:bidi="sk-SK"/>
      </w:rPr>
    </w:lvl>
    <w:lvl w:ilvl="5" w:tplc="92AC396E">
      <w:numFmt w:val="bullet"/>
      <w:lvlText w:val="•"/>
      <w:lvlJc w:val="left"/>
      <w:pPr>
        <w:ind w:left="5342" w:hanging="284"/>
      </w:pPr>
      <w:rPr>
        <w:rFonts w:hint="default"/>
        <w:lang w:val="sk-SK" w:eastAsia="sk-SK" w:bidi="sk-SK"/>
      </w:rPr>
    </w:lvl>
    <w:lvl w:ilvl="6" w:tplc="BA1697DC">
      <w:numFmt w:val="bullet"/>
      <w:lvlText w:val="•"/>
      <w:lvlJc w:val="left"/>
      <w:pPr>
        <w:ind w:left="6254" w:hanging="284"/>
      </w:pPr>
      <w:rPr>
        <w:rFonts w:hint="default"/>
        <w:lang w:val="sk-SK" w:eastAsia="sk-SK" w:bidi="sk-SK"/>
      </w:rPr>
    </w:lvl>
    <w:lvl w:ilvl="7" w:tplc="4BE0510A">
      <w:numFmt w:val="bullet"/>
      <w:lvlText w:val="•"/>
      <w:lvlJc w:val="left"/>
      <w:pPr>
        <w:ind w:left="7167" w:hanging="284"/>
      </w:pPr>
      <w:rPr>
        <w:rFonts w:hint="default"/>
        <w:lang w:val="sk-SK" w:eastAsia="sk-SK" w:bidi="sk-SK"/>
      </w:rPr>
    </w:lvl>
    <w:lvl w:ilvl="8" w:tplc="59DCBA84">
      <w:numFmt w:val="bullet"/>
      <w:lvlText w:val="•"/>
      <w:lvlJc w:val="left"/>
      <w:pPr>
        <w:ind w:left="8079" w:hanging="284"/>
      </w:pPr>
      <w:rPr>
        <w:rFonts w:hint="default"/>
        <w:lang w:val="sk-SK" w:eastAsia="sk-SK" w:bidi="sk-SK"/>
      </w:rPr>
    </w:lvl>
  </w:abstractNum>
  <w:abstractNum w:abstractNumId="9" w15:restartNumberingAfterBreak="0">
    <w:nsid w:val="40E857B9"/>
    <w:multiLevelType w:val="hybridMultilevel"/>
    <w:tmpl w:val="278A5C14"/>
    <w:lvl w:ilvl="0" w:tplc="F8206812">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DAA21964">
      <w:numFmt w:val="bullet"/>
      <w:lvlText w:val="•"/>
      <w:lvlJc w:val="left"/>
      <w:pPr>
        <w:ind w:left="1692" w:hanging="284"/>
      </w:pPr>
      <w:rPr>
        <w:rFonts w:hint="default"/>
        <w:lang w:val="sk-SK" w:eastAsia="sk-SK" w:bidi="sk-SK"/>
      </w:rPr>
    </w:lvl>
    <w:lvl w:ilvl="2" w:tplc="6D4C79C6">
      <w:numFmt w:val="bullet"/>
      <w:lvlText w:val="•"/>
      <w:lvlJc w:val="left"/>
      <w:pPr>
        <w:ind w:left="2604" w:hanging="284"/>
      </w:pPr>
      <w:rPr>
        <w:rFonts w:hint="default"/>
        <w:lang w:val="sk-SK" w:eastAsia="sk-SK" w:bidi="sk-SK"/>
      </w:rPr>
    </w:lvl>
    <w:lvl w:ilvl="3" w:tplc="2C90F912">
      <w:numFmt w:val="bullet"/>
      <w:lvlText w:val="•"/>
      <w:lvlJc w:val="left"/>
      <w:pPr>
        <w:ind w:left="3517" w:hanging="284"/>
      </w:pPr>
      <w:rPr>
        <w:rFonts w:hint="default"/>
        <w:lang w:val="sk-SK" w:eastAsia="sk-SK" w:bidi="sk-SK"/>
      </w:rPr>
    </w:lvl>
    <w:lvl w:ilvl="4" w:tplc="AC64F09A">
      <w:numFmt w:val="bullet"/>
      <w:lvlText w:val="•"/>
      <w:lvlJc w:val="left"/>
      <w:pPr>
        <w:ind w:left="4429" w:hanging="284"/>
      </w:pPr>
      <w:rPr>
        <w:rFonts w:hint="default"/>
        <w:lang w:val="sk-SK" w:eastAsia="sk-SK" w:bidi="sk-SK"/>
      </w:rPr>
    </w:lvl>
    <w:lvl w:ilvl="5" w:tplc="F4260D3A">
      <w:numFmt w:val="bullet"/>
      <w:lvlText w:val="•"/>
      <w:lvlJc w:val="left"/>
      <w:pPr>
        <w:ind w:left="5342" w:hanging="284"/>
      </w:pPr>
      <w:rPr>
        <w:rFonts w:hint="default"/>
        <w:lang w:val="sk-SK" w:eastAsia="sk-SK" w:bidi="sk-SK"/>
      </w:rPr>
    </w:lvl>
    <w:lvl w:ilvl="6" w:tplc="D996F29A">
      <w:numFmt w:val="bullet"/>
      <w:lvlText w:val="•"/>
      <w:lvlJc w:val="left"/>
      <w:pPr>
        <w:ind w:left="6254" w:hanging="284"/>
      </w:pPr>
      <w:rPr>
        <w:rFonts w:hint="default"/>
        <w:lang w:val="sk-SK" w:eastAsia="sk-SK" w:bidi="sk-SK"/>
      </w:rPr>
    </w:lvl>
    <w:lvl w:ilvl="7" w:tplc="BFBE7490">
      <w:numFmt w:val="bullet"/>
      <w:lvlText w:val="•"/>
      <w:lvlJc w:val="left"/>
      <w:pPr>
        <w:ind w:left="7167" w:hanging="284"/>
      </w:pPr>
      <w:rPr>
        <w:rFonts w:hint="default"/>
        <w:lang w:val="sk-SK" w:eastAsia="sk-SK" w:bidi="sk-SK"/>
      </w:rPr>
    </w:lvl>
    <w:lvl w:ilvl="8" w:tplc="5802B040">
      <w:numFmt w:val="bullet"/>
      <w:lvlText w:val="•"/>
      <w:lvlJc w:val="left"/>
      <w:pPr>
        <w:ind w:left="8079" w:hanging="284"/>
      </w:pPr>
      <w:rPr>
        <w:rFonts w:hint="default"/>
        <w:lang w:val="sk-SK" w:eastAsia="sk-SK" w:bidi="sk-SK"/>
      </w:rPr>
    </w:lvl>
  </w:abstractNum>
  <w:abstractNum w:abstractNumId="10" w15:restartNumberingAfterBreak="0">
    <w:nsid w:val="46520C3C"/>
    <w:multiLevelType w:val="hybridMultilevel"/>
    <w:tmpl w:val="20A47938"/>
    <w:lvl w:ilvl="0" w:tplc="F618C06A">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33EAEF1E">
      <w:start w:val="1"/>
      <w:numFmt w:val="lowerLetter"/>
      <w:lvlText w:val="%2)"/>
      <w:lvlJc w:val="left"/>
      <w:pPr>
        <w:ind w:left="1069" w:hanging="284"/>
        <w:jc w:val="left"/>
      </w:pPr>
      <w:rPr>
        <w:rFonts w:ascii="Bookman Old Style" w:eastAsia="Bookman Old Style" w:hAnsi="Bookman Old Style" w:cs="Bookman Old Style" w:hint="default"/>
        <w:w w:val="100"/>
        <w:sz w:val="20"/>
        <w:szCs w:val="20"/>
        <w:lang w:val="sk-SK" w:eastAsia="sk-SK" w:bidi="sk-SK"/>
      </w:rPr>
    </w:lvl>
    <w:lvl w:ilvl="2" w:tplc="0794181E">
      <w:numFmt w:val="bullet"/>
      <w:lvlText w:val="•"/>
      <w:lvlJc w:val="left"/>
      <w:pPr>
        <w:ind w:left="2042" w:hanging="284"/>
      </w:pPr>
      <w:rPr>
        <w:rFonts w:hint="default"/>
        <w:lang w:val="sk-SK" w:eastAsia="sk-SK" w:bidi="sk-SK"/>
      </w:rPr>
    </w:lvl>
    <w:lvl w:ilvl="3" w:tplc="8E1C66D0">
      <w:numFmt w:val="bullet"/>
      <w:lvlText w:val="•"/>
      <w:lvlJc w:val="left"/>
      <w:pPr>
        <w:ind w:left="3025" w:hanging="284"/>
      </w:pPr>
      <w:rPr>
        <w:rFonts w:hint="default"/>
        <w:lang w:val="sk-SK" w:eastAsia="sk-SK" w:bidi="sk-SK"/>
      </w:rPr>
    </w:lvl>
    <w:lvl w:ilvl="4" w:tplc="B240C98E">
      <w:numFmt w:val="bullet"/>
      <w:lvlText w:val="•"/>
      <w:lvlJc w:val="left"/>
      <w:pPr>
        <w:ind w:left="4008" w:hanging="284"/>
      </w:pPr>
      <w:rPr>
        <w:rFonts w:hint="default"/>
        <w:lang w:val="sk-SK" w:eastAsia="sk-SK" w:bidi="sk-SK"/>
      </w:rPr>
    </w:lvl>
    <w:lvl w:ilvl="5" w:tplc="E1147DBC">
      <w:numFmt w:val="bullet"/>
      <w:lvlText w:val="•"/>
      <w:lvlJc w:val="left"/>
      <w:pPr>
        <w:ind w:left="4991" w:hanging="284"/>
      </w:pPr>
      <w:rPr>
        <w:rFonts w:hint="default"/>
        <w:lang w:val="sk-SK" w:eastAsia="sk-SK" w:bidi="sk-SK"/>
      </w:rPr>
    </w:lvl>
    <w:lvl w:ilvl="6" w:tplc="0EB44AC2">
      <w:numFmt w:val="bullet"/>
      <w:lvlText w:val="•"/>
      <w:lvlJc w:val="left"/>
      <w:pPr>
        <w:ind w:left="5973" w:hanging="284"/>
      </w:pPr>
      <w:rPr>
        <w:rFonts w:hint="default"/>
        <w:lang w:val="sk-SK" w:eastAsia="sk-SK" w:bidi="sk-SK"/>
      </w:rPr>
    </w:lvl>
    <w:lvl w:ilvl="7" w:tplc="545EF4D4">
      <w:numFmt w:val="bullet"/>
      <w:lvlText w:val="•"/>
      <w:lvlJc w:val="left"/>
      <w:pPr>
        <w:ind w:left="6956" w:hanging="284"/>
      </w:pPr>
      <w:rPr>
        <w:rFonts w:hint="default"/>
        <w:lang w:val="sk-SK" w:eastAsia="sk-SK" w:bidi="sk-SK"/>
      </w:rPr>
    </w:lvl>
    <w:lvl w:ilvl="8" w:tplc="20D857D2">
      <w:numFmt w:val="bullet"/>
      <w:lvlText w:val="•"/>
      <w:lvlJc w:val="left"/>
      <w:pPr>
        <w:ind w:left="7939" w:hanging="284"/>
      </w:pPr>
      <w:rPr>
        <w:rFonts w:hint="default"/>
        <w:lang w:val="sk-SK" w:eastAsia="sk-SK" w:bidi="sk-SK"/>
      </w:rPr>
    </w:lvl>
  </w:abstractNum>
  <w:abstractNum w:abstractNumId="11" w15:restartNumberingAfterBreak="0">
    <w:nsid w:val="48675EA5"/>
    <w:multiLevelType w:val="hybridMultilevel"/>
    <w:tmpl w:val="4D3C4936"/>
    <w:lvl w:ilvl="0" w:tplc="074AE544">
      <w:start w:val="1"/>
      <w:numFmt w:val="decimal"/>
      <w:lvlText w:val="%1."/>
      <w:lvlJc w:val="left"/>
      <w:pPr>
        <w:ind w:left="502" w:hanging="397"/>
        <w:jc w:val="left"/>
      </w:pPr>
      <w:rPr>
        <w:rFonts w:ascii="Bookman Old Style" w:eastAsia="Bookman Old Style" w:hAnsi="Bookman Old Style" w:cs="Bookman Old Style" w:hint="default"/>
        <w:w w:val="99"/>
        <w:sz w:val="20"/>
        <w:szCs w:val="20"/>
        <w:lang w:val="sk-SK" w:eastAsia="sk-SK" w:bidi="sk-SK"/>
      </w:rPr>
    </w:lvl>
    <w:lvl w:ilvl="1" w:tplc="08503912">
      <w:start w:val="1"/>
      <w:numFmt w:val="decimal"/>
      <w:lvlText w:val="(%2)"/>
      <w:lvlJc w:val="left"/>
      <w:pPr>
        <w:ind w:left="502" w:hanging="413"/>
        <w:jc w:val="left"/>
      </w:pPr>
      <w:rPr>
        <w:rFonts w:ascii="Bookman Old Style" w:eastAsia="Bookman Old Style" w:hAnsi="Bookman Old Style" w:cs="Bookman Old Style" w:hint="default"/>
        <w:w w:val="100"/>
        <w:sz w:val="20"/>
        <w:szCs w:val="20"/>
        <w:lang w:val="sk-SK" w:eastAsia="sk-SK" w:bidi="sk-SK"/>
      </w:rPr>
    </w:lvl>
    <w:lvl w:ilvl="2" w:tplc="EAE4EA52">
      <w:numFmt w:val="bullet"/>
      <w:lvlText w:val="•"/>
      <w:lvlJc w:val="left"/>
      <w:pPr>
        <w:ind w:left="2380" w:hanging="413"/>
      </w:pPr>
      <w:rPr>
        <w:rFonts w:hint="default"/>
        <w:lang w:val="sk-SK" w:eastAsia="sk-SK" w:bidi="sk-SK"/>
      </w:rPr>
    </w:lvl>
    <w:lvl w:ilvl="3" w:tplc="F8D46E4E">
      <w:numFmt w:val="bullet"/>
      <w:lvlText w:val="•"/>
      <w:lvlJc w:val="left"/>
      <w:pPr>
        <w:ind w:left="3321" w:hanging="413"/>
      </w:pPr>
      <w:rPr>
        <w:rFonts w:hint="default"/>
        <w:lang w:val="sk-SK" w:eastAsia="sk-SK" w:bidi="sk-SK"/>
      </w:rPr>
    </w:lvl>
    <w:lvl w:ilvl="4" w:tplc="3D08AE9C">
      <w:numFmt w:val="bullet"/>
      <w:lvlText w:val="•"/>
      <w:lvlJc w:val="left"/>
      <w:pPr>
        <w:ind w:left="4261" w:hanging="413"/>
      </w:pPr>
      <w:rPr>
        <w:rFonts w:hint="default"/>
        <w:lang w:val="sk-SK" w:eastAsia="sk-SK" w:bidi="sk-SK"/>
      </w:rPr>
    </w:lvl>
    <w:lvl w:ilvl="5" w:tplc="1A826618">
      <w:numFmt w:val="bullet"/>
      <w:lvlText w:val="•"/>
      <w:lvlJc w:val="left"/>
      <w:pPr>
        <w:ind w:left="5202" w:hanging="413"/>
      </w:pPr>
      <w:rPr>
        <w:rFonts w:hint="default"/>
        <w:lang w:val="sk-SK" w:eastAsia="sk-SK" w:bidi="sk-SK"/>
      </w:rPr>
    </w:lvl>
    <w:lvl w:ilvl="6" w:tplc="FFEA3DEA">
      <w:numFmt w:val="bullet"/>
      <w:lvlText w:val="•"/>
      <w:lvlJc w:val="left"/>
      <w:pPr>
        <w:ind w:left="6142" w:hanging="413"/>
      </w:pPr>
      <w:rPr>
        <w:rFonts w:hint="default"/>
        <w:lang w:val="sk-SK" w:eastAsia="sk-SK" w:bidi="sk-SK"/>
      </w:rPr>
    </w:lvl>
    <w:lvl w:ilvl="7" w:tplc="87A2BE2E">
      <w:numFmt w:val="bullet"/>
      <w:lvlText w:val="•"/>
      <w:lvlJc w:val="left"/>
      <w:pPr>
        <w:ind w:left="7083" w:hanging="413"/>
      </w:pPr>
      <w:rPr>
        <w:rFonts w:hint="default"/>
        <w:lang w:val="sk-SK" w:eastAsia="sk-SK" w:bidi="sk-SK"/>
      </w:rPr>
    </w:lvl>
    <w:lvl w:ilvl="8" w:tplc="6778EA8C">
      <w:numFmt w:val="bullet"/>
      <w:lvlText w:val="•"/>
      <w:lvlJc w:val="left"/>
      <w:pPr>
        <w:ind w:left="8023" w:hanging="413"/>
      </w:pPr>
      <w:rPr>
        <w:rFonts w:hint="default"/>
        <w:lang w:val="sk-SK" w:eastAsia="sk-SK" w:bidi="sk-SK"/>
      </w:rPr>
    </w:lvl>
  </w:abstractNum>
  <w:abstractNum w:abstractNumId="12" w15:restartNumberingAfterBreak="0">
    <w:nsid w:val="4BBB7D51"/>
    <w:multiLevelType w:val="hybridMultilevel"/>
    <w:tmpl w:val="B9EC1BE4"/>
    <w:lvl w:ilvl="0" w:tplc="76448F8C">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90F0E218">
      <w:start w:val="1"/>
      <w:numFmt w:val="lowerLetter"/>
      <w:lvlText w:val="%2)"/>
      <w:lvlJc w:val="left"/>
      <w:pPr>
        <w:ind w:left="1069" w:hanging="284"/>
        <w:jc w:val="left"/>
      </w:pPr>
      <w:rPr>
        <w:rFonts w:ascii="Bookman Old Style" w:eastAsia="Bookman Old Style" w:hAnsi="Bookman Old Style" w:cs="Bookman Old Style" w:hint="default"/>
        <w:w w:val="100"/>
        <w:sz w:val="20"/>
        <w:szCs w:val="20"/>
        <w:lang w:val="sk-SK" w:eastAsia="sk-SK" w:bidi="sk-SK"/>
      </w:rPr>
    </w:lvl>
    <w:lvl w:ilvl="2" w:tplc="73CA6678">
      <w:numFmt w:val="bullet"/>
      <w:lvlText w:val="•"/>
      <w:lvlJc w:val="left"/>
      <w:pPr>
        <w:ind w:left="2042" w:hanging="284"/>
      </w:pPr>
      <w:rPr>
        <w:rFonts w:hint="default"/>
        <w:lang w:val="sk-SK" w:eastAsia="sk-SK" w:bidi="sk-SK"/>
      </w:rPr>
    </w:lvl>
    <w:lvl w:ilvl="3" w:tplc="8698FE6E">
      <w:numFmt w:val="bullet"/>
      <w:lvlText w:val="•"/>
      <w:lvlJc w:val="left"/>
      <w:pPr>
        <w:ind w:left="3025" w:hanging="284"/>
      </w:pPr>
      <w:rPr>
        <w:rFonts w:hint="default"/>
        <w:lang w:val="sk-SK" w:eastAsia="sk-SK" w:bidi="sk-SK"/>
      </w:rPr>
    </w:lvl>
    <w:lvl w:ilvl="4" w:tplc="8E7A54F0">
      <w:numFmt w:val="bullet"/>
      <w:lvlText w:val="•"/>
      <w:lvlJc w:val="left"/>
      <w:pPr>
        <w:ind w:left="4008" w:hanging="284"/>
      </w:pPr>
      <w:rPr>
        <w:rFonts w:hint="default"/>
        <w:lang w:val="sk-SK" w:eastAsia="sk-SK" w:bidi="sk-SK"/>
      </w:rPr>
    </w:lvl>
    <w:lvl w:ilvl="5" w:tplc="FA10CA76">
      <w:numFmt w:val="bullet"/>
      <w:lvlText w:val="•"/>
      <w:lvlJc w:val="left"/>
      <w:pPr>
        <w:ind w:left="4991" w:hanging="284"/>
      </w:pPr>
      <w:rPr>
        <w:rFonts w:hint="default"/>
        <w:lang w:val="sk-SK" w:eastAsia="sk-SK" w:bidi="sk-SK"/>
      </w:rPr>
    </w:lvl>
    <w:lvl w:ilvl="6" w:tplc="946A27D2">
      <w:numFmt w:val="bullet"/>
      <w:lvlText w:val="•"/>
      <w:lvlJc w:val="left"/>
      <w:pPr>
        <w:ind w:left="5973" w:hanging="284"/>
      </w:pPr>
      <w:rPr>
        <w:rFonts w:hint="default"/>
        <w:lang w:val="sk-SK" w:eastAsia="sk-SK" w:bidi="sk-SK"/>
      </w:rPr>
    </w:lvl>
    <w:lvl w:ilvl="7" w:tplc="1CDA2556">
      <w:numFmt w:val="bullet"/>
      <w:lvlText w:val="•"/>
      <w:lvlJc w:val="left"/>
      <w:pPr>
        <w:ind w:left="6956" w:hanging="284"/>
      </w:pPr>
      <w:rPr>
        <w:rFonts w:hint="default"/>
        <w:lang w:val="sk-SK" w:eastAsia="sk-SK" w:bidi="sk-SK"/>
      </w:rPr>
    </w:lvl>
    <w:lvl w:ilvl="8" w:tplc="B890E096">
      <w:numFmt w:val="bullet"/>
      <w:lvlText w:val="•"/>
      <w:lvlJc w:val="left"/>
      <w:pPr>
        <w:ind w:left="7939" w:hanging="284"/>
      </w:pPr>
      <w:rPr>
        <w:rFonts w:hint="default"/>
        <w:lang w:val="sk-SK" w:eastAsia="sk-SK" w:bidi="sk-SK"/>
      </w:rPr>
    </w:lvl>
  </w:abstractNum>
  <w:abstractNum w:abstractNumId="13" w15:restartNumberingAfterBreak="0">
    <w:nsid w:val="5AAA6DDA"/>
    <w:multiLevelType w:val="hybridMultilevel"/>
    <w:tmpl w:val="358A3764"/>
    <w:lvl w:ilvl="0" w:tplc="3FB0D814">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2FB0F1C6">
      <w:numFmt w:val="bullet"/>
      <w:lvlText w:val="•"/>
      <w:lvlJc w:val="left"/>
      <w:pPr>
        <w:ind w:left="1692" w:hanging="284"/>
      </w:pPr>
      <w:rPr>
        <w:rFonts w:hint="default"/>
        <w:lang w:val="sk-SK" w:eastAsia="sk-SK" w:bidi="sk-SK"/>
      </w:rPr>
    </w:lvl>
    <w:lvl w:ilvl="2" w:tplc="D0CA5052">
      <w:numFmt w:val="bullet"/>
      <w:lvlText w:val="•"/>
      <w:lvlJc w:val="left"/>
      <w:pPr>
        <w:ind w:left="2604" w:hanging="284"/>
      </w:pPr>
      <w:rPr>
        <w:rFonts w:hint="default"/>
        <w:lang w:val="sk-SK" w:eastAsia="sk-SK" w:bidi="sk-SK"/>
      </w:rPr>
    </w:lvl>
    <w:lvl w:ilvl="3" w:tplc="CE10E2A4">
      <w:numFmt w:val="bullet"/>
      <w:lvlText w:val="•"/>
      <w:lvlJc w:val="left"/>
      <w:pPr>
        <w:ind w:left="3517" w:hanging="284"/>
      </w:pPr>
      <w:rPr>
        <w:rFonts w:hint="default"/>
        <w:lang w:val="sk-SK" w:eastAsia="sk-SK" w:bidi="sk-SK"/>
      </w:rPr>
    </w:lvl>
    <w:lvl w:ilvl="4" w:tplc="422289C8">
      <w:numFmt w:val="bullet"/>
      <w:lvlText w:val="•"/>
      <w:lvlJc w:val="left"/>
      <w:pPr>
        <w:ind w:left="4429" w:hanging="284"/>
      </w:pPr>
      <w:rPr>
        <w:rFonts w:hint="default"/>
        <w:lang w:val="sk-SK" w:eastAsia="sk-SK" w:bidi="sk-SK"/>
      </w:rPr>
    </w:lvl>
    <w:lvl w:ilvl="5" w:tplc="527CF1E6">
      <w:numFmt w:val="bullet"/>
      <w:lvlText w:val="•"/>
      <w:lvlJc w:val="left"/>
      <w:pPr>
        <w:ind w:left="5342" w:hanging="284"/>
      </w:pPr>
      <w:rPr>
        <w:rFonts w:hint="default"/>
        <w:lang w:val="sk-SK" w:eastAsia="sk-SK" w:bidi="sk-SK"/>
      </w:rPr>
    </w:lvl>
    <w:lvl w:ilvl="6" w:tplc="84288426">
      <w:numFmt w:val="bullet"/>
      <w:lvlText w:val="•"/>
      <w:lvlJc w:val="left"/>
      <w:pPr>
        <w:ind w:left="6254" w:hanging="284"/>
      </w:pPr>
      <w:rPr>
        <w:rFonts w:hint="default"/>
        <w:lang w:val="sk-SK" w:eastAsia="sk-SK" w:bidi="sk-SK"/>
      </w:rPr>
    </w:lvl>
    <w:lvl w:ilvl="7" w:tplc="3CF6356C">
      <w:numFmt w:val="bullet"/>
      <w:lvlText w:val="•"/>
      <w:lvlJc w:val="left"/>
      <w:pPr>
        <w:ind w:left="7167" w:hanging="284"/>
      </w:pPr>
      <w:rPr>
        <w:rFonts w:hint="default"/>
        <w:lang w:val="sk-SK" w:eastAsia="sk-SK" w:bidi="sk-SK"/>
      </w:rPr>
    </w:lvl>
    <w:lvl w:ilvl="8" w:tplc="BA9EE908">
      <w:numFmt w:val="bullet"/>
      <w:lvlText w:val="•"/>
      <w:lvlJc w:val="left"/>
      <w:pPr>
        <w:ind w:left="8079" w:hanging="284"/>
      </w:pPr>
      <w:rPr>
        <w:rFonts w:hint="default"/>
        <w:lang w:val="sk-SK" w:eastAsia="sk-SK" w:bidi="sk-SK"/>
      </w:rPr>
    </w:lvl>
  </w:abstractNum>
  <w:abstractNum w:abstractNumId="14" w15:restartNumberingAfterBreak="0">
    <w:nsid w:val="5B313A4F"/>
    <w:multiLevelType w:val="hybridMultilevel"/>
    <w:tmpl w:val="48AAF1AE"/>
    <w:lvl w:ilvl="0" w:tplc="2D00DBAC">
      <w:start w:val="1"/>
      <w:numFmt w:val="decimal"/>
      <w:lvlText w:val="(%1)"/>
      <w:lvlJc w:val="left"/>
      <w:pPr>
        <w:ind w:left="502" w:hanging="396"/>
        <w:jc w:val="left"/>
      </w:pPr>
      <w:rPr>
        <w:rFonts w:ascii="Bookman Old Style" w:eastAsia="Bookman Old Style" w:hAnsi="Bookman Old Style" w:cs="Bookman Old Style" w:hint="default"/>
        <w:w w:val="100"/>
        <w:sz w:val="20"/>
        <w:szCs w:val="20"/>
        <w:lang w:val="sk-SK" w:eastAsia="sk-SK" w:bidi="sk-SK"/>
      </w:rPr>
    </w:lvl>
    <w:lvl w:ilvl="1" w:tplc="07F6DE82">
      <w:numFmt w:val="bullet"/>
      <w:lvlText w:val="•"/>
      <w:lvlJc w:val="left"/>
      <w:pPr>
        <w:ind w:left="1440" w:hanging="396"/>
      </w:pPr>
      <w:rPr>
        <w:rFonts w:hint="default"/>
        <w:lang w:val="sk-SK" w:eastAsia="sk-SK" w:bidi="sk-SK"/>
      </w:rPr>
    </w:lvl>
    <w:lvl w:ilvl="2" w:tplc="C6BEF342">
      <w:numFmt w:val="bullet"/>
      <w:lvlText w:val="•"/>
      <w:lvlJc w:val="left"/>
      <w:pPr>
        <w:ind w:left="2380" w:hanging="396"/>
      </w:pPr>
      <w:rPr>
        <w:rFonts w:hint="default"/>
        <w:lang w:val="sk-SK" w:eastAsia="sk-SK" w:bidi="sk-SK"/>
      </w:rPr>
    </w:lvl>
    <w:lvl w:ilvl="3" w:tplc="F16A2D34">
      <w:numFmt w:val="bullet"/>
      <w:lvlText w:val="•"/>
      <w:lvlJc w:val="left"/>
      <w:pPr>
        <w:ind w:left="3321" w:hanging="396"/>
      </w:pPr>
      <w:rPr>
        <w:rFonts w:hint="default"/>
        <w:lang w:val="sk-SK" w:eastAsia="sk-SK" w:bidi="sk-SK"/>
      </w:rPr>
    </w:lvl>
    <w:lvl w:ilvl="4" w:tplc="A0EE31DC">
      <w:numFmt w:val="bullet"/>
      <w:lvlText w:val="•"/>
      <w:lvlJc w:val="left"/>
      <w:pPr>
        <w:ind w:left="4261" w:hanging="396"/>
      </w:pPr>
      <w:rPr>
        <w:rFonts w:hint="default"/>
        <w:lang w:val="sk-SK" w:eastAsia="sk-SK" w:bidi="sk-SK"/>
      </w:rPr>
    </w:lvl>
    <w:lvl w:ilvl="5" w:tplc="45289564">
      <w:numFmt w:val="bullet"/>
      <w:lvlText w:val="•"/>
      <w:lvlJc w:val="left"/>
      <w:pPr>
        <w:ind w:left="5202" w:hanging="396"/>
      </w:pPr>
      <w:rPr>
        <w:rFonts w:hint="default"/>
        <w:lang w:val="sk-SK" w:eastAsia="sk-SK" w:bidi="sk-SK"/>
      </w:rPr>
    </w:lvl>
    <w:lvl w:ilvl="6" w:tplc="A7BE9F8C">
      <w:numFmt w:val="bullet"/>
      <w:lvlText w:val="•"/>
      <w:lvlJc w:val="left"/>
      <w:pPr>
        <w:ind w:left="6142" w:hanging="396"/>
      </w:pPr>
      <w:rPr>
        <w:rFonts w:hint="default"/>
        <w:lang w:val="sk-SK" w:eastAsia="sk-SK" w:bidi="sk-SK"/>
      </w:rPr>
    </w:lvl>
    <w:lvl w:ilvl="7" w:tplc="49165DAA">
      <w:numFmt w:val="bullet"/>
      <w:lvlText w:val="•"/>
      <w:lvlJc w:val="left"/>
      <w:pPr>
        <w:ind w:left="7083" w:hanging="396"/>
      </w:pPr>
      <w:rPr>
        <w:rFonts w:hint="default"/>
        <w:lang w:val="sk-SK" w:eastAsia="sk-SK" w:bidi="sk-SK"/>
      </w:rPr>
    </w:lvl>
    <w:lvl w:ilvl="8" w:tplc="C34CE852">
      <w:numFmt w:val="bullet"/>
      <w:lvlText w:val="•"/>
      <w:lvlJc w:val="left"/>
      <w:pPr>
        <w:ind w:left="8023" w:hanging="396"/>
      </w:pPr>
      <w:rPr>
        <w:rFonts w:hint="default"/>
        <w:lang w:val="sk-SK" w:eastAsia="sk-SK" w:bidi="sk-SK"/>
      </w:rPr>
    </w:lvl>
  </w:abstractNum>
  <w:abstractNum w:abstractNumId="15" w15:restartNumberingAfterBreak="0">
    <w:nsid w:val="5CA5677A"/>
    <w:multiLevelType w:val="hybridMultilevel"/>
    <w:tmpl w:val="E1DA2890"/>
    <w:lvl w:ilvl="0" w:tplc="63842044">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4EB01D30">
      <w:numFmt w:val="bullet"/>
      <w:lvlText w:val="•"/>
      <w:lvlJc w:val="left"/>
      <w:pPr>
        <w:ind w:left="1692" w:hanging="284"/>
      </w:pPr>
      <w:rPr>
        <w:rFonts w:hint="default"/>
        <w:lang w:val="sk-SK" w:eastAsia="sk-SK" w:bidi="sk-SK"/>
      </w:rPr>
    </w:lvl>
    <w:lvl w:ilvl="2" w:tplc="339C56BC">
      <w:numFmt w:val="bullet"/>
      <w:lvlText w:val="•"/>
      <w:lvlJc w:val="left"/>
      <w:pPr>
        <w:ind w:left="2604" w:hanging="284"/>
      </w:pPr>
      <w:rPr>
        <w:rFonts w:hint="default"/>
        <w:lang w:val="sk-SK" w:eastAsia="sk-SK" w:bidi="sk-SK"/>
      </w:rPr>
    </w:lvl>
    <w:lvl w:ilvl="3" w:tplc="D3281DEC">
      <w:numFmt w:val="bullet"/>
      <w:lvlText w:val="•"/>
      <w:lvlJc w:val="left"/>
      <w:pPr>
        <w:ind w:left="3517" w:hanging="284"/>
      </w:pPr>
      <w:rPr>
        <w:rFonts w:hint="default"/>
        <w:lang w:val="sk-SK" w:eastAsia="sk-SK" w:bidi="sk-SK"/>
      </w:rPr>
    </w:lvl>
    <w:lvl w:ilvl="4" w:tplc="6FB039E0">
      <w:numFmt w:val="bullet"/>
      <w:lvlText w:val="•"/>
      <w:lvlJc w:val="left"/>
      <w:pPr>
        <w:ind w:left="4429" w:hanging="284"/>
      </w:pPr>
      <w:rPr>
        <w:rFonts w:hint="default"/>
        <w:lang w:val="sk-SK" w:eastAsia="sk-SK" w:bidi="sk-SK"/>
      </w:rPr>
    </w:lvl>
    <w:lvl w:ilvl="5" w:tplc="D1F0628A">
      <w:numFmt w:val="bullet"/>
      <w:lvlText w:val="•"/>
      <w:lvlJc w:val="left"/>
      <w:pPr>
        <w:ind w:left="5342" w:hanging="284"/>
      </w:pPr>
      <w:rPr>
        <w:rFonts w:hint="default"/>
        <w:lang w:val="sk-SK" w:eastAsia="sk-SK" w:bidi="sk-SK"/>
      </w:rPr>
    </w:lvl>
    <w:lvl w:ilvl="6" w:tplc="AA52B44C">
      <w:numFmt w:val="bullet"/>
      <w:lvlText w:val="•"/>
      <w:lvlJc w:val="left"/>
      <w:pPr>
        <w:ind w:left="6254" w:hanging="284"/>
      </w:pPr>
      <w:rPr>
        <w:rFonts w:hint="default"/>
        <w:lang w:val="sk-SK" w:eastAsia="sk-SK" w:bidi="sk-SK"/>
      </w:rPr>
    </w:lvl>
    <w:lvl w:ilvl="7" w:tplc="5D6C5D14">
      <w:numFmt w:val="bullet"/>
      <w:lvlText w:val="•"/>
      <w:lvlJc w:val="left"/>
      <w:pPr>
        <w:ind w:left="7167" w:hanging="284"/>
      </w:pPr>
      <w:rPr>
        <w:rFonts w:hint="default"/>
        <w:lang w:val="sk-SK" w:eastAsia="sk-SK" w:bidi="sk-SK"/>
      </w:rPr>
    </w:lvl>
    <w:lvl w:ilvl="8" w:tplc="5608C49A">
      <w:numFmt w:val="bullet"/>
      <w:lvlText w:val="•"/>
      <w:lvlJc w:val="left"/>
      <w:pPr>
        <w:ind w:left="8079" w:hanging="284"/>
      </w:pPr>
      <w:rPr>
        <w:rFonts w:hint="default"/>
        <w:lang w:val="sk-SK" w:eastAsia="sk-SK" w:bidi="sk-SK"/>
      </w:rPr>
    </w:lvl>
  </w:abstractNum>
  <w:abstractNum w:abstractNumId="16" w15:restartNumberingAfterBreak="0">
    <w:nsid w:val="67706F50"/>
    <w:multiLevelType w:val="hybridMultilevel"/>
    <w:tmpl w:val="361ACD30"/>
    <w:lvl w:ilvl="0" w:tplc="674E98B4">
      <w:start w:val="1"/>
      <w:numFmt w:val="decimal"/>
      <w:lvlText w:val="(%1)"/>
      <w:lvlJc w:val="left"/>
      <w:pPr>
        <w:ind w:left="502" w:hanging="381"/>
        <w:jc w:val="left"/>
      </w:pPr>
      <w:rPr>
        <w:rFonts w:ascii="Bookman Old Style" w:eastAsia="Bookman Old Style" w:hAnsi="Bookman Old Style" w:cs="Bookman Old Style" w:hint="default"/>
        <w:w w:val="100"/>
        <w:sz w:val="20"/>
        <w:szCs w:val="20"/>
        <w:lang w:val="sk-SK" w:eastAsia="sk-SK" w:bidi="sk-SK"/>
      </w:rPr>
    </w:lvl>
    <w:lvl w:ilvl="1" w:tplc="9E605348">
      <w:numFmt w:val="bullet"/>
      <w:lvlText w:val="•"/>
      <w:lvlJc w:val="left"/>
      <w:pPr>
        <w:ind w:left="1440" w:hanging="381"/>
      </w:pPr>
      <w:rPr>
        <w:rFonts w:hint="default"/>
        <w:lang w:val="sk-SK" w:eastAsia="sk-SK" w:bidi="sk-SK"/>
      </w:rPr>
    </w:lvl>
    <w:lvl w:ilvl="2" w:tplc="4BA43518">
      <w:numFmt w:val="bullet"/>
      <w:lvlText w:val="•"/>
      <w:lvlJc w:val="left"/>
      <w:pPr>
        <w:ind w:left="2380" w:hanging="381"/>
      </w:pPr>
      <w:rPr>
        <w:rFonts w:hint="default"/>
        <w:lang w:val="sk-SK" w:eastAsia="sk-SK" w:bidi="sk-SK"/>
      </w:rPr>
    </w:lvl>
    <w:lvl w:ilvl="3" w:tplc="2530067A">
      <w:numFmt w:val="bullet"/>
      <w:lvlText w:val="•"/>
      <w:lvlJc w:val="left"/>
      <w:pPr>
        <w:ind w:left="3321" w:hanging="381"/>
      </w:pPr>
      <w:rPr>
        <w:rFonts w:hint="default"/>
        <w:lang w:val="sk-SK" w:eastAsia="sk-SK" w:bidi="sk-SK"/>
      </w:rPr>
    </w:lvl>
    <w:lvl w:ilvl="4" w:tplc="C7D27782">
      <w:numFmt w:val="bullet"/>
      <w:lvlText w:val="•"/>
      <w:lvlJc w:val="left"/>
      <w:pPr>
        <w:ind w:left="4261" w:hanging="381"/>
      </w:pPr>
      <w:rPr>
        <w:rFonts w:hint="default"/>
        <w:lang w:val="sk-SK" w:eastAsia="sk-SK" w:bidi="sk-SK"/>
      </w:rPr>
    </w:lvl>
    <w:lvl w:ilvl="5" w:tplc="2C66B626">
      <w:numFmt w:val="bullet"/>
      <w:lvlText w:val="•"/>
      <w:lvlJc w:val="left"/>
      <w:pPr>
        <w:ind w:left="5202" w:hanging="381"/>
      </w:pPr>
      <w:rPr>
        <w:rFonts w:hint="default"/>
        <w:lang w:val="sk-SK" w:eastAsia="sk-SK" w:bidi="sk-SK"/>
      </w:rPr>
    </w:lvl>
    <w:lvl w:ilvl="6" w:tplc="4ACE52C8">
      <w:numFmt w:val="bullet"/>
      <w:lvlText w:val="•"/>
      <w:lvlJc w:val="left"/>
      <w:pPr>
        <w:ind w:left="6142" w:hanging="381"/>
      </w:pPr>
      <w:rPr>
        <w:rFonts w:hint="default"/>
        <w:lang w:val="sk-SK" w:eastAsia="sk-SK" w:bidi="sk-SK"/>
      </w:rPr>
    </w:lvl>
    <w:lvl w:ilvl="7" w:tplc="5832D5B0">
      <w:numFmt w:val="bullet"/>
      <w:lvlText w:val="•"/>
      <w:lvlJc w:val="left"/>
      <w:pPr>
        <w:ind w:left="7083" w:hanging="381"/>
      </w:pPr>
      <w:rPr>
        <w:rFonts w:hint="default"/>
        <w:lang w:val="sk-SK" w:eastAsia="sk-SK" w:bidi="sk-SK"/>
      </w:rPr>
    </w:lvl>
    <w:lvl w:ilvl="8" w:tplc="3DCAC4A2">
      <w:numFmt w:val="bullet"/>
      <w:lvlText w:val="•"/>
      <w:lvlJc w:val="left"/>
      <w:pPr>
        <w:ind w:left="8023" w:hanging="381"/>
      </w:pPr>
      <w:rPr>
        <w:rFonts w:hint="default"/>
        <w:lang w:val="sk-SK" w:eastAsia="sk-SK" w:bidi="sk-SK"/>
      </w:rPr>
    </w:lvl>
  </w:abstractNum>
  <w:abstractNum w:abstractNumId="17" w15:restartNumberingAfterBreak="0">
    <w:nsid w:val="68FC5903"/>
    <w:multiLevelType w:val="hybridMultilevel"/>
    <w:tmpl w:val="273CA0F8"/>
    <w:lvl w:ilvl="0" w:tplc="BB9E3E92">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B1300870">
      <w:start w:val="1"/>
      <w:numFmt w:val="lowerLetter"/>
      <w:lvlText w:val="%2)"/>
      <w:lvlJc w:val="left"/>
      <w:pPr>
        <w:ind w:left="1069" w:hanging="284"/>
        <w:jc w:val="left"/>
      </w:pPr>
      <w:rPr>
        <w:rFonts w:ascii="Bookman Old Style" w:eastAsia="Bookman Old Style" w:hAnsi="Bookman Old Style" w:cs="Bookman Old Style" w:hint="default"/>
        <w:w w:val="100"/>
        <w:sz w:val="20"/>
        <w:szCs w:val="20"/>
        <w:lang w:val="sk-SK" w:eastAsia="sk-SK" w:bidi="sk-SK"/>
      </w:rPr>
    </w:lvl>
    <w:lvl w:ilvl="2" w:tplc="12A23036">
      <w:numFmt w:val="bullet"/>
      <w:lvlText w:val="•"/>
      <w:lvlJc w:val="left"/>
      <w:pPr>
        <w:ind w:left="2042" w:hanging="284"/>
      </w:pPr>
      <w:rPr>
        <w:rFonts w:hint="default"/>
        <w:lang w:val="sk-SK" w:eastAsia="sk-SK" w:bidi="sk-SK"/>
      </w:rPr>
    </w:lvl>
    <w:lvl w:ilvl="3" w:tplc="02B05FC6">
      <w:numFmt w:val="bullet"/>
      <w:lvlText w:val="•"/>
      <w:lvlJc w:val="left"/>
      <w:pPr>
        <w:ind w:left="3025" w:hanging="284"/>
      </w:pPr>
      <w:rPr>
        <w:rFonts w:hint="default"/>
        <w:lang w:val="sk-SK" w:eastAsia="sk-SK" w:bidi="sk-SK"/>
      </w:rPr>
    </w:lvl>
    <w:lvl w:ilvl="4" w:tplc="856CE4B6">
      <w:numFmt w:val="bullet"/>
      <w:lvlText w:val="•"/>
      <w:lvlJc w:val="left"/>
      <w:pPr>
        <w:ind w:left="4008" w:hanging="284"/>
      </w:pPr>
      <w:rPr>
        <w:rFonts w:hint="default"/>
        <w:lang w:val="sk-SK" w:eastAsia="sk-SK" w:bidi="sk-SK"/>
      </w:rPr>
    </w:lvl>
    <w:lvl w:ilvl="5" w:tplc="CDDE50FE">
      <w:numFmt w:val="bullet"/>
      <w:lvlText w:val="•"/>
      <w:lvlJc w:val="left"/>
      <w:pPr>
        <w:ind w:left="4991" w:hanging="284"/>
      </w:pPr>
      <w:rPr>
        <w:rFonts w:hint="default"/>
        <w:lang w:val="sk-SK" w:eastAsia="sk-SK" w:bidi="sk-SK"/>
      </w:rPr>
    </w:lvl>
    <w:lvl w:ilvl="6" w:tplc="8CA89666">
      <w:numFmt w:val="bullet"/>
      <w:lvlText w:val="•"/>
      <w:lvlJc w:val="left"/>
      <w:pPr>
        <w:ind w:left="5973" w:hanging="284"/>
      </w:pPr>
      <w:rPr>
        <w:rFonts w:hint="default"/>
        <w:lang w:val="sk-SK" w:eastAsia="sk-SK" w:bidi="sk-SK"/>
      </w:rPr>
    </w:lvl>
    <w:lvl w:ilvl="7" w:tplc="74C643BC">
      <w:numFmt w:val="bullet"/>
      <w:lvlText w:val="•"/>
      <w:lvlJc w:val="left"/>
      <w:pPr>
        <w:ind w:left="6956" w:hanging="284"/>
      </w:pPr>
      <w:rPr>
        <w:rFonts w:hint="default"/>
        <w:lang w:val="sk-SK" w:eastAsia="sk-SK" w:bidi="sk-SK"/>
      </w:rPr>
    </w:lvl>
    <w:lvl w:ilvl="8" w:tplc="D6F86DB8">
      <w:numFmt w:val="bullet"/>
      <w:lvlText w:val="•"/>
      <w:lvlJc w:val="left"/>
      <w:pPr>
        <w:ind w:left="7939" w:hanging="284"/>
      </w:pPr>
      <w:rPr>
        <w:rFonts w:hint="default"/>
        <w:lang w:val="sk-SK" w:eastAsia="sk-SK" w:bidi="sk-SK"/>
      </w:rPr>
    </w:lvl>
  </w:abstractNum>
  <w:abstractNum w:abstractNumId="18" w15:restartNumberingAfterBreak="0">
    <w:nsid w:val="6E8830CC"/>
    <w:multiLevelType w:val="hybridMultilevel"/>
    <w:tmpl w:val="A4141BD2"/>
    <w:lvl w:ilvl="0" w:tplc="A0A2D996">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FB440086">
      <w:numFmt w:val="bullet"/>
      <w:lvlText w:val="•"/>
      <w:lvlJc w:val="left"/>
      <w:pPr>
        <w:ind w:left="1692" w:hanging="284"/>
      </w:pPr>
      <w:rPr>
        <w:rFonts w:hint="default"/>
        <w:lang w:val="sk-SK" w:eastAsia="sk-SK" w:bidi="sk-SK"/>
      </w:rPr>
    </w:lvl>
    <w:lvl w:ilvl="2" w:tplc="5F92C44A">
      <w:numFmt w:val="bullet"/>
      <w:lvlText w:val="•"/>
      <w:lvlJc w:val="left"/>
      <w:pPr>
        <w:ind w:left="2604" w:hanging="284"/>
      </w:pPr>
      <w:rPr>
        <w:rFonts w:hint="default"/>
        <w:lang w:val="sk-SK" w:eastAsia="sk-SK" w:bidi="sk-SK"/>
      </w:rPr>
    </w:lvl>
    <w:lvl w:ilvl="3" w:tplc="BDAC006C">
      <w:numFmt w:val="bullet"/>
      <w:lvlText w:val="•"/>
      <w:lvlJc w:val="left"/>
      <w:pPr>
        <w:ind w:left="3517" w:hanging="284"/>
      </w:pPr>
      <w:rPr>
        <w:rFonts w:hint="default"/>
        <w:lang w:val="sk-SK" w:eastAsia="sk-SK" w:bidi="sk-SK"/>
      </w:rPr>
    </w:lvl>
    <w:lvl w:ilvl="4" w:tplc="A1C483E8">
      <w:numFmt w:val="bullet"/>
      <w:lvlText w:val="•"/>
      <w:lvlJc w:val="left"/>
      <w:pPr>
        <w:ind w:left="4429" w:hanging="284"/>
      </w:pPr>
      <w:rPr>
        <w:rFonts w:hint="default"/>
        <w:lang w:val="sk-SK" w:eastAsia="sk-SK" w:bidi="sk-SK"/>
      </w:rPr>
    </w:lvl>
    <w:lvl w:ilvl="5" w:tplc="DCD45270">
      <w:numFmt w:val="bullet"/>
      <w:lvlText w:val="•"/>
      <w:lvlJc w:val="left"/>
      <w:pPr>
        <w:ind w:left="5342" w:hanging="284"/>
      </w:pPr>
      <w:rPr>
        <w:rFonts w:hint="default"/>
        <w:lang w:val="sk-SK" w:eastAsia="sk-SK" w:bidi="sk-SK"/>
      </w:rPr>
    </w:lvl>
    <w:lvl w:ilvl="6" w:tplc="F00CADBE">
      <w:numFmt w:val="bullet"/>
      <w:lvlText w:val="•"/>
      <w:lvlJc w:val="left"/>
      <w:pPr>
        <w:ind w:left="6254" w:hanging="284"/>
      </w:pPr>
      <w:rPr>
        <w:rFonts w:hint="default"/>
        <w:lang w:val="sk-SK" w:eastAsia="sk-SK" w:bidi="sk-SK"/>
      </w:rPr>
    </w:lvl>
    <w:lvl w:ilvl="7" w:tplc="BED43EA0">
      <w:numFmt w:val="bullet"/>
      <w:lvlText w:val="•"/>
      <w:lvlJc w:val="left"/>
      <w:pPr>
        <w:ind w:left="7167" w:hanging="284"/>
      </w:pPr>
      <w:rPr>
        <w:rFonts w:hint="default"/>
        <w:lang w:val="sk-SK" w:eastAsia="sk-SK" w:bidi="sk-SK"/>
      </w:rPr>
    </w:lvl>
    <w:lvl w:ilvl="8" w:tplc="CE007AB6">
      <w:numFmt w:val="bullet"/>
      <w:lvlText w:val="•"/>
      <w:lvlJc w:val="left"/>
      <w:pPr>
        <w:ind w:left="8079" w:hanging="284"/>
      </w:pPr>
      <w:rPr>
        <w:rFonts w:hint="default"/>
        <w:lang w:val="sk-SK" w:eastAsia="sk-SK" w:bidi="sk-SK"/>
      </w:rPr>
    </w:lvl>
  </w:abstractNum>
  <w:abstractNum w:abstractNumId="19" w15:restartNumberingAfterBreak="0">
    <w:nsid w:val="72B54EFD"/>
    <w:multiLevelType w:val="hybridMultilevel"/>
    <w:tmpl w:val="253A7B80"/>
    <w:lvl w:ilvl="0" w:tplc="6522488E">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DDC8CB34">
      <w:start w:val="1"/>
      <w:numFmt w:val="lowerLetter"/>
      <w:lvlText w:val="%2)"/>
      <w:lvlJc w:val="left"/>
      <w:pPr>
        <w:ind w:left="1069" w:hanging="284"/>
        <w:jc w:val="left"/>
      </w:pPr>
      <w:rPr>
        <w:rFonts w:ascii="Bookman Old Style" w:eastAsia="Bookman Old Style" w:hAnsi="Bookman Old Style" w:cs="Bookman Old Style" w:hint="default"/>
        <w:w w:val="100"/>
        <w:sz w:val="20"/>
        <w:szCs w:val="20"/>
        <w:lang w:val="sk-SK" w:eastAsia="sk-SK" w:bidi="sk-SK"/>
      </w:rPr>
    </w:lvl>
    <w:lvl w:ilvl="2" w:tplc="138EB19A">
      <w:numFmt w:val="bullet"/>
      <w:lvlText w:val="•"/>
      <w:lvlJc w:val="left"/>
      <w:pPr>
        <w:ind w:left="2042" w:hanging="284"/>
      </w:pPr>
      <w:rPr>
        <w:rFonts w:hint="default"/>
        <w:lang w:val="sk-SK" w:eastAsia="sk-SK" w:bidi="sk-SK"/>
      </w:rPr>
    </w:lvl>
    <w:lvl w:ilvl="3" w:tplc="EE3E5E60">
      <w:numFmt w:val="bullet"/>
      <w:lvlText w:val="•"/>
      <w:lvlJc w:val="left"/>
      <w:pPr>
        <w:ind w:left="3025" w:hanging="284"/>
      </w:pPr>
      <w:rPr>
        <w:rFonts w:hint="default"/>
        <w:lang w:val="sk-SK" w:eastAsia="sk-SK" w:bidi="sk-SK"/>
      </w:rPr>
    </w:lvl>
    <w:lvl w:ilvl="4" w:tplc="F44EDC8C">
      <w:numFmt w:val="bullet"/>
      <w:lvlText w:val="•"/>
      <w:lvlJc w:val="left"/>
      <w:pPr>
        <w:ind w:left="4008" w:hanging="284"/>
      </w:pPr>
      <w:rPr>
        <w:rFonts w:hint="default"/>
        <w:lang w:val="sk-SK" w:eastAsia="sk-SK" w:bidi="sk-SK"/>
      </w:rPr>
    </w:lvl>
    <w:lvl w:ilvl="5" w:tplc="73029D98">
      <w:numFmt w:val="bullet"/>
      <w:lvlText w:val="•"/>
      <w:lvlJc w:val="left"/>
      <w:pPr>
        <w:ind w:left="4991" w:hanging="284"/>
      </w:pPr>
      <w:rPr>
        <w:rFonts w:hint="default"/>
        <w:lang w:val="sk-SK" w:eastAsia="sk-SK" w:bidi="sk-SK"/>
      </w:rPr>
    </w:lvl>
    <w:lvl w:ilvl="6" w:tplc="5BF64DC6">
      <w:numFmt w:val="bullet"/>
      <w:lvlText w:val="•"/>
      <w:lvlJc w:val="left"/>
      <w:pPr>
        <w:ind w:left="5973" w:hanging="284"/>
      </w:pPr>
      <w:rPr>
        <w:rFonts w:hint="default"/>
        <w:lang w:val="sk-SK" w:eastAsia="sk-SK" w:bidi="sk-SK"/>
      </w:rPr>
    </w:lvl>
    <w:lvl w:ilvl="7" w:tplc="204EB56A">
      <w:numFmt w:val="bullet"/>
      <w:lvlText w:val="•"/>
      <w:lvlJc w:val="left"/>
      <w:pPr>
        <w:ind w:left="6956" w:hanging="284"/>
      </w:pPr>
      <w:rPr>
        <w:rFonts w:hint="default"/>
        <w:lang w:val="sk-SK" w:eastAsia="sk-SK" w:bidi="sk-SK"/>
      </w:rPr>
    </w:lvl>
    <w:lvl w:ilvl="8" w:tplc="4F0620BA">
      <w:numFmt w:val="bullet"/>
      <w:lvlText w:val="•"/>
      <w:lvlJc w:val="left"/>
      <w:pPr>
        <w:ind w:left="7939" w:hanging="284"/>
      </w:pPr>
      <w:rPr>
        <w:rFonts w:hint="default"/>
        <w:lang w:val="sk-SK" w:eastAsia="sk-SK" w:bidi="sk-SK"/>
      </w:rPr>
    </w:lvl>
  </w:abstractNum>
  <w:abstractNum w:abstractNumId="20" w15:restartNumberingAfterBreak="0">
    <w:nsid w:val="7E33497E"/>
    <w:multiLevelType w:val="hybridMultilevel"/>
    <w:tmpl w:val="501CB0EC"/>
    <w:lvl w:ilvl="0" w:tplc="F89C41FA">
      <w:start w:val="1"/>
      <w:numFmt w:val="decimal"/>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9E42EA78">
      <w:start w:val="1"/>
      <w:numFmt w:val="upperRoman"/>
      <w:lvlText w:val="%2."/>
      <w:lvlJc w:val="left"/>
      <w:pPr>
        <w:ind w:left="945" w:hanging="216"/>
        <w:jc w:val="left"/>
      </w:pPr>
      <w:rPr>
        <w:rFonts w:ascii="Bookman Old Style" w:eastAsia="Bookman Old Style" w:hAnsi="Bookman Old Style" w:cs="Bookman Old Style" w:hint="default"/>
        <w:w w:val="100"/>
        <w:sz w:val="20"/>
        <w:szCs w:val="20"/>
        <w:lang w:val="sk-SK" w:eastAsia="sk-SK" w:bidi="sk-SK"/>
      </w:rPr>
    </w:lvl>
    <w:lvl w:ilvl="2" w:tplc="8816227E">
      <w:numFmt w:val="bullet"/>
      <w:lvlText w:val="•"/>
      <w:lvlJc w:val="left"/>
      <w:pPr>
        <w:ind w:left="1936" w:hanging="216"/>
      </w:pPr>
      <w:rPr>
        <w:rFonts w:hint="default"/>
        <w:lang w:val="sk-SK" w:eastAsia="sk-SK" w:bidi="sk-SK"/>
      </w:rPr>
    </w:lvl>
    <w:lvl w:ilvl="3" w:tplc="B6601F70">
      <w:numFmt w:val="bullet"/>
      <w:lvlText w:val="•"/>
      <w:lvlJc w:val="left"/>
      <w:pPr>
        <w:ind w:left="2932" w:hanging="216"/>
      </w:pPr>
      <w:rPr>
        <w:rFonts w:hint="default"/>
        <w:lang w:val="sk-SK" w:eastAsia="sk-SK" w:bidi="sk-SK"/>
      </w:rPr>
    </w:lvl>
    <w:lvl w:ilvl="4" w:tplc="70A874F4">
      <w:numFmt w:val="bullet"/>
      <w:lvlText w:val="•"/>
      <w:lvlJc w:val="left"/>
      <w:pPr>
        <w:ind w:left="3928" w:hanging="216"/>
      </w:pPr>
      <w:rPr>
        <w:rFonts w:hint="default"/>
        <w:lang w:val="sk-SK" w:eastAsia="sk-SK" w:bidi="sk-SK"/>
      </w:rPr>
    </w:lvl>
    <w:lvl w:ilvl="5" w:tplc="2774015C">
      <w:numFmt w:val="bullet"/>
      <w:lvlText w:val="•"/>
      <w:lvlJc w:val="left"/>
      <w:pPr>
        <w:ind w:left="4924" w:hanging="216"/>
      </w:pPr>
      <w:rPr>
        <w:rFonts w:hint="default"/>
        <w:lang w:val="sk-SK" w:eastAsia="sk-SK" w:bidi="sk-SK"/>
      </w:rPr>
    </w:lvl>
    <w:lvl w:ilvl="6" w:tplc="A0184B30">
      <w:numFmt w:val="bullet"/>
      <w:lvlText w:val="•"/>
      <w:lvlJc w:val="left"/>
      <w:pPr>
        <w:ind w:left="5920" w:hanging="216"/>
      </w:pPr>
      <w:rPr>
        <w:rFonts w:hint="default"/>
        <w:lang w:val="sk-SK" w:eastAsia="sk-SK" w:bidi="sk-SK"/>
      </w:rPr>
    </w:lvl>
    <w:lvl w:ilvl="7" w:tplc="CEECE13E">
      <w:numFmt w:val="bullet"/>
      <w:lvlText w:val="•"/>
      <w:lvlJc w:val="left"/>
      <w:pPr>
        <w:ind w:left="6916" w:hanging="216"/>
      </w:pPr>
      <w:rPr>
        <w:rFonts w:hint="default"/>
        <w:lang w:val="sk-SK" w:eastAsia="sk-SK" w:bidi="sk-SK"/>
      </w:rPr>
    </w:lvl>
    <w:lvl w:ilvl="8" w:tplc="8ADEF408">
      <w:numFmt w:val="bullet"/>
      <w:lvlText w:val="•"/>
      <w:lvlJc w:val="left"/>
      <w:pPr>
        <w:ind w:left="7912" w:hanging="216"/>
      </w:pPr>
      <w:rPr>
        <w:rFonts w:hint="default"/>
        <w:lang w:val="sk-SK" w:eastAsia="sk-SK" w:bidi="sk-SK"/>
      </w:rPr>
    </w:lvl>
  </w:abstractNum>
  <w:abstractNum w:abstractNumId="21" w15:restartNumberingAfterBreak="0">
    <w:nsid w:val="7FD73456"/>
    <w:multiLevelType w:val="hybridMultilevel"/>
    <w:tmpl w:val="04AEF8FA"/>
    <w:lvl w:ilvl="0" w:tplc="47BAFCFA">
      <w:start w:val="1"/>
      <w:numFmt w:val="lowerLetter"/>
      <w:lvlText w:val="%1)"/>
      <w:lvlJc w:val="left"/>
      <w:pPr>
        <w:ind w:left="785" w:hanging="284"/>
        <w:jc w:val="left"/>
      </w:pPr>
      <w:rPr>
        <w:rFonts w:ascii="Bookman Old Style" w:eastAsia="Bookman Old Style" w:hAnsi="Bookman Old Style" w:cs="Bookman Old Style" w:hint="default"/>
        <w:w w:val="100"/>
        <w:sz w:val="20"/>
        <w:szCs w:val="20"/>
        <w:lang w:val="sk-SK" w:eastAsia="sk-SK" w:bidi="sk-SK"/>
      </w:rPr>
    </w:lvl>
    <w:lvl w:ilvl="1" w:tplc="D088948A">
      <w:numFmt w:val="bullet"/>
      <w:lvlText w:val="•"/>
      <w:lvlJc w:val="left"/>
      <w:pPr>
        <w:ind w:left="1692" w:hanging="284"/>
      </w:pPr>
      <w:rPr>
        <w:rFonts w:hint="default"/>
        <w:lang w:val="sk-SK" w:eastAsia="sk-SK" w:bidi="sk-SK"/>
      </w:rPr>
    </w:lvl>
    <w:lvl w:ilvl="2" w:tplc="D7D6D9DA">
      <w:numFmt w:val="bullet"/>
      <w:lvlText w:val="•"/>
      <w:lvlJc w:val="left"/>
      <w:pPr>
        <w:ind w:left="2604" w:hanging="284"/>
      </w:pPr>
      <w:rPr>
        <w:rFonts w:hint="default"/>
        <w:lang w:val="sk-SK" w:eastAsia="sk-SK" w:bidi="sk-SK"/>
      </w:rPr>
    </w:lvl>
    <w:lvl w:ilvl="3" w:tplc="087A873C">
      <w:numFmt w:val="bullet"/>
      <w:lvlText w:val="•"/>
      <w:lvlJc w:val="left"/>
      <w:pPr>
        <w:ind w:left="3517" w:hanging="284"/>
      </w:pPr>
      <w:rPr>
        <w:rFonts w:hint="default"/>
        <w:lang w:val="sk-SK" w:eastAsia="sk-SK" w:bidi="sk-SK"/>
      </w:rPr>
    </w:lvl>
    <w:lvl w:ilvl="4" w:tplc="A8C8742C">
      <w:numFmt w:val="bullet"/>
      <w:lvlText w:val="•"/>
      <w:lvlJc w:val="left"/>
      <w:pPr>
        <w:ind w:left="4429" w:hanging="284"/>
      </w:pPr>
      <w:rPr>
        <w:rFonts w:hint="default"/>
        <w:lang w:val="sk-SK" w:eastAsia="sk-SK" w:bidi="sk-SK"/>
      </w:rPr>
    </w:lvl>
    <w:lvl w:ilvl="5" w:tplc="4D82F794">
      <w:numFmt w:val="bullet"/>
      <w:lvlText w:val="•"/>
      <w:lvlJc w:val="left"/>
      <w:pPr>
        <w:ind w:left="5342" w:hanging="284"/>
      </w:pPr>
      <w:rPr>
        <w:rFonts w:hint="default"/>
        <w:lang w:val="sk-SK" w:eastAsia="sk-SK" w:bidi="sk-SK"/>
      </w:rPr>
    </w:lvl>
    <w:lvl w:ilvl="6" w:tplc="8A7C2A8A">
      <w:numFmt w:val="bullet"/>
      <w:lvlText w:val="•"/>
      <w:lvlJc w:val="left"/>
      <w:pPr>
        <w:ind w:left="6254" w:hanging="284"/>
      </w:pPr>
      <w:rPr>
        <w:rFonts w:hint="default"/>
        <w:lang w:val="sk-SK" w:eastAsia="sk-SK" w:bidi="sk-SK"/>
      </w:rPr>
    </w:lvl>
    <w:lvl w:ilvl="7" w:tplc="4E3A7DC2">
      <w:numFmt w:val="bullet"/>
      <w:lvlText w:val="•"/>
      <w:lvlJc w:val="left"/>
      <w:pPr>
        <w:ind w:left="7167" w:hanging="284"/>
      </w:pPr>
      <w:rPr>
        <w:rFonts w:hint="default"/>
        <w:lang w:val="sk-SK" w:eastAsia="sk-SK" w:bidi="sk-SK"/>
      </w:rPr>
    </w:lvl>
    <w:lvl w:ilvl="8" w:tplc="1E20F0C0">
      <w:numFmt w:val="bullet"/>
      <w:lvlText w:val="•"/>
      <w:lvlJc w:val="left"/>
      <w:pPr>
        <w:ind w:left="8079" w:hanging="284"/>
      </w:pPr>
      <w:rPr>
        <w:rFonts w:hint="default"/>
        <w:lang w:val="sk-SK" w:eastAsia="sk-SK" w:bidi="sk-SK"/>
      </w:rPr>
    </w:lvl>
  </w:abstractNum>
  <w:num w:numId="1">
    <w:abstractNumId w:val="0"/>
  </w:num>
  <w:num w:numId="2">
    <w:abstractNumId w:val="12"/>
  </w:num>
  <w:num w:numId="3">
    <w:abstractNumId w:val="9"/>
  </w:num>
  <w:num w:numId="4">
    <w:abstractNumId w:val="5"/>
  </w:num>
  <w:num w:numId="5">
    <w:abstractNumId w:val="19"/>
  </w:num>
  <w:num w:numId="6">
    <w:abstractNumId w:val="20"/>
  </w:num>
  <w:num w:numId="7">
    <w:abstractNumId w:val="7"/>
  </w:num>
  <w:num w:numId="8">
    <w:abstractNumId w:val="17"/>
  </w:num>
  <w:num w:numId="9">
    <w:abstractNumId w:val="10"/>
  </w:num>
  <w:num w:numId="10">
    <w:abstractNumId w:val="8"/>
  </w:num>
  <w:num w:numId="11">
    <w:abstractNumId w:val="1"/>
  </w:num>
  <w:num w:numId="12">
    <w:abstractNumId w:val="3"/>
  </w:num>
  <w:num w:numId="13">
    <w:abstractNumId w:val="6"/>
  </w:num>
  <w:num w:numId="14">
    <w:abstractNumId w:val="15"/>
  </w:num>
  <w:num w:numId="15">
    <w:abstractNumId w:val="16"/>
  </w:num>
  <w:num w:numId="16">
    <w:abstractNumId w:val="21"/>
  </w:num>
  <w:num w:numId="17">
    <w:abstractNumId w:val="14"/>
  </w:num>
  <w:num w:numId="18">
    <w:abstractNumId w:val="2"/>
  </w:num>
  <w:num w:numId="19">
    <w:abstractNumId w:val="18"/>
  </w:num>
  <w:num w:numId="20">
    <w:abstractNumId w:val="4"/>
  </w:num>
  <w:num w:numId="21">
    <w:abstractNumId w:val="1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E30B60"/>
    <w:rsid w:val="00455157"/>
    <w:rsid w:val="00470FBD"/>
    <w:rsid w:val="00500F8D"/>
    <w:rsid w:val="00A0166A"/>
    <w:rsid w:val="00CB547F"/>
    <w:rsid w:val="00D0358C"/>
    <w:rsid w:val="00E30B60"/>
    <w:rsid w:val="00F61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BFD45C5"/>
  <w15:docId w15:val="{8E69B04F-8919-4311-BA87-0F721D536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eastAsia="Bookman Old Style" w:hAnsi="Bookman Old Style" w:cs="Bookman Old Style"/>
      <w:lang w:eastAsia="sk-SK" w:bidi="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200"/>
      <w:ind w:left="785" w:right="103" w:hanging="284"/>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0166A"/>
    <w:pPr>
      <w:tabs>
        <w:tab w:val="center" w:pos="4536"/>
        <w:tab w:val="right" w:pos="9072"/>
      </w:tabs>
    </w:pPr>
  </w:style>
  <w:style w:type="character" w:customStyle="1" w:styleId="HeaderChar">
    <w:name w:val="Header Char"/>
    <w:basedOn w:val="DefaultParagraphFont"/>
    <w:link w:val="Header"/>
    <w:uiPriority w:val="99"/>
    <w:rsid w:val="00A0166A"/>
    <w:rPr>
      <w:rFonts w:ascii="Bookman Old Style" w:eastAsia="Bookman Old Style" w:hAnsi="Bookman Old Style" w:cs="Bookman Old Style"/>
      <w:lang w:eastAsia="sk-SK" w:bidi="sk-SK"/>
    </w:rPr>
  </w:style>
  <w:style w:type="paragraph" w:styleId="Footer">
    <w:name w:val="footer"/>
    <w:basedOn w:val="Normal"/>
    <w:link w:val="FooterChar"/>
    <w:uiPriority w:val="99"/>
    <w:unhideWhenUsed/>
    <w:rsid w:val="00A0166A"/>
    <w:pPr>
      <w:tabs>
        <w:tab w:val="center" w:pos="4536"/>
        <w:tab w:val="right" w:pos="9072"/>
      </w:tabs>
    </w:pPr>
  </w:style>
  <w:style w:type="character" w:customStyle="1" w:styleId="FooterChar">
    <w:name w:val="Footer Char"/>
    <w:basedOn w:val="DefaultParagraphFont"/>
    <w:link w:val="Footer"/>
    <w:uiPriority w:val="99"/>
    <w:rsid w:val="00A0166A"/>
    <w:rPr>
      <w:rFonts w:ascii="Bookman Old Style" w:eastAsia="Bookman Old Style" w:hAnsi="Bookman Old Style" w:cs="Bookman Old Style"/>
      <w:lang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lpdesk@slov-lex.sk" TargetMode="External"/><Relationship Id="rId5" Type="http://schemas.openxmlformats.org/officeDocument/2006/relationships/footnotes" Target="footnotes.xml"/><Relationship Id="rId10" Type="http://schemas.openxmlformats.org/officeDocument/2006/relationships/hyperlink" Target="http://www.slov-lex.sk"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4390</Words>
  <Characters>24892</Characters>
  <Application>Microsoft Office Word</Application>
  <DocSecurity>0</DocSecurity>
  <Lines>541</Lines>
  <Paragraphs>246</Paragraphs>
  <ScaleCrop>false</ScaleCrop>
  <Company/>
  <LinksUpToDate>false</LinksUpToDate>
  <CharactersWithSpaces>29036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spravodlivosti SR</dc:creator>
  <cp:keywords>class='Internal'</cp:keywords>
  <cp:lastModifiedBy>Ines Varvodic</cp:lastModifiedBy>
  <cp:revision>3</cp:revision>
  <dcterms:created xsi:type="dcterms:W3CDTF">2022-03-29T08:23:00Z</dcterms:created>
  <dcterms:modified xsi:type="dcterms:W3CDTF">2022-03-29T08:45:00Z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2021-11-30T00:00:00Z</vt:filetime>
  </property>
  <property fmtid="{D5CDD505-2E9C-101B-9397-08002B2CF9AE}" pid="3" name="LastSaved">
    <vt:filetime>2021-12-10T00:00:00Z</vt:filetime>
  </property>
</Properties>
</file>