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9F7" w:rsidRDefault="005949F7" w:rsidP="005949F7">
      <w:pPr>
        <w:pStyle w:val="LLMinisterionAsetus"/>
      </w:pPr>
      <w:r>
        <w:rPr>
          <w:rFonts w:ascii="Courier New" w:hAnsi="Courier New"/>
          <w:sz w:val="20"/>
        </w:rPr>
        <w:t xml:space="preserve">1. -----IND- 2018 0649 FIN ES- ------ </w:t>
      </w:r>
      <w:r>
        <w:rPr>
          <w:rFonts w:ascii="Segoe UI" w:hAnsi="Segoe UI"/>
          <w:color w:val="000000"/>
          <w:sz w:val="20"/>
        </w:rPr>
        <w:t>20200804</w:t>
      </w:r>
      <w:r>
        <w:rPr>
          <w:sz w:val="20"/>
        </w:rPr>
        <w:t xml:space="preserve"> </w:t>
      </w:r>
      <w:r>
        <w:rPr>
          <w:rFonts w:ascii="Courier New" w:hAnsi="Courier New"/>
          <w:sz w:val="20"/>
        </w:rPr>
        <w:t>--- --- FINAL</w:t>
      </w:r>
    </w:p>
    <w:p w:rsidR="00FD2710" w:rsidRDefault="00FD2710" w:rsidP="006A1A37">
      <w:pPr>
        <w:pStyle w:val="LLMinisterionAsetus"/>
      </w:pPr>
    </w:p>
    <w:p w:rsidR="006A1A37" w:rsidRDefault="006A1A37" w:rsidP="006A1A37">
      <w:pPr>
        <w:pStyle w:val="LLMinisterionAsetus"/>
      </w:pPr>
      <w:r>
        <w:t>Decreto del Ministerio de Medio Ambiente</w:t>
      </w:r>
    </w:p>
    <w:p w:rsidR="004A0CA1" w:rsidRPr="004A0CA1" w:rsidRDefault="00906592" w:rsidP="00466C8C">
      <w:pPr>
        <w:pStyle w:val="LLSaadoksenNimi"/>
        <w:tabs>
          <w:tab w:val="center" w:pos="4173"/>
          <w:tab w:val="left" w:pos="7651"/>
        </w:tabs>
        <w:jc w:val="left"/>
      </w:pPr>
      <w:r>
        <w:t>relativo a los requisitos técnicos esenciales para empalmes de agua destinados a las instalaciones de agua en el interior de los edificios</w:t>
      </w:r>
    </w:p>
    <w:p w:rsidR="004A0CA1" w:rsidRDefault="004A0CA1" w:rsidP="004A0CA1">
      <w:pPr>
        <w:pStyle w:val="LLNormaali"/>
      </w:pPr>
    </w:p>
    <w:p w:rsidR="00B11F6F" w:rsidRDefault="00B11F6F" w:rsidP="00B11F6F">
      <w:pPr>
        <w:pStyle w:val="LLJohtolauseKappaleet"/>
      </w:pPr>
      <w:r>
        <w:t xml:space="preserve">Por decisión del Ministerio de Medio Ambiente, por la presente se establece lo siguiente de acuerdo con el artículo 117 </w:t>
      </w:r>
      <w:r>
        <w:rPr>
          <w:i/>
          <w:iCs/>
        </w:rPr>
        <w:t>quater</w:t>
      </w:r>
      <w:r>
        <w:t>, párrafo tercero, de la Ley (132/1999) sobre el uso del suelo y la construcción, en su versión modificada por la Ley (958/2012):</w:t>
      </w:r>
    </w:p>
    <w:p w:rsidR="006A1A37" w:rsidRDefault="006A1A37" w:rsidP="00E83137">
      <w:pPr>
        <w:pStyle w:val="LLPykala"/>
        <w:keepNext/>
        <w:keepLines/>
        <w:spacing w:before="240" w:after="240"/>
      </w:pPr>
      <w:r>
        <w:t>Artículo 1</w:t>
      </w:r>
    </w:p>
    <w:p w:rsidR="006A1A37" w:rsidRDefault="006A1A37" w:rsidP="00E83137">
      <w:pPr>
        <w:pStyle w:val="LLPykalanOtsikko"/>
        <w:keepNext/>
        <w:keepLines/>
      </w:pPr>
      <w:r>
        <w:t>Ámbito de aplicación</w:t>
      </w:r>
    </w:p>
    <w:p w:rsidR="00B11F6F" w:rsidRDefault="00B11F6F" w:rsidP="00E83137">
      <w:pPr>
        <w:pStyle w:val="LLVoimaantulokappale"/>
      </w:pPr>
      <w:r>
        <w:t xml:space="preserve">El Decreto se aplicará a los requisitos técnicos esenciales para empalmes de agua destinados al transporte de agua potable y agua caliente sanitaria ubicados en los edificios y las propiedades. </w:t>
      </w:r>
    </w:p>
    <w:p w:rsidR="006A1A37" w:rsidRDefault="006A1A37" w:rsidP="00E83137">
      <w:pPr>
        <w:pStyle w:val="LLPykala"/>
        <w:keepNext/>
        <w:keepLines/>
        <w:spacing w:before="240" w:after="240"/>
      </w:pPr>
      <w:r>
        <w:t>Artículo 2</w:t>
      </w:r>
    </w:p>
    <w:p w:rsidR="006A1A37" w:rsidRDefault="006A1A37" w:rsidP="00E83137">
      <w:pPr>
        <w:pStyle w:val="LLPykalanOtsikko"/>
        <w:keepNext/>
        <w:keepLines/>
      </w:pPr>
      <w:r>
        <w:t>Definiciones</w:t>
      </w:r>
    </w:p>
    <w:p w:rsidR="00B11F6F" w:rsidRDefault="00D46750" w:rsidP="00E83137">
      <w:pPr>
        <w:pStyle w:val="LLNormaali"/>
        <w:ind w:firstLine="142"/>
        <w:jc w:val="both"/>
      </w:pPr>
      <w:r>
        <w:rPr>
          <w:i/>
        </w:rPr>
        <w:t>Empalmes de agua</w:t>
      </w:r>
      <w:r>
        <w:t>: diferentes tipos de grifos destinados al suministro de agua. Los empalmes de agua pueden incluir un grifo mezclador que está conectado a la tubería de agua fría y a la tubería de agua caliente, o un grifo de boca curva que está conectado a la tubería de agua fría o a la tubería de agua caliente.</w:t>
      </w:r>
    </w:p>
    <w:p w:rsidR="006A1A37" w:rsidRDefault="006A1A37" w:rsidP="00E83137">
      <w:pPr>
        <w:pStyle w:val="LLPykala"/>
        <w:keepNext/>
        <w:keepLines/>
        <w:spacing w:before="240" w:after="240"/>
      </w:pPr>
      <w:r>
        <w:t>Artículo 3</w:t>
      </w:r>
    </w:p>
    <w:p w:rsidR="00B11F6F" w:rsidRDefault="00B11F6F" w:rsidP="00E83137">
      <w:pPr>
        <w:pStyle w:val="LLPykalanOtsikko"/>
        <w:keepNext/>
        <w:keepLines/>
      </w:pPr>
      <w:r>
        <w:t xml:space="preserve">Idoneidad para el transporte de agua potable </w:t>
      </w:r>
    </w:p>
    <w:p w:rsidR="00941742" w:rsidRPr="00666BA2" w:rsidRDefault="00941742" w:rsidP="00666BA2">
      <w:pPr>
        <w:pStyle w:val="LLVoimaantulokappale"/>
      </w:pPr>
      <w:r>
        <w:t>Los empalmes de agua no liberarán al agua sustancias peligrosas para la salud o la calidad del agua. Los materiales que entren en contacto con el agua serán adecuados para el transporte de agua potable.</w:t>
      </w:r>
    </w:p>
    <w:p w:rsidR="00E02713" w:rsidRPr="00666BA2" w:rsidRDefault="00E02713" w:rsidP="00666BA2">
      <w:pPr>
        <w:pStyle w:val="LLVoimaantulokappale"/>
      </w:pPr>
      <w:r>
        <w:t>La concentración de plomo lixiviado en el agua de ensayo del material de construcción de los empalmes de agua no excederá de cinco microgramos por litro cuando el material se somete a ensayo en un ensayo de lixiviación de 26 semanas en condiciones similares a las condiciones de funcionamiento reales. La acidez (valor del pH) del agua de ensayo estará entre 6,7 y 8,4, el valor de alcalinidad, entre 0,5 y 1,3 milimoles por litro y el valor de saturación de oxígeno, en más de un 70 %. Se permitirá que el agua de ensayo permanezca en reposo durante cuatro horas antes de que se recoja una muestra de agua.</w:t>
      </w:r>
    </w:p>
    <w:p w:rsidR="00E02713" w:rsidRPr="00666BA2" w:rsidRDefault="00E02713" w:rsidP="00666BA2">
      <w:pPr>
        <w:pStyle w:val="LLVoimaantulokappale"/>
      </w:pPr>
      <w:r>
        <w:t>El requisito alternativo relacionado con el producto para el contenido máximo permitido de plomo lixiviado de los empalmes de agua en el agua no excederá de cinco microgramos cuando la lixiviación haya sido comprobada durante un período de ensayo de diez días. En el ensayo, el cadmio disuelto en el agua no excederá de dos microgramos. Como solución de ensayo se usará un agua potable sintética reemplazable con un valor de acidez (valor del pH) de 7,0 ± 0,1.</w:t>
      </w:r>
    </w:p>
    <w:p w:rsidR="006A1A37" w:rsidRDefault="006A1A37" w:rsidP="00E83137">
      <w:pPr>
        <w:pStyle w:val="LLPykala"/>
        <w:keepNext/>
        <w:keepLines/>
        <w:spacing w:before="240" w:after="240"/>
      </w:pPr>
      <w:r>
        <w:lastRenderedPageBreak/>
        <w:t xml:space="preserve">Artículo 4 </w:t>
      </w:r>
    </w:p>
    <w:p w:rsidR="003B65C9" w:rsidRPr="00240E69" w:rsidRDefault="003B65C9" w:rsidP="00E83137">
      <w:pPr>
        <w:pStyle w:val="LLPykalanOtsikko"/>
        <w:keepNext/>
        <w:keepLines/>
        <w:rPr>
          <w:i w:val="0"/>
        </w:rPr>
      </w:pPr>
      <w:r>
        <w:t xml:space="preserve">Resistencia de las partes metálicas a la corrosión </w:t>
      </w:r>
    </w:p>
    <w:p w:rsidR="00FA22B7" w:rsidRPr="00666BA2" w:rsidRDefault="0062671D" w:rsidP="00666BA2">
      <w:pPr>
        <w:pStyle w:val="LLVoimaantulokappale"/>
      </w:pPr>
      <w:r>
        <w:t>Las partes metálicas de los empalmes de agua que estén en contacto con el agua serán de material resistente a la corrosión. Las partes de la estructura de latón sometidas a presión de agua serán de latón resistente a la desgalvanización.</w:t>
      </w:r>
    </w:p>
    <w:p w:rsidR="003454BB" w:rsidRPr="00666BA2" w:rsidRDefault="00CF1338" w:rsidP="00666BA2">
      <w:pPr>
        <w:pStyle w:val="LLVoimaantulokappale"/>
      </w:pPr>
      <w:r>
        <w:t>El valor máximo de la profundidad de desgalvanización del empalme de agua no excederá de 200 micrómetros. La demostración de la desgalvanización no es necesaria si el contenido de cinc en la composición del empalme de agua no excede de un 15 %.</w:t>
      </w:r>
    </w:p>
    <w:p w:rsidR="00E744B5" w:rsidRPr="007C4179" w:rsidRDefault="00E744B5" w:rsidP="00E83137">
      <w:pPr>
        <w:pStyle w:val="LLPykala"/>
        <w:keepNext/>
        <w:keepLines/>
        <w:spacing w:before="240" w:after="240"/>
      </w:pPr>
      <w:r>
        <w:t>Artículo 5</w:t>
      </w:r>
    </w:p>
    <w:p w:rsidR="00E744B5" w:rsidRDefault="00825138" w:rsidP="00E83137">
      <w:pPr>
        <w:pStyle w:val="LLPykalanOtsikko"/>
        <w:keepNext/>
        <w:keepLines/>
      </w:pPr>
      <w:r>
        <w:t>Superficie exterior y utilidad</w:t>
      </w:r>
    </w:p>
    <w:p w:rsidR="00E744B5" w:rsidRPr="00087684" w:rsidRDefault="007362A4" w:rsidP="00666BA2">
      <w:pPr>
        <w:pStyle w:val="LLVoimaantulokappale"/>
      </w:pPr>
      <w:r>
        <w:t>La superficie exterior de los empalmes de agua será lisa e impecable, y no tendrá salientes afilados.</w:t>
      </w:r>
    </w:p>
    <w:p w:rsidR="00F81B7A" w:rsidRDefault="00F81B7A" w:rsidP="00666BA2">
      <w:pPr>
        <w:pStyle w:val="LLVoimaantulokappale"/>
      </w:pPr>
      <w:r>
        <w:t xml:space="preserve">Los empalmes de agua serán fáciles de usar y de limpiar sin ningún tipo de suministros especiales. </w:t>
      </w:r>
    </w:p>
    <w:p w:rsidR="00672FB4" w:rsidRDefault="00AC7A11" w:rsidP="00666BA2">
      <w:pPr>
        <w:pStyle w:val="LLVoimaantulokappale"/>
      </w:pPr>
      <w:r>
        <w:t>El fabricante deberá comunicar la temperatura superficial del activador del empalme de agua después de descargar el agua durante un minuto a una temperatura de agua corriente de 65 grados Celsius.</w:t>
      </w:r>
    </w:p>
    <w:p w:rsidR="00C86296" w:rsidRPr="007C4179" w:rsidRDefault="00C86296" w:rsidP="00E83137">
      <w:pPr>
        <w:pStyle w:val="LLPykala"/>
        <w:keepNext/>
        <w:keepLines/>
        <w:spacing w:before="240" w:after="240"/>
      </w:pPr>
      <w:r>
        <w:t>Artículo 6</w:t>
      </w:r>
    </w:p>
    <w:p w:rsidR="00C86296" w:rsidRDefault="00C86296" w:rsidP="00E83137">
      <w:pPr>
        <w:pStyle w:val="LLPykalanOtsikko"/>
        <w:keepNext/>
        <w:keepLines/>
      </w:pPr>
      <w:r>
        <w:t xml:space="preserve">Características funcionales </w:t>
      </w:r>
    </w:p>
    <w:p w:rsidR="00794C43" w:rsidRPr="00794C43" w:rsidRDefault="008829DC" w:rsidP="00666BA2">
      <w:pPr>
        <w:pStyle w:val="LLVoimaantulokappale"/>
      </w:pPr>
      <w:r>
        <w:t xml:space="preserve">En los empalmes de agua, el agua fría tendrá un indicador azul y el agua caliente un indicador rojo. La regulación de la temperatura en el grifo termostático también podrá indicarse mediante una escala o símbolos de temperatura. </w:t>
      </w:r>
    </w:p>
    <w:p w:rsidR="00E744B5" w:rsidRDefault="00A667E3" w:rsidP="00666BA2">
      <w:pPr>
        <w:pStyle w:val="LLVoimaantulokappale"/>
      </w:pPr>
      <w:r>
        <w:t>Si los empalmes de agua incluyen una válvula para lavadora, las posiciones abierta y cerrada de la válvula serán claramente visibles.</w:t>
      </w:r>
    </w:p>
    <w:p w:rsidR="00D77A6E" w:rsidRPr="003A0B6F" w:rsidRDefault="00EC2FF4" w:rsidP="00E83137">
      <w:pPr>
        <w:pStyle w:val="LLPykala"/>
        <w:keepNext/>
        <w:keepLines/>
        <w:spacing w:before="240" w:after="240"/>
      </w:pPr>
      <w:r>
        <w:t>Artículo 7</w:t>
      </w:r>
    </w:p>
    <w:p w:rsidR="003C6781" w:rsidRPr="003A0B6F" w:rsidRDefault="00AA6FA0" w:rsidP="00E83137">
      <w:pPr>
        <w:pStyle w:val="LLPykalanOtsikko"/>
        <w:keepNext/>
        <w:keepLines/>
      </w:pPr>
      <w:r>
        <w:t>Grifos electrónicos</w:t>
      </w:r>
    </w:p>
    <w:p w:rsidR="00312926" w:rsidRPr="00666BA2" w:rsidRDefault="00AA6FA0" w:rsidP="00666BA2">
      <w:pPr>
        <w:pStyle w:val="LLVoimaantulokappale"/>
      </w:pPr>
      <w:r>
        <w:t xml:space="preserve">La tensión de funcionamiento del grifo electrónico no deberá ser superior a 42 V CA o 72 V CC. La fuente de alimentación podrá ser un transformador, una batería u otra fuente de alimentación conectada al sistema eléctrico. </w:t>
      </w:r>
    </w:p>
    <w:p w:rsidR="000D1CBA" w:rsidRPr="003A0B6F" w:rsidRDefault="000D1CBA" w:rsidP="00666BA2">
      <w:pPr>
        <w:pStyle w:val="LLVoimaantulokappale"/>
      </w:pPr>
      <w:r>
        <w:t>Se indicará el grado de protección de la unidad electrónica del grifo electrónico. El grado de protección de los grifos de lavabo y de cocina deberá ser al menos IP 44 y el de los grifos de ducha, IP 67.</w:t>
      </w:r>
    </w:p>
    <w:p w:rsidR="00CE503F" w:rsidRPr="003A0B6F" w:rsidRDefault="003229D2" w:rsidP="00666BA2">
      <w:pPr>
        <w:pStyle w:val="LLVoimaantulokappale"/>
      </w:pPr>
      <w:r>
        <w:t xml:space="preserve">El suministro de agua en el grifo conectado a la red se cerrará en caso de corte de suministro eléctrico. El suministro de agua en el grifo alimentado por baterías no deberá estar abierto si la tensión de la batería desciende por debajo del límite de funcionamiento. </w:t>
      </w:r>
    </w:p>
    <w:p w:rsidR="00E744B5" w:rsidRDefault="00EC2FF4" w:rsidP="00E83137">
      <w:pPr>
        <w:pStyle w:val="LLPykala"/>
        <w:keepNext/>
        <w:keepLines/>
        <w:spacing w:before="240" w:after="240"/>
      </w:pPr>
      <w:r>
        <w:t>Artículo 8</w:t>
      </w:r>
    </w:p>
    <w:p w:rsidR="00E744B5" w:rsidRPr="00666BA2" w:rsidRDefault="00D90E06" w:rsidP="00E83137">
      <w:pPr>
        <w:pStyle w:val="LLPykalanOtsikko"/>
        <w:keepNext/>
        <w:keepLines/>
      </w:pPr>
      <w:r>
        <w:t>Estructura y dimensiones</w:t>
      </w:r>
    </w:p>
    <w:p w:rsidR="00FE7A30" w:rsidRPr="000213F6" w:rsidRDefault="00FE7A30" w:rsidP="00666BA2">
      <w:pPr>
        <w:pStyle w:val="LLVoimaantulokappale"/>
      </w:pPr>
      <w:r>
        <w:t xml:space="preserve">La estructura y las dimensiones de los empalmes de agua deberán ser tales que puedan montarse en el espacio diseñado para los empalmes de agua de acuerdo con el uso previsto. Las dimensiones principales de los empalmes de agua se ajustarán a las dimensiones indicadas en la tabla 1. Para la conexión a la tubería de agua, los accesorios de las llaves o las tuberías de los empalmes de agua se conectarán a la tubería de conexión de la tubería de agua con los elementos de fijación destinados a los grifos. </w:t>
      </w:r>
    </w:p>
    <w:p w:rsidR="0099645F" w:rsidRDefault="00FE7A30" w:rsidP="00666BA2">
      <w:pPr>
        <w:pStyle w:val="LLVoimaantulokappale"/>
      </w:pPr>
      <w:r>
        <w:lastRenderedPageBreak/>
        <w:t>Los empalmes de agua destinados a ser instalados dentro de una pared deberán tener un componente lateral extraíble para que el grifo pueda ser inspeccionado y reparado.</w:t>
      </w:r>
    </w:p>
    <w:p w:rsidR="002D5731" w:rsidRDefault="002D5731" w:rsidP="00666BA2">
      <w:pPr>
        <w:pStyle w:val="LLVoimaantulokappale"/>
      </w:pPr>
      <w:r>
        <w:t>Se indicará el ángulo de rotación de la cañería en el grifo del lavabo. Una cañería extraíble en el grifo de la cocina tendrá un reinicio automático del transformador.</w:t>
      </w:r>
    </w:p>
    <w:p w:rsidR="0099645F" w:rsidRDefault="0099645F" w:rsidP="0099645F">
      <w:pPr>
        <w:spacing w:line="220" w:lineRule="exact"/>
        <w:ind w:firstLine="170"/>
        <w:jc w:val="both"/>
        <w:rPr>
          <w:rFonts w:ascii="Times New Roman" w:hAnsi="Times New Roman"/>
        </w:rPr>
      </w:pPr>
    </w:p>
    <w:p w:rsidR="0099645F" w:rsidRPr="00E83137" w:rsidRDefault="00E83137" w:rsidP="00E83137">
      <w:pPr>
        <w:keepNext/>
        <w:keepLines/>
        <w:widowControl w:val="0"/>
        <w:ind w:right="56"/>
        <w:rPr>
          <w:rFonts w:ascii="Times New Roman" w:eastAsia="Times New Roman" w:hAnsi="Times New Roman"/>
          <w:snapToGrid w:val="0"/>
          <w:color w:val="000000"/>
          <w:sz w:val="20"/>
          <w:szCs w:val="20"/>
        </w:rPr>
      </w:pPr>
      <w:r>
        <w:rPr>
          <w:rFonts w:ascii="Times New Roman" w:hAnsi="Times New Roman"/>
          <w:snapToGrid w:val="0"/>
          <w:color w:val="000000"/>
          <w:sz w:val="20"/>
        </w:rPr>
        <w:t>Tabla 1: Dimensiones principales del empalme de agua.</w:t>
      </w:r>
    </w:p>
    <w:p w:rsidR="00E83137" w:rsidRPr="00E83137" w:rsidRDefault="00E83137" w:rsidP="00E83137">
      <w:pPr>
        <w:keepNext/>
        <w:keepLines/>
        <w:widowControl w:val="0"/>
        <w:ind w:right="56"/>
        <w:rPr>
          <w:rFonts w:ascii="Times New Roman" w:eastAsia="Times New Roman" w:hAnsi="Times New Roman"/>
          <w:snapToGrid w:val="0"/>
          <w:color w:val="000000"/>
          <w:sz w:val="20"/>
          <w:szCs w:val="20"/>
        </w:rPr>
      </w:pPr>
    </w:p>
    <w:tbl>
      <w:tblPr>
        <w:tblW w:w="7254" w:type="dxa"/>
        <w:tblInd w:w="-8" w:type="dxa"/>
        <w:tblLayout w:type="fixed"/>
        <w:tblCellMar>
          <w:left w:w="30" w:type="dxa"/>
          <w:right w:w="30" w:type="dxa"/>
        </w:tblCellMar>
        <w:tblLook w:val="0000"/>
      </w:tblPr>
      <w:tblGrid>
        <w:gridCol w:w="5850"/>
        <w:gridCol w:w="1404"/>
      </w:tblGrid>
      <w:tr w:rsidR="0099645F" w:rsidRPr="00F33C23" w:rsidTr="00E83137">
        <w:trPr>
          <w:cantSplit/>
        </w:trPr>
        <w:tc>
          <w:tcPr>
            <w:tcW w:w="5850" w:type="dxa"/>
            <w:tcBorders>
              <w:top w:val="single" w:sz="6" w:space="0" w:color="auto"/>
              <w:left w:val="single" w:sz="6" w:space="0" w:color="auto"/>
              <w:right w:val="single" w:sz="6" w:space="0" w:color="auto"/>
            </w:tcBorders>
          </w:tcPr>
          <w:p w:rsidR="0099645F" w:rsidRPr="00F33C23" w:rsidRDefault="0099645F" w:rsidP="00E83137">
            <w:pPr>
              <w:keepNext/>
              <w:keepLines/>
              <w:rPr>
                <w:rFonts w:ascii="Times New Roman" w:hAnsi="Times New Roman"/>
                <w:color w:val="000000"/>
                <w:sz w:val="20"/>
                <w:szCs w:val="20"/>
              </w:rPr>
            </w:pPr>
            <w:r>
              <w:rPr>
                <w:rFonts w:ascii="Times New Roman" w:hAnsi="Times New Roman"/>
                <w:color w:val="000000"/>
                <w:sz w:val="20"/>
              </w:rPr>
              <w:t>Tipo de empalmes de agua y cantidad física</w:t>
            </w:r>
          </w:p>
        </w:tc>
        <w:tc>
          <w:tcPr>
            <w:tcW w:w="1404" w:type="dxa"/>
            <w:tcBorders>
              <w:top w:val="single" w:sz="6" w:space="0" w:color="auto"/>
              <w:left w:val="single" w:sz="6" w:space="0" w:color="auto"/>
              <w:right w:val="single" w:sz="6" w:space="0" w:color="auto"/>
            </w:tcBorders>
          </w:tcPr>
          <w:p w:rsidR="0099645F" w:rsidRPr="00F33C23" w:rsidRDefault="0099645F" w:rsidP="00E83137">
            <w:pPr>
              <w:keepNext/>
              <w:keepLines/>
              <w:jc w:val="center"/>
              <w:rPr>
                <w:rFonts w:ascii="Times New Roman" w:hAnsi="Times New Roman"/>
                <w:color w:val="000000"/>
                <w:sz w:val="20"/>
                <w:szCs w:val="20"/>
              </w:rPr>
            </w:pPr>
            <w:r>
              <w:rPr>
                <w:rFonts w:ascii="Times New Roman" w:hAnsi="Times New Roman"/>
                <w:color w:val="000000"/>
                <w:sz w:val="20"/>
              </w:rPr>
              <w:t>Dimensión</w:t>
            </w:r>
          </w:p>
        </w:tc>
      </w:tr>
      <w:tr w:rsidR="0099645F" w:rsidRPr="00F33C23" w:rsidTr="00E83137">
        <w:trPr>
          <w:cantSplit/>
        </w:trPr>
        <w:tc>
          <w:tcPr>
            <w:tcW w:w="5850" w:type="dxa"/>
            <w:tcBorders>
              <w:top w:val="single" w:sz="6" w:space="0" w:color="auto"/>
              <w:left w:val="single" w:sz="6" w:space="0" w:color="auto"/>
              <w:bottom w:val="single" w:sz="6" w:space="0" w:color="auto"/>
              <w:right w:val="single" w:sz="6" w:space="0" w:color="auto"/>
            </w:tcBorders>
          </w:tcPr>
          <w:p w:rsidR="0099645F" w:rsidRPr="00F33C23" w:rsidRDefault="0099645F" w:rsidP="00E83137">
            <w:pPr>
              <w:rPr>
                <w:rFonts w:ascii="Times New Roman" w:hAnsi="Times New Roman"/>
                <w:b/>
                <w:color w:val="000000"/>
                <w:sz w:val="20"/>
                <w:szCs w:val="20"/>
              </w:rPr>
            </w:pPr>
            <w:r>
              <w:rPr>
                <w:rFonts w:ascii="Times New Roman" w:hAnsi="Times New Roman"/>
                <w:b/>
                <w:color w:val="000000"/>
                <w:sz w:val="20"/>
              </w:rPr>
              <w:t>Grifo montado en la pared</w:t>
            </w:r>
          </w:p>
        </w:tc>
        <w:tc>
          <w:tcPr>
            <w:tcW w:w="1404" w:type="dxa"/>
            <w:tcBorders>
              <w:top w:val="single" w:sz="6" w:space="0" w:color="auto"/>
              <w:left w:val="single" w:sz="6" w:space="0" w:color="auto"/>
              <w:bottom w:val="single" w:sz="6" w:space="0" w:color="auto"/>
              <w:right w:val="single" w:sz="6" w:space="0" w:color="auto"/>
            </w:tcBorders>
          </w:tcPr>
          <w:p w:rsidR="0099645F" w:rsidRPr="00F33C23" w:rsidRDefault="0099645F" w:rsidP="00E83137">
            <w:pPr>
              <w:jc w:val="center"/>
              <w:rPr>
                <w:rFonts w:ascii="Times New Roman" w:hAnsi="Times New Roman"/>
                <w:color w:val="000000"/>
                <w:sz w:val="20"/>
                <w:szCs w:val="20"/>
              </w:rPr>
            </w:pPr>
          </w:p>
        </w:tc>
      </w:tr>
      <w:tr w:rsidR="0099645F" w:rsidRPr="00F33C23" w:rsidTr="00E83137">
        <w:trPr>
          <w:cantSplit/>
        </w:trPr>
        <w:tc>
          <w:tcPr>
            <w:tcW w:w="5850" w:type="dxa"/>
            <w:tcBorders>
              <w:top w:val="single" w:sz="6" w:space="0" w:color="auto"/>
              <w:left w:val="single" w:sz="6" w:space="0" w:color="auto"/>
              <w:bottom w:val="single" w:sz="6" w:space="0" w:color="auto"/>
              <w:right w:val="single" w:sz="6" w:space="0" w:color="auto"/>
            </w:tcBorders>
          </w:tcPr>
          <w:p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Conexiones de entrada, distancia entre ejes centrales</w:t>
            </w:r>
          </w:p>
        </w:tc>
        <w:tc>
          <w:tcPr>
            <w:tcW w:w="1404" w:type="dxa"/>
            <w:tcBorders>
              <w:top w:val="single" w:sz="6" w:space="0" w:color="auto"/>
              <w:left w:val="single" w:sz="6" w:space="0" w:color="auto"/>
              <w:bottom w:val="single" w:sz="6" w:space="0" w:color="auto"/>
              <w:right w:val="single" w:sz="6" w:space="0" w:color="auto"/>
            </w:tcBorders>
          </w:tcPr>
          <w:p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(150 ± 1) mm</w:t>
            </w:r>
          </w:p>
        </w:tc>
      </w:tr>
      <w:tr w:rsidR="0099645F" w:rsidRPr="00F33C23" w:rsidTr="00E83137">
        <w:trPr>
          <w:cantSplit/>
        </w:trPr>
        <w:tc>
          <w:tcPr>
            <w:tcW w:w="5850" w:type="dxa"/>
            <w:tcBorders>
              <w:top w:val="single" w:sz="6" w:space="0" w:color="auto"/>
              <w:left w:val="single" w:sz="6" w:space="0" w:color="auto"/>
              <w:bottom w:val="single" w:sz="6" w:space="0" w:color="auto"/>
              <w:right w:val="single" w:sz="6" w:space="0" w:color="auto"/>
            </w:tcBorders>
          </w:tcPr>
          <w:p w:rsidR="0099645F" w:rsidRPr="00F33C23" w:rsidRDefault="0099645F" w:rsidP="00E83137">
            <w:pPr>
              <w:ind w:left="1068"/>
              <w:rPr>
                <w:rFonts w:ascii="Times New Roman" w:hAnsi="Times New Roman"/>
                <w:color w:val="000000"/>
                <w:sz w:val="20"/>
                <w:szCs w:val="20"/>
              </w:rPr>
            </w:pPr>
            <w:r>
              <w:rPr>
                <w:rFonts w:ascii="Times New Roman" w:hAnsi="Times New Roman"/>
                <w:color w:val="000000"/>
                <w:sz w:val="20"/>
              </w:rPr>
              <w:t>Tamaño de la rosca</w:t>
            </w:r>
          </w:p>
        </w:tc>
        <w:tc>
          <w:tcPr>
            <w:tcW w:w="1404" w:type="dxa"/>
            <w:tcBorders>
              <w:top w:val="single" w:sz="6" w:space="0" w:color="auto"/>
              <w:left w:val="single" w:sz="6" w:space="0" w:color="auto"/>
              <w:bottom w:val="single" w:sz="6" w:space="0" w:color="auto"/>
              <w:right w:val="single" w:sz="6" w:space="0" w:color="auto"/>
            </w:tcBorders>
          </w:tcPr>
          <w:p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G ¾</w:t>
            </w:r>
          </w:p>
        </w:tc>
      </w:tr>
      <w:tr w:rsidR="0099645F" w:rsidRPr="00F33C23" w:rsidTr="00E83137">
        <w:trPr>
          <w:cantSplit/>
        </w:trPr>
        <w:tc>
          <w:tcPr>
            <w:tcW w:w="5850" w:type="dxa"/>
            <w:tcBorders>
              <w:top w:val="single" w:sz="6" w:space="0" w:color="auto"/>
              <w:left w:val="single" w:sz="6" w:space="0" w:color="auto"/>
              <w:bottom w:val="single" w:sz="6" w:space="0" w:color="auto"/>
              <w:right w:val="single" w:sz="6" w:space="0" w:color="auto"/>
            </w:tcBorders>
          </w:tcPr>
          <w:p w:rsidR="0099645F" w:rsidRPr="00F33C23" w:rsidRDefault="0099645F" w:rsidP="00E83137">
            <w:pPr>
              <w:ind w:left="1068"/>
              <w:rPr>
                <w:rFonts w:ascii="Times New Roman" w:hAnsi="Times New Roman"/>
                <w:color w:val="000000"/>
                <w:sz w:val="20"/>
                <w:szCs w:val="20"/>
              </w:rPr>
            </w:pPr>
            <w:r>
              <w:rPr>
                <w:rFonts w:ascii="Times New Roman" w:hAnsi="Times New Roman"/>
                <w:color w:val="000000"/>
                <w:sz w:val="20"/>
              </w:rPr>
              <w:t>Longitud de la rosca</w:t>
            </w:r>
          </w:p>
        </w:tc>
        <w:tc>
          <w:tcPr>
            <w:tcW w:w="1404" w:type="dxa"/>
            <w:tcBorders>
              <w:top w:val="single" w:sz="6" w:space="0" w:color="auto"/>
              <w:left w:val="single" w:sz="6" w:space="0" w:color="auto"/>
              <w:bottom w:val="single" w:sz="6" w:space="0" w:color="auto"/>
              <w:right w:val="single" w:sz="6" w:space="0" w:color="auto"/>
            </w:tcBorders>
          </w:tcPr>
          <w:p w:rsidR="0099645F" w:rsidRPr="00F33C23" w:rsidRDefault="004831C9" w:rsidP="00E83137">
            <w:pPr>
              <w:jc w:val="center"/>
              <w:rPr>
                <w:rFonts w:ascii="Times New Roman" w:hAnsi="Times New Roman"/>
                <w:color w:val="000000"/>
                <w:sz w:val="20"/>
                <w:szCs w:val="20"/>
              </w:rPr>
            </w:pPr>
            <w:r>
              <w:rPr>
                <w:rFonts w:ascii="Times New Roman" w:hAnsi="Times New Roman"/>
                <w:color w:val="000000"/>
                <w:sz w:val="20"/>
              </w:rPr>
              <w:t>≥9 mm</w:t>
            </w:r>
          </w:p>
        </w:tc>
      </w:tr>
      <w:tr w:rsidR="0099645F" w:rsidRPr="00F33C23" w:rsidTr="00E83137">
        <w:trPr>
          <w:cantSplit/>
        </w:trPr>
        <w:tc>
          <w:tcPr>
            <w:tcW w:w="5850" w:type="dxa"/>
            <w:tcBorders>
              <w:top w:val="single" w:sz="6" w:space="0" w:color="auto"/>
              <w:left w:val="single" w:sz="6" w:space="0" w:color="auto"/>
              <w:bottom w:val="single" w:sz="6" w:space="0" w:color="auto"/>
              <w:right w:val="single" w:sz="6" w:space="0" w:color="auto"/>
            </w:tcBorders>
          </w:tcPr>
          <w:p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Distancia entre el centro del orificio de salida de la cañería y el nivel de la pared</w:t>
            </w:r>
          </w:p>
        </w:tc>
        <w:tc>
          <w:tcPr>
            <w:tcW w:w="1404" w:type="dxa"/>
            <w:tcBorders>
              <w:top w:val="single" w:sz="6" w:space="0" w:color="auto"/>
              <w:left w:val="single" w:sz="6" w:space="0" w:color="auto"/>
              <w:bottom w:val="single" w:sz="6" w:space="0" w:color="auto"/>
              <w:right w:val="single" w:sz="6" w:space="0" w:color="auto"/>
            </w:tcBorders>
          </w:tcPr>
          <w:p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≥115 mm</w:t>
            </w:r>
          </w:p>
        </w:tc>
      </w:tr>
      <w:tr w:rsidR="0099645F" w:rsidRPr="00F33C23" w:rsidTr="00E83137">
        <w:trPr>
          <w:cantSplit/>
        </w:trPr>
        <w:tc>
          <w:tcPr>
            <w:tcW w:w="5850" w:type="dxa"/>
            <w:tcBorders>
              <w:top w:val="single" w:sz="6" w:space="0" w:color="auto"/>
              <w:left w:val="single" w:sz="6" w:space="0" w:color="auto"/>
              <w:bottom w:val="single" w:sz="6" w:space="0" w:color="auto"/>
              <w:right w:val="single" w:sz="6" w:space="0" w:color="auto"/>
            </w:tcBorders>
          </w:tcPr>
          <w:p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Otro orificio de salida, ducha, etc., tamaño de la rosca</w:t>
            </w:r>
          </w:p>
        </w:tc>
        <w:tc>
          <w:tcPr>
            <w:tcW w:w="1404" w:type="dxa"/>
            <w:tcBorders>
              <w:top w:val="single" w:sz="6" w:space="0" w:color="auto"/>
              <w:left w:val="single" w:sz="6" w:space="0" w:color="auto"/>
              <w:bottom w:val="single" w:sz="6" w:space="0" w:color="auto"/>
              <w:right w:val="single" w:sz="6" w:space="0" w:color="auto"/>
            </w:tcBorders>
          </w:tcPr>
          <w:p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G ½ B</w:t>
            </w:r>
          </w:p>
        </w:tc>
      </w:tr>
      <w:tr w:rsidR="0099645F" w:rsidRPr="00F33C23" w:rsidTr="00E83137">
        <w:trPr>
          <w:cantSplit/>
        </w:trPr>
        <w:tc>
          <w:tcPr>
            <w:tcW w:w="5850" w:type="dxa"/>
            <w:tcBorders>
              <w:top w:val="single" w:sz="6" w:space="0" w:color="auto"/>
              <w:left w:val="single" w:sz="6" w:space="0" w:color="auto"/>
              <w:bottom w:val="single" w:sz="6" w:space="0" w:color="auto"/>
              <w:right w:val="single" w:sz="6" w:space="0" w:color="auto"/>
            </w:tcBorders>
          </w:tcPr>
          <w:p w:rsidR="0099645F" w:rsidRPr="00F33C23" w:rsidRDefault="0099645F" w:rsidP="00E83137">
            <w:pPr>
              <w:ind w:left="1068"/>
              <w:rPr>
                <w:rFonts w:ascii="Times New Roman" w:hAnsi="Times New Roman"/>
                <w:color w:val="000000"/>
                <w:sz w:val="20"/>
                <w:szCs w:val="20"/>
              </w:rPr>
            </w:pPr>
            <w:r>
              <w:rPr>
                <w:rFonts w:ascii="Times New Roman" w:hAnsi="Times New Roman"/>
                <w:color w:val="000000"/>
                <w:sz w:val="20"/>
              </w:rPr>
              <w:t>Longitud de la rosca</w:t>
            </w:r>
          </w:p>
        </w:tc>
        <w:tc>
          <w:tcPr>
            <w:tcW w:w="1404" w:type="dxa"/>
            <w:tcBorders>
              <w:top w:val="single" w:sz="6" w:space="0" w:color="auto"/>
              <w:left w:val="single" w:sz="6" w:space="0" w:color="auto"/>
              <w:bottom w:val="single" w:sz="6" w:space="0" w:color="auto"/>
              <w:right w:val="single" w:sz="6" w:space="0" w:color="auto"/>
            </w:tcBorders>
          </w:tcPr>
          <w:p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≥8 mm</w:t>
            </w:r>
          </w:p>
        </w:tc>
      </w:tr>
      <w:tr w:rsidR="0099645F" w:rsidRPr="00F33C23" w:rsidTr="00E83137">
        <w:trPr>
          <w:cantSplit/>
        </w:trPr>
        <w:tc>
          <w:tcPr>
            <w:tcW w:w="5850" w:type="dxa"/>
            <w:tcBorders>
              <w:top w:val="single" w:sz="6" w:space="0" w:color="auto"/>
              <w:left w:val="single" w:sz="6" w:space="0" w:color="auto"/>
              <w:bottom w:val="single" w:sz="6" w:space="0" w:color="auto"/>
              <w:right w:val="single" w:sz="6" w:space="0" w:color="auto"/>
            </w:tcBorders>
          </w:tcPr>
          <w:p w:rsidR="0099645F" w:rsidRPr="00F33C23" w:rsidRDefault="0099645F" w:rsidP="00E83137">
            <w:pPr>
              <w:rPr>
                <w:rFonts w:ascii="Times New Roman" w:hAnsi="Times New Roman"/>
                <w:b/>
                <w:color w:val="000000"/>
                <w:sz w:val="20"/>
                <w:szCs w:val="20"/>
              </w:rPr>
            </w:pPr>
            <w:r>
              <w:rPr>
                <w:rFonts w:ascii="Times New Roman" w:hAnsi="Times New Roman"/>
                <w:b/>
                <w:color w:val="000000"/>
                <w:sz w:val="20"/>
              </w:rPr>
              <w:t>Grifo de pila (grifo del lavabo, grifo de la cocina)</w:t>
            </w:r>
          </w:p>
        </w:tc>
        <w:tc>
          <w:tcPr>
            <w:tcW w:w="1404" w:type="dxa"/>
            <w:tcBorders>
              <w:top w:val="single" w:sz="6" w:space="0" w:color="auto"/>
              <w:left w:val="single" w:sz="6" w:space="0" w:color="auto"/>
              <w:bottom w:val="single" w:sz="6" w:space="0" w:color="auto"/>
              <w:right w:val="single" w:sz="6" w:space="0" w:color="auto"/>
            </w:tcBorders>
          </w:tcPr>
          <w:p w:rsidR="0099645F" w:rsidRPr="00F33C23" w:rsidRDefault="0099645F" w:rsidP="00E83137">
            <w:pPr>
              <w:jc w:val="center"/>
              <w:rPr>
                <w:rFonts w:ascii="Times New Roman" w:hAnsi="Times New Roman"/>
                <w:color w:val="000000"/>
                <w:sz w:val="20"/>
                <w:szCs w:val="20"/>
              </w:rPr>
            </w:pPr>
          </w:p>
        </w:tc>
      </w:tr>
      <w:tr w:rsidR="0099645F" w:rsidRPr="00F33C23" w:rsidTr="00E83137">
        <w:trPr>
          <w:cantSplit/>
        </w:trPr>
        <w:tc>
          <w:tcPr>
            <w:tcW w:w="5850" w:type="dxa"/>
            <w:tcBorders>
              <w:top w:val="single" w:sz="6" w:space="0" w:color="auto"/>
              <w:left w:val="single" w:sz="6" w:space="0" w:color="auto"/>
              <w:bottom w:val="single" w:sz="6" w:space="0" w:color="auto"/>
              <w:right w:val="single" w:sz="6" w:space="0" w:color="auto"/>
            </w:tcBorders>
          </w:tcPr>
          <w:p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Altura del punto más bajo del orificio de salida de la cañería respecto al nivel de la mesa</w:t>
            </w:r>
          </w:p>
        </w:tc>
        <w:tc>
          <w:tcPr>
            <w:tcW w:w="1404" w:type="dxa"/>
            <w:tcBorders>
              <w:top w:val="single" w:sz="6" w:space="0" w:color="auto"/>
              <w:left w:val="single" w:sz="6" w:space="0" w:color="auto"/>
              <w:bottom w:val="single" w:sz="6" w:space="0" w:color="auto"/>
              <w:right w:val="single" w:sz="6" w:space="0" w:color="auto"/>
            </w:tcBorders>
          </w:tcPr>
          <w:p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≥25 mm</w:t>
            </w:r>
          </w:p>
        </w:tc>
      </w:tr>
      <w:tr w:rsidR="0099645F" w:rsidRPr="00F33C23" w:rsidTr="00E83137">
        <w:trPr>
          <w:cantSplit/>
        </w:trPr>
        <w:tc>
          <w:tcPr>
            <w:tcW w:w="5850" w:type="dxa"/>
            <w:tcBorders>
              <w:top w:val="single" w:sz="6" w:space="0" w:color="auto"/>
              <w:left w:val="single" w:sz="6" w:space="0" w:color="auto"/>
              <w:bottom w:val="single" w:sz="6" w:space="0" w:color="auto"/>
              <w:right w:val="single" w:sz="6" w:space="0" w:color="auto"/>
            </w:tcBorders>
          </w:tcPr>
          <w:p w:rsidR="0099645F" w:rsidRPr="00F33C23" w:rsidRDefault="00E83137" w:rsidP="00E83137">
            <w:pPr>
              <w:rPr>
                <w:rFonts w:ascii="Times New Roman" w:hAnsi="Times New Roman"/>
                <w:color w:val="000000"/>
                <w:sz w:val="20"/>
                <w:szCs w:val="20"/>
              </w:rPr>
            </w:pPr>
            <w:r>
              <w:rPr>
                <w:rFonts w:ascii="Times New Roman" w:hAnsi="Times New Roman"/>
                <w:color w:val="000000"/>
                <w:sz w:val="20"/>
              </w:rPr>
              <w:t>Longitud de la tubería de conexión</w:t>
            </w:r>
          </w:p>
        </w:tc>
        <w:tc>
          <w:tcPr>
            <w:tcW w:w="1404" w:type="dxa"/>
            <w:tcBorders>
              <w:top w:val="single" w:sz="6" w:space="0" w:color="auto"/>
              <w:left w:val="single" w:sz="6" w:space="0" w:color="auto"/>
              <w:bottom w:val="single" w:sz="6" w:space="0" w:color="auto"/>
              <w:right w:val="single" w:sz="6" w:space="0" w:color="auto"/>
            </w:tcBorders>
          </w:tcPr>
          <w:p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≥350 mm</w:t>
            </w:r>
          </w:p>
        </w:tc>
      </w:tr>
      <w:tr w:rsidR="0099645F" w:rsidRPr="00F33C23" w:rsidTr="00E83137">
        <w:trPr>
          <w:cantSplit/>
        </w:trPr>
        <w:tc>
          <w:tcPr>
            <w:tcW w:w="5850" w:type="dxa"/>
            <w:tcBorders>
              <w:top w:val="single" w:sz="6" w:space="0" w:color="auto"/>
              <w:left w:val="single" w:sz="6" w:space="0" w:color="auto"/>
              <w:bottom w:val="single" w:sz="6" w:space="0" w:color="auto"/>
              <w:right w:val="single" w:sz="6" w:space="0" w:color="auto"/>
            </w:tcBorders>
          </w:tcPr>
          <w:p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Tuberías de conexión de cobre, diámetro externo</w:t>
            </w:r>
          </w:p>
        </w:tc>
        <w:tc>
          <w:tcPr>
            <w:tcW w:w="1404" w:type="dxa"/>
            <w:tcBorders>
              <w:top w:val="single" w:sz="6" w:space="0" w:color="auto"/>
              <w:left w:val="single" w:sz="6" w:space="0" w:color="auto"/>
              <w:bottom w:val="single" w:sz="6" w:space="0" w:color="auto"/>
              <w:right w:val="single" w:sz="6" w:space="0" w:color="auto"/>
            </w:tcBorders>
          </w:tcPr>
          <w:p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10 mm</w:t>
            </w:r>
          </w:p>
        </w:tc>
      </w:tr>
      <w:tr w:rsidR="0099645F" w:rsidRPr="00F33C23" w:rsidTr="00E83137">
        <w:trPr>
          <w:cantSplit/>
        </w:trPr>
        <w:tc>
          <w:tcPr>
            <w:tcW w:w="5850" w:type="dxa"/>
            <w:tcBorders>
              <w:top w:val="single" w:sz="6" w:space="0" w:color="auto"/>
              <w:left w:val="single" w:sz="6" w:space="0" w:color="auto"/>
              <w:bottom w:val="single" w:sz="6" w:space="0" w:color="auto"/>
              <w:right w:val="single" w:sz="6" w:space="0" w:color="auto"/>
            </w:tcBorders>
          </w:tcPr>
          <w:p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Tuberías de conexión flexibles, rosca de conexión</w:t>
            </w:r>
          </w:p>
        </w:tc>
        <w:tc>
          <w:tcPr>
            <w:tcW w:w="1404" w:type="dxa"/>
            <w:tcBorders>
              <w:top w:val="single" w:sz="6" w:space="0" w:color="auto"/>
              <w:left w:val="single" w:sz="6" w:space="0" w:color="auto"/>
              <w:bottom w:val="single" w:sz="6" w:space="0" w:color="auto"/>
              <w:right w:val="single" w:sz="6" w:space="0" w:color="auto"/>
            </w:tcBorders>
          </w:tcPr>
          <w:p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G ⅜</w:t>
            </w:r>
          </w:p>
        </w:tc>
      </w:tr>
    </w:tbl>
    <w:p w:rsidR="008528ED" w:rsidRDefault="00EC2FF4" w:rsidP="00E83137">
      <w:pPr>
        <w:pStyle w:val="LLPykala"/>
        <w:keepNext/>
        <w:keepLines/>
        <w:spacing w:before="240" w:after="240"/>
      </w:pPr>
      <w:r>
        <w:t>Artículo 9</w:t>
      </w:r>
    </w:p>
    <w:p w:rsidR="008528ED" w:rsidRPr="00BC54A7" w:rsidRDefault="008D28C7" w:rsidP="00E83137">
      <w:pPr>
        <w:pStyle w:val="LLPykalanOtsikko"/>
        <w:keepNext/>
        <w:keepLines/>
        <w:rPr>
          <w:i w:val="0"/>
          <w:color w:val="000000"/>
        </w:rPr>
      </w:pPr>
      <w:r>
        <w:rPr>
          <w:color w:val="000000"/>
        </w:rPr>
        <w:t>Caudal estándar</w:t>
      </w:r>
    </w:p>
    <w:p w:rsidR="00E744B5" w:rsidRDefault="00483C63" w:rsidP="00666BA2">
      <w:pPr>
        <w:pStyle w:val="LLVoimaantulokappale"/>
      </w:pPr>
      <w:r>
        <w:t>Los empalmes de agua tendrán caudales estándar para el uso previsto según lo indicado en la tabla 2.</w:t>
      </w:r>
    </w:p>
    <w:p w:rsidR="00E83137" w:rsidRDefault="00E83137" w:rsidP="00483C63">
      <w:pPr>
        <w:widowControl w:val="0"/>
        <w:ind w:right="56"/>
        <w:rPr>
          <w:rFonts w:ascii="Times New Roman" w:eastAsia="Times New Roman" w:hAnsi="Times New Roman"/>
          <w:snapToGrid w:val="0"/>
          <w:color w:val="000000"/>
          <w:sz w:val="20"/>
          <w:szCs w:val="20"/>
        </w:rPr>
      </w:pPr>
    </w:p>
    <w:p w:rsidR="00483C63" w:rsidRDefault="00483C63" w:rsidP="00E83137">
      <w:pPr>
        <w:keepNext/>
        <w:keepLines/>
        <w:widowControl w:val="0"/>
        <w:ind w:right="56"/>
        <w:rPr>
          <w:rFonts w:ascii="Times New Roman" w:eastAsia="Times New Roman" w:hAnsi="Times New Roman"/>
          <w:snapToGrid w:val="0"/>
          <w:color w:val="000000"/>
          <w:sz w:val="20"/>
          <w:szCs w:val="20"/>
        </w:rPr>
      </w:pPr>
      <w:r>
        <w:rPr>
          <w:rFonts w:ascii="Times New Roman" w:hAnsi="Times New Roman"/>
          <w:snapToGrid w:val="0"/>
          <w:color w:val="000000"/>
          <w:sz w:val="20"/>
        </w:rPr>
        <w:t>Tabla 2: Caudales estándar de conformidad con el uso previsto de los empalmes de agua bajo presión de 3,0+0,2/-0 bar.</w:t>
      </w:r>
    </w:p>
    <w:p w:rsidR="00E83137" w:rsidRPr="00F20375" w:rsidRDefault="00E83137" w:rsidP="00E83137">
      <w:pPr>
        <w:keepNext/>
        <w:keepLines/>
        <w:widowControl w:val="0"/>
        <w:ind w:right="56"/>
        <w:rPr>
          <w:rFonts w:ascii="Times New Roman" w:eastAsia="Times New Roman" w:hAnsi="Times New Roman"/>
          <w:snapToGrid w:val="0"/>
          <w:color w:val="000000"/>
          <w:sz w:val="20"/>
          <w:szCs w:val="20"/>
        </w:rPr>
      </w:pPr>
    </w:p>
    <w:tbl>
      <w:tblPr>
        <w:tblW w:w="0" w:type="auto"/>
        <w:tblInd w:w="-8" w:type="dxa"/>
        <w:tblLayout w:type="fixed"/>
        <w:tblCellMar>
          <w:left w:w="30" w:type="dxa"/>
          <w:right w:w="30" w:type="dxa"/>
        </w:tblCellMar>
        <w:tblLook w:val="0000"/>
      </w:tblPr>
      <w:tblGrid>
        <w:gridCol w:w="3752"/>
        <w:gridCol w:w="1404"/>
        <w:gridCol w:w="1404"/>
      </w:tblGrid>
      <w:tr w:rsidR="00483C63" w:rsidTr="00E83137">
        <w:trPr>
          <w:cantSplit/>
        </w:trPr>
        <w:tc>
          <w:tcPr>
            <w:tcW w:w="3752" w:type="dxa"/>
            <w:vMerge w:val="restart"/>
            <w:tcBorders>
              <w:top w:val="single" w:sz="6" w:space="0" w:color="auto"/>
              <w:left w:val="single" w:sz="6" w:space="0" w:color="auto"/>
              <w:right w:val="single" w:sz="6" w:space="0" w:color="auto"/>
            </w:tcBorders>
          </w:tcPr>
          <w:p w:rsidR="00483C63" w:rsidRPr="00483C63" w:rsidRDefault="00483C63" w:rsidP="00E83137">
            <w:pPr>
              <w:keepNext/>
              <w:keepLines/>
              <w:spacing w:before="120"/>
              <w:rPr>
                <w:rFonts w:ascii="Times New Roman" w:hAnsi="Times New Roman"/>
                <w:color w:val="000000"/>
                <w:sz w:val="20"/>
                <w:szCs w:val="20"/>
              </w:rPr>
            </w:pPr>
            <w:r>
              <w:rPr>
                <w:rFonts w:ascii="Times New Roman" w:hAnsi="Times New Roman"/>
                <w:color w:val="000000"/>
                <w:sz w:val="20"/>
              </w:rPr>
              <w:t>Uso previsto de los empalmes de agua</w:t>
            </w:r>
          </w:p>
        </w:tc>
        <w:tc>
          <w:tcPr>
            <w:tcW w:w="2808" w:type="dxa"/>
            <w:gridSpan w:val="2"/>
            <w:tcBorders>
              <w:top w:val="single" w:sz="6" w:space="0" w:color="auto"/>
              <w:left w:val="single" w:sz="6" w:space="0" w:color="auto"/>
              <w:bottom w:val="single" w:sz="6" w:space="0" w:color="auto"/>
              <w:right w:val="single" w:sz="6" w:space="0" w:color="auto"/>
            </w:tcBorders>
          </w:tcPr>
          <w:p w:rsidR="00483C63" w:rsidRPr="00483C63" w:rsidRDefault="008D28C7" w:rsidP="00E83137">
            <w:pPr>
              <w:keepNext/>
              <w:keepLines/>
              <w:jc w:val="center"/>
              <w:rPr>
                <w:rFonts w:ascii="Times New Roman" w:hAnsi="Times New Roman"/>
                <w:color w:val="000000"/>
                <w:sz w:val="20"/>
                <w:szCs w:val="20"/>
              </w:rPr>
            </w:pPr>
            <w:r>
              <w:rPr>
                <w:rFonts w:ascii="Times New Roman" w:hAnsi="Times New Roman"/>
                <w:color w:val="000000"/>
                <w:sz w:val="20"/>
              </w:rPr>
              <w:t>Caudal estándar dm</w:t>
            </w:r>
            <w:r>
              <w:rPr>
                <w:rFonts w:ascii="Times New Roman" w:hAnsi="Times New Roman"/>
                <w:color w:val="000000"/>
                <w:sz w:val="20"/>
                <w:vertAlign w:val="superscript"/>
              </w:rPr>
              <w:t>3</w:t>
            </w:r>
            <w:r>
              <w:rPr>
                <w:rFonts w:ascii="Times New Roman" w:hAnsi="Times New Roman"/>
                <w:color w:val="000000"/>
                <w:sz w:val="20"/>
              </w:rPr>
              <w:t>/s</w:t>
            </w:r>
          </w:p>
        </w:tc>
      </w:tr>
      <w:tr w:rsidR="00483C63" w:rsidTr="00E83137">
        <w:trPr>
          <w:cantSplit/>
        </w:trPr>
        <w:tc>
          <w:tcPr>
            <w:tcW w:w="3752" w:type="dxa"/>
            <w:vMerge/>
            <w:tcBorders>
              <w:left w:val="single" w:sz="6" w:space="0" w:color="auto"/>
              <w:bottom w:val="single" w:sz="6" w:space="0" w:color="auto"/>
              <w:right w:val="single" w:sz="6" w:space="0" w:color="auto"/>
            </w:tcBorders>
          </w:tcPr>
          <w:p w:rsidR="00483C63" w:rsidRPr="00483C63" w:rsidRDefault="00483C63" w:rsidP="00E83137">
            <w:pPr>
              <w:keepNext/>
              <w:keepLines/>
              <w:rPr>
                <w:rFonts w:ascii="Times New Roman" w:hAnsi="Times New Roman"/>
                <w:color w:val="000000"/>
                <w:sz w:val="20"/>
                <w:szCs w:val="20"/>
              </w:rPr>
            </w:pPr>
          </w:p>
        </w:tc>
        <w:tc>
          <w:tcPr>
            <w:tcW w:w="1404" w:type="dxa"/>
            <w:tcBorders>
              <w:top w:val="single" w:sz="6" w:space="0" w:color="auto"/>
              <w:left w:val="single" w:sz="6" w:space="0" w:color="auto"/>
              <w:bottom w:val="single" w:sz="6" w:space="0" w:color="auto"/>
              <w:right w:val="single" w:sz="6" w:space="0" w:color="auto"/>
            </w:tcBorders>
          </w:tcPr>
          <w:p w:rsidR="00483C63" w:rsidRPr="00483C63" w:rsidRDefault="00483C63" w:rsidP="00E83137">
            <w:pPr>
              <w:keepNext/>
              <w:keepLines/>
              <w:jc w:val="center"/>
              <w:rPr>
                <w:rFonts w:ascii="Times New Roman" w:hAnsi="Times New Roman"/>
                <w:color w:val="000000"/>
                <w:sz w:val="20"/>
                <w:szCs w:val="20"/>
              </w:rPr>
            </w:pPr>
            <w:r>
              <w:rPr>
                <w:rFonts w:ascii="Times New Roman" w:hAnsi="Times New Roman"/>
                <w:color w:val="000000"/>
                <w:sz w:val="20"/>
              </w:rPr>
              <w:t>Caudal</w:t>
            </w:r>
          </w:p>
        </w:tc>
        <w:tc>
          <w:tcPr>
            <w:tcW w:w="1404" w:type="dxa"/>
            <w:tcBorders>
              <w:top w:val="single" w:sz="6" w:space="0" w:color="auto"/>
              <w:left w:val="single" w:sz="6" w:space="0" w:color="auto"/>
              <w:bottom w:val="single" w:sz="6" w:space="0" w:color="auto"/>
              <w:right w:val="single" w:sz="6" w:space="0" w:color="auto"/>
            </w:tcBorders>
          </w:tcPr>
          <w:p w:rsidR="00483C63" w:rsidRPr="00483C63" w:rsidRDefault="005F5F01" w:rsidP="00E83137">
            <w:pPr>
              <w:keepNext/>
              <w:keepLines/>
              <w:jc w:val="center"/>
              <w:rPr>
                <w:rFonts w:ascii="Times New Roman" w:hAnsi="Times New Roman"/>
                <w:color w:val="000000"/>
                <w:sz w:val="20"/>
                <w:szCs w:val="20"/>
              </w:rPr>
            </w:pPr>
            <w:r>
              <w:rPr>
                <w:rFonts w:ascii="Times New Roman" w:hAnsi="Times New Roman"/>
                <w:color w:val="000000"/>
                <w:sz w:val="20"/>
              </w:rPr>
              <w:t xml:space="preserve">Valores límite </w:t>
            </w:r>
          </w:p>
        </w:tc>
      </w:tr>
      <w:tr w:rsidR="00483C63" w:rsidTr="00E83137">
        <w:trPr>
          <w:cantSplit/>
        </w:trPr>
        <w:tc>
          <w:tcPr>
            <w:tcW w:w="3752" w:type="dxa"/>
            <w:tcBorders>
              <w:top w:val="single" w:sz="6" w:space="0" w:color="auto"/>
              <w:left w:val="single" w:sz="6" w:space="0" w:color="auto"/>
              <w:bottom w:val="single" w:sz="6" w:space="0" w:color="auto"/>
              <w:right w:val="single" w:sz="6" w:space="0" w:color="auto"/>
            </w:tcBorders>
          </w:tcPr>
          <w:p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Grifo de la cocina</w:t>
            </w:r>
          </w:p>
        </w:tc>
        <w:tc>
          <w:tcPr>
            <w:tcW w:w="1404" w:type="dxa"/>
            <w:tcBorders>
              <w:top w:val="single" w:sz="6" w:space="0" w:color="auto"/>
              <w:left w:val="single" w:sz="6" w:space="0" w:color="auto"/>
              <w:bottom w:val="single" w:sz="6" w:space="0" w:color="auto"/>
              <w:right w:val="single" w:sz="6" w:space="0" w:color="auto"/>
            </w:tcBorders>
          </w:tcPr>
          <w:p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0,07-0,30</w:t>
            </w:r>
          </w:p>
        </w:tc>
      </w:tr>
      <w:tr w:rsidR="00483C63" w:rsidTr="00E83137">
        <w:trPr>
          <w:cantSplit/>
        </w:trPr>
        <w:tc>
          <w:tcPr>
            <w:tcW w:w="3752" w:type="dxa"/>
            <w:tcBorders>
              <w:top w:val="single" w:sz="6" w:space="0" w:color="auto"/>
              <w:left w:val="single" w:sz="6" w:space="0" w:color="auto"/>
              <w:bottom w:val="single" w:sz="6" w:space="0" w:color="auto"/>
              <w:right w:val="single" w:sz="6" w:space="0" w:color="auto"/>
            </w:tcBorders>
          </w:tcPr>
          <w:p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Válvula de lavavajillas</w:t>
            </w:r>
          </w:p>
        </w:tc>
        <w:tc>
          <w:tcPr>
            <w:tcW w:w="1404" w:type="dxa"/>
            <w:tcBorders>
              <w:top w:val="single" w:sz="6" w:space="0" w:color="auto"/>
              <w:left w:val="single" w:sz="6" w:space="0" w:color="auto"/>
              <w:bottom w:val="single" w:sz="6" w:space="0" w:color="auto"/>
              <w:right w:val="single" w:sz="6" w:space="0" w:color="auto"/>
            </w:tcBorders>
          </w:tcPr>
          <w:p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0,15-0,30</w:t>
            </w:r>
          </w:p>
        </w:tc>
      </w:tr>
      <w:tr w:rsidR="00483C63" w:rsidTr="00E83137">
        <w:trPr>
          <w:cantSplit/>
        </w:trPr>
        <w:tc>
          <w:tcPr>
            <w:tcW w:w="3752" w:type="dxa"/>
            <w:tcBorders>
              <w:top w:val="single" w:sz="6" w:space="0" w:color="auto"/>
              <w:left w:val="single" w:sz="6" w:space="0" w:color="auto"/>
              <w:bottom w:val="single" w:sz="6" w:space="0" w:color="auto"/>
              <w:right w:val="single" w:sz="6" w:space="0" w:color="auto"/>
            </w:tcBorders>
          </w:tcPr>
          <w:p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Grifo del lavabo y ducha de mano</w:t>
            </w:r>
          </w:p>
        </w:tc>
        <w:tc>
          <w:tcPr>
            <w:tcW w:w="1404" w:type="dxa"/>
            <w:tcBorders>
              <w:top w:val="single" w:sz="6" w:space="0" w:color="auto"/>
              <w:left w:val="single" w:sz="6" w:space="0" w:color="auto"/>
              <w:bottom w:val="single" w:sz="6" w:space="0" w:color="auto"/>
              <w:right w:val="single" w:sz="6" w:space="0" w:color="auto"/>
            </w:tcBorders>
          </w:tcPr>
          <w:p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0,1</w:t>
            </w:r>
          </w:p>
        </w:tc>
        <w:tc>
          <w:tcPr>
            <w:tcW w:w="1404" w:type="dxa"/>
            <w:tcBorders>
              <w:top w:val="single" w:sz="6" w:space="0" w:color="auto"/>
              <w:left w:val="single" w:sz="6" w:space="0" w:color="auto"/>
              <w:bottom w:val="single" w:sz="6" w:space="0" w:color="auto"/>
              <w:right w:val="single" w:sz="6" w:space="0" w:color="auto"/>
            </w:tcBorders>
          </w:tcPr>
          <w:p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0,07-0,20</w:t>
            </w:r>
          </w:p>
        </w:tc>
      </w:tr>
      <w:tr w:rsidR="00483C63" w:rsidTr="00E83137">
        <w:trPr>
          <w:cantSplit/>
        </w:trPr>
        <w:tc>
          <w:tcPr>
            <w:tcW w:w="3752" w:type="dxa"/>
            <w:tcBorders>
              <w:top w:val="single" w:sz="6" w:space="0" w:color="auto"/>
              <w:left w:val="single" w:sz="6" w:space="0" w:color="auto"/>
              <w:bottom w:val="single" w:sz="6" w:space="0" w:color="auto"/>
              <w:right w:val="single" w:sz="6" w:space="0" w:color="auto"/>
            </w:tcBorders>
          </w:tcPr>
          <w:p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Grifo de la ducha</w:t>
            </w:r>
          </w:p>
        </w:tc>
        <w:tc>
          <w:tcPr>
            <w:tcW w:w="1404" w:type="dxa"/>
            <w:tcBorders>
              <w:top w:val="single" w:sz="6" w:space="0" w:color="auto"/>
              <w:left w:val="single" w:sz="6" w:space="0" w:color="auto"/>
              <w:bottom w:val="single" w:sz="6" w:space="0" w:color="auto"/>
              <w:right w:val="single" w:sz="6" w:space="0" w:color="auto"/>
            </w:tcBorders>
          </w:tcPr>
          <w:p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0,15-0,30</w:t>
            </w:r>
          </w:p>
        </w:tc>
      </w:tr>
      <w:tr w:rsidR="00483C63" w:rsidTr="00E83137">
        <w:trPr>
          <w:cantSplit/>
        </w:trPr>
        <w:tc>
          <w:tcPr>
            <w:tcW w:w="3752" w:type="dxa"/>
            <w:tcBorders>
              <w:top w:val="single" w:sz="6" w:space="0" w:color="auto"/>
              <w:left w:val="single" w:sz="6" w:space="0" w:color="auto"/>
              <w:bottom w:val="single" w:sz="6" w:space="0" w:color="auto"/>
              <w:right w:val="single" w:sz="6" w:space="0" w:color="auto"/>
            </w:tcBorders>
          </w:tcPr>
          <w:p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Grifo de la bañera</w:t>
            </w:r>
          </w:p>
        </w:tc>
        <w:tc>
          <w:tcPr>
            <w:tcW w:w="1404" w:type="dxa"/>
            <w:tcBorders>
              <w:top w:val="single" w:sz="6" w:space="0" w:color="auto"/>
              <w:left w:val="single" w:sz="6" w:space="0" w:color="auto"/>
              <w:bottom w:val="single" w:sz="6" w:space="0" w:color="auto"/>
              <w:right w:val="single" w:sz="6" w:space="0" w:color="auto"/>
            </w:tcBorders>
          </w:tcPr>
          <w:p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0,3</w:t>
            </w:r>
          </w:p>
        </w:tc>
        <w:tc>
          <w:tcPr>
            <w:tcW w:w="1404" w:type="dxa"/>
            <w:tcBorders>
              <w:top w:val="single" w:sz="6" w:space="0" w:color="auto"/>
              <w:left w:val="single" w:sz="6" w:space="0" w:color="auto"/>
              <w:bottom w:val="single" w:sz="6" w:space="0" w:color="auto"/>
              <w:right w:val="single" w:sz="6" w:space="0" w:color="auto"/>
            </w:tcBorders>
          </w:tcPr>
          <w:p w:rsidR="00483C63" w:rsidRPr="00483C63" w:rsidRDefault="00DE02E7" w:rsidP="00E83137">
            <w:pPr>
              <w:jc w:val="center"/>
              <w:rPr>
                <w:rFonts w:ascii="Times New Roman" w:hAnsi="Times New Roman"/>
                <w:color w:val="000000"/>
                <w:sz w:val="20"/>
                <w:szCs w:val="20"/>
              </w:rPr>
            </w:pPr>
            <w:r>
              <w:rPr>
                <w:rFonts w:ascii="Times New Roman" w:hAnsi="Times New Roman"/>
                <w:color w:val="000000"/>
                <w:sz w:val="20"/>
              </w:rPr>
              <w:t>≥0,30</w:t>
            </w:r>
          </w:p>
        </w:tc>
      </w:tr>
      <w:tr w:rsidR="00483C63" w:rsidTr="00E83137">
        <w:trPr>
          <w:cantSplit/>
        </w:trPr>
        <w:tc>
          <w:tcPr>
            <w:tcW w:w="3752" w:type="dxa"/>
            <w:tcBorders>
              <w:top w:val="single" w:sz="6" w:space="0" w:color="auto"/>
              <w:left w:val="single" w:sz="6" w:space="0" w:color="auto"/>
              <w:bottom w:val="single" w:sz="6" w:space="0" w:color="auto"/>
              <w:right w:val="single" w:sz="6" w:space="0" w:color="auto"/>
            </w:tcBorders>
          </w:tcPr>
          <w:p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Grifo de boca de curva</w:t>
            </w:r>
          </w:p>
        </w:tc>
        <w:tc>
          <w:tcPr>
            <w:tcW w:w="1404" w:type="dxa"/>
            <w:tcBorders>
              <w:top w:val="single" w:sz="6" w:space="0" w:color="auto"/>
              <w:left w:val="single" w:sz="6" w:space="0" w:color="auto"/>
              <w:bottom w:val="single" w:sz="6" w:space="0" w:color="auto"/>
              <w:right w:val="single" w:sz="6" w:space="0" w:color="auto"/>
            </w:tcBorders>
          </w:tcPr>
          <w:p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0,15-0,30</w:t>
            </w:r>
          </w:p>
        </w:tc>
      </w:tr>
      <w:tr w:rsidR="00040719" w:rsidTr="00E83137">
        <w:trPr>
          <w:cantSplit/>
        </w:trPr>
        <w:tc>
          <w:tcPr>
            <w:tcW w:w="3752" w:type="dxa"/>
            <w:tcBorders>
              <w:top w:val="single" w:sz="6" w:space="0" w:color="auto"/>
              <w:left w:val="single" w:sz="6" w:space="0" w:color="auto"/>
              <w:bottom w:val="single" w:sz="6" w:space="0" w:color="auto"/>
              <w:right w:val="single" w:sz="6" w:space="0" w:color="auto"/>
            </w:tcBorders>
          </w:tcPr>
          <w:p w:rsidR="00040719" w:rsidRPr="00483C63" w:rsidRDefault="00040719" w:rsidP="00E83137">
            <w:pPr>
              <w:rPr>
                <w:rFonts w:ascii="Times New Roman" w:hAnsi="Times New Roman"/>
                <w:color w:val="000000"/>
                <w:sz w:val="20"/>
                <w:szCs w:val="20"/>
              </w:rPr>
            </w:pPr>
            <w:r>
              <w:rPr>
                <w:rFonts w:ascii="Times New Roman" w:hAnsi="Times New Roman"/>
                <w:color w:val="000000"/>
                <w:sz w:val="20"/>
              </w:rPr>
              <w:t>Válvula de jardín DN 15</w:t>
            </w:r>
          </w:p>
        </w:tc>
        <w:tc>
          <w:tcPr>
            <w:tcW w:w="1404" w:type="dxa"/>
            <w:tcBorders>
              <w:top w:val="single" w:sz="6" w:space="0" w:color="auto"/>
              <w:left w:val="single" w:sz="6" w:space="0" w:color="auto"/>
              <w:bottom w:val="single" w:sz="6" w:space="0" w:color="auto"/>
              <w:right w:val="single" w:sz="6" w:space="0" w:color="auto"/>
            </w:tcBorders>
          </w:tcPr>
          <w:p w:rsidR="00040719" w:rsidRPr="00483C63" w:rsidRDefault="00040719"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rsidR="00040719" w:rsidRPr="00483C63" w:rsidRDefault="00D3141E" w:rsidP="00E83137">
            <w:pPr>
              <w:jc w:val="center"/>
              <w:rPr>
                <w:rFonts w:ascii="Times New Roman" w:hAnsi="Times New Roman"/>
                <w:color w:val="000000"/>
                <w:sz w:val="20"/>
                <w:szCs w:val="20"/>
              </w:rPr>
            </w:pPr>
            <w:r>
              <w:rPr>
                <w:rFonts w:ascii="Times New Roman" w:hAnsi="Times New Roman"/>
                <w:color w:val="000000"/>
                <w:sz w:val="20"/>
              </w:rPr>
              <w:t>0,15-0,30</w:t>
            </w:r>
          </w:p>
        </w:tc>
      </w:tr>
      <w:tr w:rsidR="00040719" w:rsidTr="00E83137">
        <w:trPr>
          <w:cantSplit/>
        </w:trPr>
        <w:tc>
          <w:tcPr>
            <w:tcW w:w="3752" w:type="dxa"/>
            <w:tcBorders>
              <w:top w:val="single" w:sz="6" w:space="0" w:color="auto"/>
              <w:left w:val="single" w:sz="6" w:space="0" w:color="auto"/>
              <w:bottom w:val="single" w:sz="6" w:space="0" w:color="auto"/>
              <w:right w:val="single" w:sz="6" w:space="0" w:color="auto"/>
            </w:tcBorders>
          </w:tcPr>
          <w:p w:rsidR="00040719" w:rsidRPr="00483C63" w:rsidRDefault="00040719" w:rsidP="00E83137">
            <w:pPr>
              <w:rPr>
                <w:rFonts w:ascii="Times New Roman" w:hAnsi="Times New Roman"/>
                <w:color w:val="000000"/>
                <w:sz w:val="20"/>
                <w:szCs w:val="20"/>
              </w:rPr>
            </w:pPr>
            <w:r>
              <w:rPr>
                <w:rFonts w:ascii="Times New Roman" w:hAnsi="Times New Roman"/>
                <w:color w:val="000000"/>
                <w:sz w:val="20"/>
              </w:rPr>
              <w:t>Válvula de jardín DN 20</w:t>
            </w:r>
          </w:p>
        </w:tc>
        <w:tc>
          <w:tcPr>
            <w:tcW w:w="1404" w:type="dxa"/>
            <w:tcBorders>
              <w:top w:val="single" w:sz="6" w:space="0" w:color="auto"/>
              <w:left w:val="single" w:sz="6" w:space="0" w:color="auto"/>
              <w:bottom w:val="single" w:sz="6" w:space="0" w:color="auto"/>
              <w:right w:val="single" w:sz="6" w:space="0" w:color="auto"/>
            </w:tcBorders>
          </w:tcPr>
          <w:p w:rsidR="00040719" w:rsidRPr="00483C63" w:rsidRDefault="00040719" w:rsidP="00E83137">
            <w:pPr>
              <w:jc w:val="center"/>
              <w:rPr>
                <w:rFonts w:ascii="Times New Roman" w:hAnsi="Times New Roman"/>
                <w:color w:val="000000"/>
                <w:sz w:val="20"/>
                <w:szCs w:val="20"/>
              </w:rPr>
            </w:pPr>
            <w:r>
              <w:rPr>
                <w:rFonts w:ascii="Times New Roman" w:hAnsi="Times New Roman"/>
                <w:color w:val="000000"/>
                <w:sz w:val="20"/>
              </w:rPr>
              <w:t>0,4</w:t>
            </w:r>
          </w:p>
        </w:tc>
        <w:tc>
          <w:tcPr>
            <w:tcW w:w="1404" w:type="dxa"/>
            <w:tcBorders>
              <w:top w:val="single" w:sz="6" w:space="0" w:color="auto"/>
              <w:left w:val="single" w:sz="6" w:space="0" w:color="auto"/>
              <w:bottom w:val="single" w:sz="6" w:space="0" w:color="auto"/>
              <w:right w:val="single" w:sz="6" w:space="0" w:color="auto"/>
            </w:tcBorders>
          </w:tcPr>
          <w:p w:rsidR="00040719" w:rsidRPr="00483C63" w:rsidRDefault="00D3141E" w:rsidP="00E83137">
            <w:pPr>
              <w:jc w:val="center"/>
              <w:rPr>
                <w:rFonts w:ascii="Times New Roman" w:hAnsi="Times New Roman"/>
                <w:color w:val="000000"/>
                <w:sz w:val="20"/>
                <w:szCs w:val="20"/>
              </w:rPr>
            </w:pPr>
            <w:r>
              <w:rPr>
                <w:rFonts w:ascii="Times New Roman" w:hAnsi="Times New Roman"/>
                <w:color w:val="000000"/>
                <w:sz w:val="20"/>
              </w:rPr>
              <w:t>0,30-0,50</w:t>
            </w:r>
          </w:p>
        </w:tc>
      </w:tr>
      <w:tr w:rsidR="00483C63" w:rsidTr="00E83137">
        <w:trPr>
          <w:cantSplit/>
        </w:trPr>
        <w:tc>
          <w:tcPr>
            <w:tcW w:w="3752" w:type="dxa"/>
            <w:tcBorders>
              <w:top w:val="single" w:sz="6" w:space="0" w:color="auto"/>
              <w:left w:val="single" w:sz="6" w:space="0" w:color="auto"/>
              <w:bottom w:val="single" w:sz="6" w:space="0" w:color="auto"/>
              <w:right w:val="single" w:sz="6" w:space="0" w:color="auto"/>
            </w:tcBorders>
          </w:tcPr>
          <w:p w:rsidR="00483C63" w:rsidRPr="00483C63" w:rsidRDefault="00483C63" w:rsidP="00E83137">
            <w:pPr>
              <w:rPr>
                <w:rFonts w:ascii="Times New Roman" w:hAnsi="Times New Roman"/>
                <w:color w:val="000000"/>
                <w:sz w:val="20"/>
                <w:szCs w:val="20"/>
              </w:rPr>
            </w:pPr>
          </w:p>
        </w:tc>
        <w:tc>
          <w:tcPr>
            <w:tcW w:w="1404" w:type="dxa"/>
            <w:tcBorders>
              <w:top w:val="single" w:sz="6" w:space="0" w:color="auto"/>
              <w:left w:val="single" w:sz="6" w:space="0" w:color="auto"/>
              <w:bottom w:val="single" w:sz="6" w:space="0" w:color="auto"/>
              <w:right w:val="single" w:sz="6" w:space="0" w:color="auto"/>
            </w:tcBorders>
          </w:tcPr>
          <w:p w:rsidR="00483C63" w:rsidRPr="00483C63" w:rsidRDefault="00483C63" w:rsidP="00E83137">
            <w:pPr>
              <w:jc w:val="center"/>
              <w:rPr>
                <w:rFonts w:ascii="Times New Roman" w:hAnsi="Times New Roman"/>
                <w:color w:val="000000"/>
                <w:sz w:val="20"/>
                <w:szCs w:val="20"/>
              </w:rPr>
            </w:pPr>
          </w:p>
        </w:tc>
        <w:tc>
          <w:tcPr>
            <w:tcW w:w="1404" w:type="dxa"/>
            <w:tcBorders>
              <w:top w:val="single" w:sz="6" w:space="0" w:color="auto"/>
              <w:left w:val="single" w:sz="6" w:space="0" w:color="auto"/>
              <w:bottom w:val="single" w:sz="6" w:space="0" w:color="auto"/>
              <w:right w:val="single" w:sz="6" w:space="0" w:color="auto"/>
            </w:tcBorders>
          </w:tcPr>
          <w:p w:rsidR="00483C63" w:rsidRPr="00483C63" w:rsidRDefault="00483C63" w:rsidP="00E83137">
            <w:pPr>
              <w:jc w:val="center"/>
              <w:rPr>
                <w:rFonts w:ascii="Times New Roman" w:hAnsi="Times New Roman"/>
                <w:color w:val="000000"/>
                <w:sz w:val="20"/>
                <w:szCs w:val="20"/>
              </w:rPr>
            </w:pPr>
          </w:p>
        </w:tc>
      </w:tr>
    </w:tbl>
    <w:p w:rsidR="006A1A37" w:rsidRDefault="00EC2FF4" w:rsidP="00E83137">
      <w:pPr>
        <w:pStyle w:val="LLPykala"/>
        <w:keepNext/>
        <w:keepLines/>
        <w:spacing w:before="240" w:after="240"/>
      </w:pPr>
      <w:r>
        <w:t>Artículo 10</w:t>
      </w:r>
    </w:p>
    <w:p w:rsidR="003B65C9" w:rsidRDefault="009A6CFC" w:rsidP="00E83137">
      <w:pPr>
        <w:pStyle w:val="LLPykalanOtsikko"/>
        <w:keepNext/>
        <w:keepLines/>
      </w:pPr>
      <w:r>
        <w:t xml:space="preserve">Resistencia </w:t>
      </w:r>
    </w:p>
    <w:p w:rsidR="0062671D" w:rsidRPr="00666BA2" w:rsidRDefault="009A6CFC" w:rsidP="00666BA2">
      <w:pPr>
        <w:pStyle w:val="LLVoimaantulokappale"/>
      </w:pPr>
      <w:r>
        <w:t>Los empalmes de agua deberán resistir los esfuerzos mecánicos, químicos y térmicos presentes en las instalaciones de suministro de agua, de modo que los empalmes de agua permanezcan funcionales e higiénicos durante su vida útil prevista.</w:t>
      </w:r>
    </w:p>
    <w:p w:rsidR="003B65C9" w:rsidRPr="00666BA2" w:rsidRDefault="003B65C9" w:rsidP="00666BA2">
      <w:pPr>
        <w:pStyle w:val="LLVoimaantulokappale"/>
      </w:pPr>
      <w:r>
        <w:t>Los empalmes de agua deberán ser capaces de resistir las condiciones de funcionamiento que se muestran en la tabla 3, siendo al mismo tiempo estancos y fiables.</w:t>
      </w:r>
    </w:p>
    <w:p w:rsidR="00335B53" w:rsidRDefault="00335B53" w:rsidP="00335B53">
      <w:pPr>
        <w:widowControl w:val="0"/>
        <w:ind w:right="56"/>
        <w:rPr>
          <w:rFonts w:ascii="Times New Roman" w:eastAsia="Times New Roman" w:hAnsi="Times New Roman"/>
          <w:i/>
          <w:snapToGrid w:val="0"/>
          <w:color w:val="000000"/>
          <w:sz w:val="20"/>
          <w:szCs w:val="20"/>
        </w:rPr>
      </w:pPr>
    </w:p>
    <w:p w:rsidR="00335B53" w:rsidRPr="00615B30" w:rsidRDefault="00335B53" w:rsidP="00E83137">
      <w:pPr>
        <w:keepNext/>
        <w:keepLines/>
        <w:widowControl w:val="0"/>
        <w:ind w:right="56"/>
        <w:rPr>
          <w:rFonts w:ascii="Times New Roman" w:eastAsia="Times New Roman" w:hAnsi="Times New Roman"/>
          <w:snapToGrid w:val="0"/>
          <w:color w:val="000000"/>
          <w:sz w:val="20"/>
          <w:szCs w:val="20"/>
        </w:rPr>
      </w:pPr>
      <w:r>
        <w:rPr>
          <w:rFonts w:ascii="Times New Roman" w:hAnsi="Times New Roman"/>
          <w:snapToGrid w:val="0"/>
          <w:color w:val="000000"/>
          <w:sz w:val="20"/>
        </w:rPr>
        <w:lastRenderedPageBreak/>
        <w:t>Tabla 3: Condiciones de funcionamiento de los empalmes de agua.</w:t>
      </w:r>
    </w:p>
    <w:p w:rsidR="00335B53" w:rsidRDefault="00335B53" w:rsidP="00E83137">
      <w:pPr>
        <w:keepNext/>
        <w:keepLines/>
      </w:pPr>
    </w:p>
    <w:tbl>
      <w:tblPr>
        <w:tblW w:w="7693" w:type="dxa"/>
        <w:tblInd w:w="-8" w:type="dxa"/>
        <w:tblLayout w:type="fixed"/>
        <w:tblCellMar>
          <w:left w:w="30" w:type="dxa"/>
          <w:right w:w="30" w:type="dxa"/>
        </w:tblCellMar>
        <w:tblLook w:val="0000"/>
      </w:tblPr>
      <w:tblGrid>
        <w:gridCol w:w="747"/>
        <w:gridCol w:w="2268"/>
        <w:gridCol w:w="2268"/>
        <w:gridCol w:w="2410"/>
      </w:tblGrid>
      <w:tr w:rsidR="003058CA" w:rsidTr="00E83137">
        <w:trPr>
          <w:cantSplit/>
        </w:trPr>
        <w:tc>
          <w:tcPr>
            <w:tcW w:w="3015" w:type="dxa"/>
            <w:gridSpan w:val="2"/>
            <w:vMerge w:val="restart"/>
            <w:tcBorders>
              <w:top w:val="single" w:sz="6" w:space="0" w:color="auto"/>
              <w:left w:val="single" w:sz="6" w:space="0" w:color="auto"/>
              <w:right w:val="single" w:sz="6" w:space="0" w:color="auto"/>
            </w:tcBorders>
            <w:vAlign w:val="center"/>
          </w:tcPr>
          <w:p w:rsidR="003058CA" w:rsidRDefault="003058CA" w:rsidP="00E83137">
            <w:pPr>
              <w:keepNext/>
              <w:keepLines/>
              <w:rPr>
                <w:rFonts w:ascii="Times New Roman" w:hAnsi="Times New Roman"/>
                <w:color w:val="000000"/>
                <w:sz w:val="20"/>
                <w:szCs w:val="20"/>
              </w:rPr>
            </w:pPr>
            <w:r>
              <w:rPr>
                <w:rFonts w:ascii="Times New Roman" w:hAnsi="Times New Roman"/>
                <w:color w:val="000000"/>
                <w:sz w:val="20"/>
              </w:rPr>
              <w:t>Sistema de agua</w:t>
            </w:r>
          </w:p>
        </w:tc>
        <w:tc>
          <w:tcPr>
            <w:tcW w:w="4678" w:type="dxa"/>
            <w:gridSpan w:val="2"/>
            <w:tcBorders>
              <w:top w:val="single" w:sz="6" w:space="0" w:color="auto"/>
              <w:left w:val="single" w:sz="6" w:space="0" w:color="auto"/>
              <w:bottom w:val="single" w:sz="6" w:space="0" w:color="auto"/>
              <w:right w:val="single" w:sz="6" w:space="0" w:color="auto"/>
            </w:tcBorders>
          </w:tcPr>
          <w:p w:rsidR="003058CA" w:rsidRDefault="003058CA" w:rsidP="00E83137">
            <w:pPr>
              <w:keepNext/>
              <w:keepLines/>
              <w:jc w:val="center"/>
              <w:rPr>
                <w:rFonts w:ascii="Times New Roman" w:hAnsi="Times New Roman"/>
                <w:color w:val="000000"/>
                <w:sz w:val="20"/>
                <w:szCs w:val="20"/>
              </w:rPr>
            </w:pPr>
            <w:r>
              <w:rPr>
                <w:rFonts w:ascii="Times New Roman" w:hAnsi="Times New Roman"/>
                <w:color w:val="000000"/>
                <w:sz w:val="20"/>
              </w:rPr>
              <w:t>Condición de funcionamiento</w:t>
            </w:r>
          </w:p>
        </w:tc>
      </w:tr>
      <w:tr w:rsidR="003058CA" w:rsidTr="00E83137">
        <w:trPr>
          <w:cantSplit/>
        </w:trPr>
        <w:tc>
          <w:tcPr>
            <w:tcW w:w="3015" w:type="dxa"/>
            <w:gridSpan w:val="2"/>
            <w:vMerge/>
            <w:tcBorders>
              <w:left w:val="single" w:sz="6" w:space="0" w:color="auto"/>
              <w:bottom w:val="single" w:sz="6" w:space="0" w:color="auto"/>
              <w:right w:val="single" w:sz="6" w:space="0" w:color="auto"/>
            </w:tcBorders>
          </w:tcPr>
          <w:p w:rsidR="003058CA" w:rsidRDefault="003058CA" w:rsidP="00E83137">
            <w:pPr>
              <w:keepNext/>
              <w:keepLines/>
              <w:jc w:val="center"/>
              <w:rPr>
                <w:rFonts w:ascii="Times New Roman" w:hAnsi="Times New Roman"/>
                <w:color w:val="000000"/>
                <w:sz w:val="20"/>
                <w:szCs w:val="20"/>
              </w:rPr>
            </w:pPr>
          </w:p>
        </w:tc>
        <w:tc>
          <w:tcPr>
            <w:tcW w:w="2268" w:type="dxa"/>
            <w:tcBorders>
              <w:top w:val="single" w:sz="6" w:space="0" w:color="auto"/>
              <w:left w:val="single" w:sz="6" w:space="0" w:color="auto"/>
              <w:bottom w:val="single" w:sz="6" w:space="0" w:color="auto"/>
              <w:right w:val="single" w:sz="6" w:space="0" w:color="auto"/>
            </w:tcBorders>
          </w:tcPr>
          <w:p w:rsidR="003058CA" w:rsidRPr="00483C63" w:rsidRDefault="003058CA" w:rsidP="00E83137">
            <w:pPr>
              <w:keepNext/>
              <w:keepLines/>
              <w:jc w:val="center"/>
              <w:rPr>
                <w:rFonts w:ascii="Times New Roman" w:hAnsi="Times New Roman"/>
                <w:color w:val="000000"/>
                <w:sz w:val="20"/>
                <w:szCs w:val="20"/>
              </w:rPr>
            </w:pPr>
            <w:r>
              <w:rPr>
                <w:rFonts w:ascii="Times New Roman" w:hAnsi="Times New Roman"/>
                <w:color w:val="000000"/>
                <w:sz w:val="20"/>
              </w:rPr>
              <w:t>Valor extremo</w:t>
            </w:r>
          </w:p>
        </w:tc>
        <w:tc>
          <w:tcPr>
            <w:tcW w:w="2410" w:type="dxa"/>
            <w:tcBorders>
              <w:top w:val="single" w:sz="6" w:space="0" w:color="auto"/>
              <w:left w:val="single" w:sz="6" w:space="0" w:color="auto"/>
              <w:bottom w:val="single" w:sz="6" w:space="0" w:color="auto"/>
              <w:right w:val="single" w:sz="6" w:space="0" w:color="auto"/>
            </w:tcBorders>
          </w:tcPr>
          <w:p w:rsidR="003058CA" w:rsidRPr="00483C63" w:rsidRDefault="003058CA" w:rsidP="00E83137">
            <w:pPr>
              <w:keepNext/>
              <w:keepLines/>
              <w:jc w:val="center"/>
              <w:rPr>
                <w:rFonts w:ascii="Times New Roman" w:hAnsi="Times New Roman"/>
                <w:color w:val="000000"/>
                <w:sz w:val="20"/>
                <w:szCs w:val="20"/>
              </w:rPr>
            </w:pPr>
            <w:r>
              <w:rPr>
                <w:rFonts w:ascii="Times New Roman" w:hAnsi="Times New Roman"/>
                <w:color w:val="000000"/>
                <w:sz w:val="20"/>
              </w:rPr>
              <w:t>Condiciones normales de funcionamiento</w:t>
            </w:r>
          </w:p>
        </w:tc>
      </w:tr>
      <w:tr w:rsidR="004D7BEB" w:rsidTr="00E83137">
        <w:trPr>
          <w:cantSplit/>
        </w:trPr>
        <w:tc>
          <w:tcPr>
            <w:tcW w:w="747" w:type="dxa"/>
            <w:vMerge w:val="restart"/>
            <w:tcBorders>
              <w:top w:val="single" w:sz="6" w:space="0" w:color="auto"/>
              <w:left w:val="single" w:sz="6" w:space="0" w:color="auto"/>
              <w:right w:val="single" w:sz="6" w:space="0" w:color="auto"/>
            </w:tcBorders>
          </w:tcPr>
          <w:p w:rsidR="004D7BEB" w:rsidRPr="00483C63" w:rsidRDefault="004D7BEB" w:rsidP="00E83137">
            <w:pPr>
              <w:rPr>
                <w:rFonts w:ascii="Times New Roman" w:hAnsi="Times New Roman"/>
                <w:color w:val="000000"/>
                <w:sz w:val="20"/>
                <w:szCs w:val="20"/>
              </w:rPr>
            </w:pPr>
            <w:r>
              <w:rPr>
                <w:rFonts w:ascii="Times New Roman" w:hAnsi="Times New Roman"/>
                <w:color w:val="000000"/>
                <w:sz w:val="20"/>
              </w:rPr>
              <w:t>Presión</w:t>
            </w:r>
          </w:p>
        </w:tc>
        <w:tc>
          <w:tcPr>
            <w:tcW w:w="2268" w:type="dxa"/>
            <w:tcBorders>
              <w:top w:val="single" w:sz="6" w:space="0" w:color="auto"/>
              <w:left w:val="single" w:sz="6" w:space="0" w:color="auto"/>
              <w:bottom w:val="single" w:sz="6" w:space="0" w:color="auto"/>
              <w:right w:val="single" w:sz="6" w:space="0" w:color="auto"/>
            </w:tcBorders>
          </w:tcPr>
          <w:p w:rsidR="004D7BEB" w:rsidRDefault="00BD47CC" w:rsidP="00E83137">
            <w:pPr>
              <w:rPr>
                <w:rFonts w:ascii="Times New Roman" w:hAnsi="Times New Roman"/>
                <w:color w:val="000000"/>
                <w:sz w:val="20"/>
                <w:szCs w:val="20"/>
              </w:rPr>
            </w:pPr>
            <w:r>
              <w:rPr>
                <w:rFonts w:ascii="Times New Roman" w:hAnsi="Times New Roman"/>
                <w:color w:val="000000"/>
                <w:sz w:val="20"/>
              </w:rPr>
              <w:t>Presión de flujo, mínimo</w:t>
            </w:r>
          </w:p>
        </w:tc>
        <w:tc>
          <w:tcPr>
            <w:tcW w:w="2268" w:type="dxa"/>
            <w:tcBorders>
              <w:top w:val="single" w:sz="6" w:space="0" w:color="auto"/>
              <w:left w:val="single" w:sz="6" w:space="0" w:color="auto"/>
              <w:bottom w:val="single" w:sz="6" w:space="0" w:color="auto"/>
              <w:right w:val="single" w:sz="6" w:space="0" w:color="auto"/>
            </w:tcBorders>
          </w:tcPr>
          <w:p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0,5 bar</w:t>
            </w:r>
          </w:p>
        </w:tc>
        <w:tc>
          <w:tcPr>
            <w:tcW w:w="2410" w:type="dxa"/>
            <w:tcBorders>
              <w:top w:val="single" w:sz="6" w:space="0" w:color="auto"/>
              <w:left w:val="single" w:sz="6" w:space="0" w:color="auto"/>
              <w:bottom w:val="single" w:sz="6" w:space="0" w:color="auto"/>
              <w:right w:val="single" w:sz="6" w:space="0" w:color="auto"/>
            </w:tcBorders>
          </w:tcPr>
          <w:p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(1,0–5,0) bar</w:t>
            </w:r>
          </w:p>
        </w:tc>
      </w:tr>
      <w:tr w:rsidR="004D7BEB" w:rsidTr="00E83137">
        <w:trPr>
          <w:cantSplit/>
        </w:trPr>
        <w:tc>
          <w:tcPr>
            <w:tcW w:w="747" w:type="dxa"/>
            <w:vMerge/>
            <w:tcBorders>
              <w:left w:val="single" w:sz="6" w:space="0" w:color="auto"/>
              <w:bottom w:val="single" w:sz="6" w:space="0" w:color="auto"/>
              <w:right w:val="single" w:sz="6" w:space="0" w:color="auto"/>
            </w:tcBorders>
          </w:tcPr>
          <w:p w:rsidR="004D7BEB" w:rsidRPr="00483C63" w:rsidRDefault="004D7BEB" w:rsidP="00E83137">
            <w:pPr>
              <w:rPr>
                <w:rFonts w:ascii="Times New Roman" w:hAnsi="Times New Roman"/>
                <w:color w:val="000000"/>
                <w:sz w:val="20"/>
                <w:szCs w:val="20"/>
              </w:rPr>
            </w:pPr>
          </w:p>
        </w:tc>
        <w:tc>
          <w:tcPr>
            <w:tcW w:w="2268" w:type="dxa"/>
            <w:tcBorders>
              <w:top w:val="single" w:sz="6" w:space="0" w:color="auto"/>
              <w:left w:val="single" w:sz="6" w:space="0" w:color="auto"/>
              <w:bottom w:val="single" w:sz="6" w:space="0" w:color="auto"/>
              <w:right w:val="single" w:sz="6" w:space="0" w:color="auto"/>
            </w:tcBorders>
          </w:tcPr>
          <w:p w:rsidR="004D7BEB" w:rsidRDefault="004D7BEB" w:rsidP="00E83137">
            <w:pPr>
              <w:rPr>
                <w:rFonts w:ascii="Times New Roman" w:hAnsi="Times New Roman"/>
                <w:color w:val="000000"/>
                <w:sz w:val="20"/>
                <w:szCs w:val="20"/>
              </w:rPr>
            </w:pPr>
            <w:r>
              <w:rPr>
                <w:rFonts w:ascii="Times New Roman" w:hAnsi="Times New Roman"/>
                <w:color w:val="000000"/>
                <w:sz w:val="20"/>
              </w:rPr>
              <w:t>Presión estática, máxima</w:t>
            </w:r>
          </w:p>
        </w:tc>
        <w:tc>
          <w:tcPr>
            <w:tcW w:w="2268" w:type="dxa"/>
            <w:tcBorders>
              <w:top w:val="single" w:sz="6" w:space="0" w:color="auto"/>
              <w:left w:val="single" w:sz="6" w:space="0" w:color="auto"/>
              <w:bottom w:val="single" w:sz="6" w:space="0" w:color="auto"/>
              <w:right w:val="single" w:sz="6" w:space="0" w:color="auto"/>
            </w:tcBorders>
          </w:tcPr>
          <w:p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10 bar</w:t>
            </w:r>
          </w:p>
        </w:tc>
        <w:tc>
          <w:tcPr>
            <w:tcW w:w="2410" w:type="dxa"/>
            <w:tcBorders>
              <w:top w:val="single" w:sz="6" w:space="0" w:color="auto"/>
              <w:left w:val="single" w:sz="6" w:space="0" w:color="auto"/>
              <w:bottom w:val="single" w:sz="6" w:space="0" w:color="auto"/>
              <w:right w:val="single" w:sz="6" w:space="0" w:color="auto"/>
            </w:tcBorders>
          </w:tcPr>
          <w:p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(3,0–5,0) bar</w:t>
            </w:r>
          </w:p>
        </w:tc>
      </w:tr>
      <w:tr w:rsidR="004D7BEB" w:rsidTr="00E83137">
        <w:trPr>
          <w:cantSplit/>
        </w:trPr>
        <w:tc>
          <w:tcPr>
            <w:tcW w:w="3015" w:type="dxa"/>
            <w:gridSpan w:val="2"/>
            <w:tcBorders>
              <w:top w:val="single" w:sz="6" w:space="0" w:color="auto"/>
              <w:left w:val="single" w:sz="6" w:space="0" w:color="auto"/>
              <w:bottom w:val="single" w:sz="6" w:space="0" w:color="auto"/>
              <w:right w:val="single" w:sz="6" w:space="0" w:color="auto"/>
            </w:tcBorders>
          </w:tcPr>
          <w:p w:rsidR="004D7BEB" w:rsidRPr="00483C63" w:rsidRDefault="00BD47CC" w:rsidP="00E83137">
            <w:pPr>
              <w:rPr>
                <w:rFonts w:ascii="Times New Roman" w:hAnsi="Times New Roman"/>
                <w:color w:val="000000"/>
                <w:sz w:val="20"/>
                <w:szCs w:val="20"/>
              </w:rPr>
            </w:pPr>
            <w:r>
              <w:rPr>
                <w:rFonts w:ascii="Times New Roman" w:hAnsi="Times New Roman"/>
                <w:color w:val="000000"/>
                <w:sz w:val="20"/>
              </w:rPr>
              <w:t>Temperatura del agua, máxima</w:t>
            </w:r>
          </w:p>
        </w:tc>
        <w:tc>
          <w:tcPr>
            <w:tcW w:w="2268" w:type="dxa"/>
            <w:tcBorders>
              <w:top w:val="single" w:sz="6" w:space="0" w:color="auto"/>
              <w:left w:val="single" w:sz="6" w:space="0" w:color="auto"/>
              <w:bottom w:val="single" w:sz="6" w:space="0" w:color="auto"/>
              <w:right w:val="single" w:sz="6" w:space="0" w:color="auto"/>
            </w:tcBorders>
          </w:tcPr>
          <w:p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 xml:space="preserve">90°C </w:t>
            </w:r>
            <w:r>
              <w:rPr>
                <w:rFonts w:ascii="Times New Roman" w:hAnsi="Times New Roman"/>
                <w:color w:val="000000"/>
                <w:sz w:val="20"/>
                <w:vertAlign w:val="superscript"/>
              </w:rPr>
              <w:t>1)</w:t>
            </w:r>
          </w:p>
        </w:tc>
        <w:tc>
          <w:tcPr>
            <w:tcW w:w="2410" w:type="dxa"/>
            <w:tcBorders>
              <w:top w:val="single" w:sz="6" w:space="0" w:color="auto"/>
              <w:left w:val="single" w:sz="6" w:space="0" w:color="auto"/>
              <w:bottom w:val="single" w:sz="6" w:space="0" w:color="auto"/>
              <w:right w:val="single" w:sz="6" w:space="0" w:color="auto"/>
            </w:tcBorders>
          </w:tcPr>
          <w:p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65°C</w:t>
            </w:r>
          </w:p>
        </w:tc>
      </w:tr>
      <w:tr w:rsidR="00BD47CC" w:rsidTr="00E83137">
        <w:trPr>
          <w:cantSplit/>
        </w:trPr>
        <w:tc>
          <w:tcPr>
            <w:tcW w:w="7693" w:type="dxa"/>
            <w:gridSpan w:val="4"/>
            <w:tcBorders>
              <w:top w:val="single" w:sz="6" w:space="0" w:color="auto"/>
              <w:left w:val="single" w:sz="6" w:space="0" w:color="auto"/>
              <w:bottom w:val="single" w:sz="6" w:space="0" w:color="auto"/>
              <w:right w:val="single" w:sz="6" w:space="0" w:color="auto"/>
            </w:tcBorders>
          </w:tcPr>
          <w:p w:rsidR="00BD47CC" w:rsidRPr="00483C63" w:rsidRDefault="00BD47CC" w:rsidP="00E83137">
            <w:pPr>
              <w:numPr>
                <w:ilvl w:val="0"/>
                <w:numId w:val="45"/>
              </w:numPr>
              <w:tabs>
                <w:tab w:val="left" w:pos="359"/>
              </w:tabs>
              <w:ind w:left="0" w:firstLine="0"/>
              <w:rPr>
                <w:rFonts w:ascii="Times New Roman" w:hAnsi="Times New Roman"/>
                <w:color w:val="000000"/>
                <w:sz w:val="20"/>
                <w:szCs w:val="20"/>
              </w:rPr>
            </w:pPr>
            <w:r>
              <w:rPr>
                <w:rFonts w:ascii="Times New Roman" w:hAnsi="Times New Roman"/>
                <w:color w:val="000000"/>
                <w:sz w:val="20"/>
              </w:rPr>
              <w:t xml:space="preserve">Grifos electrónicos: 75°C </w:t>
            </w:r>
          </w:p>
        </w:tc>
      </w:tr>
    </w:tbl>
    <w:p w:rsidR="00DE02E7" w:rsidRDefault="00446020" w:rsidP="00E83137">
      <w:pPr>
        <w:pStyle w:val="LLPykala"/>
        <w:keepNext/>
        <w:keepLines/>
        <w:spacing w:before="240" w:after="240"/>
      </w:pPr>
      <w:r>
        <w:t>Artículo 11</w:t>
      </w:r>
    </w:p>
    <w:p w:rsidR="00DE02E7" w:rsidRDefault="00AB3AE1" w:rsidP="00E83137">
      <w:pPr>
        <w:pStyle w:val="LLPykalanOtsikko"/>
        <w:keepNext/>
        <w:keepLines/>
      </w:pPr>
      <w:r>
        <w:t xml:space="preserve">Grupos de nivel de ruido </w:t>
      </w:r>
    </w:p>
    <w:p w:rsidR="009916FE" w:rsidRDefault="00DE02E7" w:rsidP="00545CB0">
      <w:pPr>
        <w:pStyle w:val="LLNormaali"/>
        <w:ind w:firstLine="142"/>
        <w:jc w:val="both"/>
      </w:pPr>
      <w:r>
        <w:t xml:space="preserve">Se indicará el grupo de nivel de ruido de los empalmes de agua. Esto se determinará a partir del ruido causado por el flujo de agua en los empalmes de gua a una presión de agua de 0,3 megapascales medida en condiciones de laboratorio. Existen tres grupos de niveles de ruido, que se determinarán en función de los niveles de ruido que figuran en la tabla 4. </w:t>
      </w:r>
    </w:p>
    <w:p w:rsidR="00AB3AE1" w:rsidRDefault="00AB3AE1" w:rsidP="00AB3AE1">
      <w:pPr>
        <w:widowControl w:val="0"/>
        <w:ind w:right="56"/>
        <w:rPr>
          <w:rFonts w:ascii="Times New Roman" w:eastAsia="Times New Roman" w:hAnsi="Times New Roman"/>
          <w:i/>
          <w:snapToGrid w:val="0"/>
          <w:color w:val="000000"/>
          <w:sz w:val="20"/>
          <w:szCs w:val="20"/>
        </w:rPr>
      </w:pPr>
    </w:p>
    <w:p w:rsidR="00AB3AE1" w:rsidRPr="00545CB0" w:rsidRDefault="00AB3AE1" w:rsidP="00E83137">
      <w:pPr>
        <w:keepNext/>
        <w:keepLines/>
        <w:widowControl w:val="0"/>
        <w:ind w:right="56"/>
        <w:rPr>
          <w:rFonts w:ascii="Times New Roman" w:eastAsia="Times New Roman" w:hAnsi="Times New Roman"/>
          <w:snapToGrid w:val="0"/>
          <w:color w:val="000000"/>
          <w:sz w:val="20"/>
          <w:szCs w:val="20"/>
        </w:rPr>
      </w:pPr>
      <w:r>
        <w:rPr>
          <w:rFonts w:ascii="Times New Roman" w:hAnsi="Times New Roman"/>
          <w:snapToGrid w:val="0"/>
          <w:color w:val="000000"/>
          <w:sz w:val="20"/>
        </w:rPr>
        <w:t>Tabla 4: Grupo de nivel de ruido de los empalmes de agua.</w:t>
      </w:r>
    </w:p>
    <w:p w:rsidR="009916FE" w:rsidRPr="009E5AD9" w:rsidRDefault="009916FE" w:rsidP="00E83137">
      <w:pPr>
        <w:pStyle w:val="Encabezado"/>
        <w:keepNext/>
        <w:keepLines/>
        <w:suppressAutoHyphens/>
      </w:pPr>
    </w:p>
    <w:tbl>
      <w:tblPr>
        <w:tblW w:w="0" w:type="auto"/>
        <w:tblInd w:w="30" w:type="dxa"/>
        <w:tblLayout w:type="fixed"/>
        <w:tblCellMar>
          <w:left w:w="30" w:type="dxa"/>
          <w:right w:w="30" w:type="dxa"/>
        </w:tblCellMar>
        <w:tblLook w:val="0000"/>
      </w:tblPr>
      <w:tblGrid>
        <w:gridCol w:w="1947"/>
        <w:gridCol w:w="1947"/>
        <w:gridCol w:w="1948"/>
      </w:tblGrid>
      <w:tr w:rsidR="009916FE" w:rsidRPr="009916FE" w:rsidTr="00E83137">
        <w:trPr>
          <w:cantSplit/>
        </w:trPr>
        <w:tc>
          <w:tcPr>
            <w:tcW w:w="1947" w:type="dxa"/>
            <w:tcBorders>
              <w:top w:val="single" w:sz="6" w:space="0" w:color="auto"/>
              <w:left w:val="single" w:sz="6" w:space="0" w:color="auto"/>
              <w:bottom w:val="single" w:sz="6" w:space="0" w:color="auto"/>
            </w:tcBorders>
          </w:tcPr>
          <w:p w:rsidR="009916FE" w:rsidRPr="009916FE" w:rsidRDefault="009916FE" w:rsidP="00E83137">
            <w:pPr>
              <w:keepNext/>
              <w:keepLines/>
              <w:jc w:val="center"/>
              <w:rPr>
                <w:rFonts w:ascii="Times New Roman" w:hAnsi="Times New Roman"/>
                <w:color w:val="000000"/>
              </w:rPr>
            </w:pPr>
            <w:r>
              <w:rPr>
                <w:rFonts w:ascii="Times New Roman" w:hAnsi="Times New Roman"/>
                <w:color w:val="000000"/>
              </w:rPr>
              <w:t>Grupo 1</w:t>
            </w:r>
          </w:p>
        </w:tc>
        <w:tc>
          <w:tcPr>
            <w:tcW w:w="1947" w:type="dxa"/>
            <w:tcBorders>
              <w:top w:val="single" w:sz="6" w:space="0" w:color="auto"/>
              <w:left w:val="single" w:sz="6" w:space="0" w:color="auto"/>
              <w:bottom w:val="single" w:sz="6" w:space="0" w:color="auto"/>
              <w:right w:val="single" w:sz="6" w:space="0" w:color="auto"/>
            </w:tcBorders>
          </w:tcPr>
          <w:p w:rsidR="009916FE" w:rsidRPr="009916FE" w:rsidRDefault="009916FE" w:rsidP="00E83137">
            <w:pPr>
              <w:keepNext/>
              <w:keepLines/>
              <w:jc w:val="center"/>
              <w:rPr>
                <w:rFonts w:ascii="Times New Roman" w:hAnsi="Times New Roman"/>
                <w:color w:val="000000"/>
              </w:rPr>
            </w:pPr>
            <w:r>
              <w:rPr>
                <w:rFonts w:ascii="Times New Roman" w:hAnsi="Times New Roman"/>
                <w:color w:val="000000"/>
              </w:rPr>
              <w:t>Grupo 2</w:t>
            </w:r>
          </w:p>
        </w:tc>
        <w:tc>
          <w:tcPr>
            <w:tcW w:w="1948" w:type="dxa"/>
            <w:tcBorders>
              <w:top w:val="single" w:sz="6" w:space="0" w:color="auto"/>
              <w:bottom w:val="single" w:sz="6" w:space="0" w:color="auto"/>
              <w:right w:val="single" w:sz="6" w:space="0" w:color="auto"/>
            </w:tcBorders>
          </w:tcPr>
          <w:p w:rsidR="009916FE" w:rsidRPr="009916FE" w:rsidRDefault="009916FE" w:rsidP="00E83137">
            <w:pPr>
              <w:keepNext/>
              <w:keepLines/>
              <w:jc w:val="center"/>
              <w:rPr>
                <w:rFonts w:ascii="Times New Roman" w:hAnsi="Times New Roman"/>
                <w:color w:val="000000"/>
              </w:rPr>
            </w:pPr>
            <w:r>
              <w:rPr>
                <w:rFonts w:ascii="Times New Roman" w:hAnsi="Times New Roman"/>
                <w:color w:val="000000"/>
              </w:rPr>
              <w:t>Grupo 3</w:t>
            </w:r>
          </w:p>
        </w:tc>
      </w:tr>
      <w:tr w:rsidR="009916FE" w:rsidRPr="009E5AD9" w:rsidTr="00E83137">
        <w:trPr>
          <w:cantSplit/>
        </w:trPr>
        <w:tc>
          <w:tcPr>
            <w:tcW w:w="1947" w:type="dxa"/>
            <w:tcBorders>
              <w:top w:val="dotted" w:sz="6" w:space="0" w:color="auto"/>
              <w:left w:val="single" w:sz="6" w:space="0" w:color="auto"/>
              <w:bottom w:val="single" w:sz="6" w:space="0" w:color="auto"/>
            </w:tcBorders>
          </w:tcPr>
          <w:p w:rsidR="009916FE" w:rsidRPr="009916FE" w:rsidRDefault="009916FE" w:rsidP="003A1DCA">
            <w:pPr>
              <w:jc w:val="center"/>
              <w:rPr>
                <w:rFonts w:ascii="Times New Roman" w:hAnsi="Times New Roman"/>
                <w:color w:val="000000"/>
              </w:rPr>
            </w:pPr>
            <w:r>
              <w:rPr>
                <w:rFonts w:ascii="Times New Roman" w:hAnsi="Times New Roman"/>
                <w:color w:val="000000"/>
              </w:rPr>
              <w:t>L</w:t>
            </w:r>
            <w:r>
              <w:rPr>
                <w:rFonts w:ascii="Times New Roman" w:hAnsi="Times New Roman"/>
                <w:color w:val="000000"/>
                <w:vertAlign w:val="subscript"/>
              </w:rPr>
              <w:t xml:space="preserve">ap </w:t>
            </w:r>
            <w:r>
              <w:rPr>
                <w:rFonts w:ascii="Times New Roman" w:hAnsi="Times New Roman"/>
                <w:color w:val="000000"/>
              </w:rPr>
              <w:t>≤ 20 dB(A)</w:t>
            </w:r>
          </w:p>
        </w:tc>
        <w:tc>
          <w:tcPr>
            <w:tcW w:w="1947" w:type="dxa"/>
            <w:tcBorders>
              <w:top w:val="dotted" w:sz="6" w:space="0" w:color="auto"/>
              <w:left w:val="single" w:sz="6" w:space="0" w:color="auto"/>
              <w:bottom w:val="single" w:sz="6" w:space="0" w:color="auto"/>
              <w:right w:val="single" w:sz="6" w:space="0" w:color="auto"/>
            </w:tcBorders>
          </w:tcPr>
          <w:p w:rsidR="009916FE" w:rsidRPr="009916FE" w:rsidRDefault="009916FE" w:rsidP="003A1DCA">
            <w:pPr>
              <w:jc w:val="center"/>
              <w:rPr>
                <w:rFonts w:ascii="Times New Roman" w:hAnsi="Times New Roman"/>
                <w:color w:val="000000"/>
              </w:rPr>
            </w:pPr>
            <w:r>
              <w:rPr>
                <w:rFonts w:ascii="Times New Roman" w:hAnsi="Times New Roman"/>
                <w:color w:val="000000"/>
              </w:rPr>
              <w:t>L</w:t>
            </w:r>
            <w:r>
              <w:rPr>
                <w:rFonts w:ascii="Times New Roman" w:hAnsi="Times New Roman"/>
                <w:color w:val="000000"/>
                <w:vertAlign w:val="subscript"/>
              </w:rPr>
              <w:t xml:space="preserve">ap </w:t>
            </w:r>
            <w:r>
              <w:rPr>
                <w:rFonts w:ascii="Times New Roman" w:hAnsi="Times New Roman"/>
                <w:color w:val="000000"/>
              </w:rPr>
              <w:t>≤ 30 dB(A)</w:t>
            </w:r>
          </w:p>
        </w:tc>
        <w:tc>
          <w:tcPr>
            <w:tcW w:w="1948" w:type="dxa"/>
            <w:tcBorders>
              <w:top w:val="dotted" w:sz="6" w:space="0" w:color="auto"/>
              <w:bottom w:val="single" w:sz="6" w:space="0" w:color="auto"/>
              <w:right w:val="single" w:sz="6" w:space="0" w:color="auto"/>
            </w:tcBorders>
          </w:tcPr>
          <w:p w:rsidR="009916FE" w:rsidRPr="009916FE" w:rsidRDefault="009916FE" w:rsidP="003A1DCA">
            <w:pPr>
              <w:jc w:val="center"/>
              <w:rPr>
                <w:rFonts w:ascii="Times New Roman" w:hAnsi="Times New Roman"/>
                <w:color w:val="000000"/>
              </w:rPr>
            </w:pPr>
            <w:r>
              <w:rPr>
                <w:rFonts w:ascii="Times New Roman" w:hAnsi="Times New Roman"/>
                <w:color w:val="000000"/>
              </w:rPr>
              <w:t>L</w:t>
            </w:r>
            <w:r>
              <w:rPr>
                <w:rFonts w:ascii="Times New Roman" w:hAnsi="Times New Roman"/>
                <w:color w:val="000000"/>
                <w:vertAlign w:val="subscript"/>
              </w:rPr>
              <w:t xml:space="preserve">ap </w:t>
            </w:r>
            <w:r>
              <w:rPr>
                <w:rFonts w:ascii="Times New Roman" w:hAnsi="Times New Roman"/>
                <w:color w:val="000000"/>
              </w:rPr>
              <w:t>&gt; 30 dB(A)</w:t>
            </w:r>
          </w:p>
        </w:tc>
      </w:tr>
    </w:tbl>
    <w:p w:rsidR="002A54A6" w:rsidRDefault="00915041" w:rsidP="00E83137">
      <w:pPr>
        <w:pStyle w:val="LLPykala"/>
        <w:keepNext/>
        <w:keepLines/>
        <w:spacing w:before="240" w:after="240"/>
      </w:pPr>
      <w:r>
        <w:t>Artículo 12</w:t>
      </w:r>
    </w:p>
    <w:p w:rsidR="002A54A6" w:rsidRPr="00666BA2" w:rsidRDefault="002A54A6" w:rsidP="00E83137">
      <w:pPr>
        <w:pStyle w:val="LLPykalanOtsikko"/>
        <w:keepNext/>
        <w:keepLines/>
      </w:pPr>
      <w:r>
        <w:t xml:space="preserve">Prevención del reflujo </w:t>
      </w:r>
    </w:p>
    <w:p w:rsidR="008D28C7" w:rsidRDefault="002A54A6" w:rsidP="00666BA2">
      <w:pPr>
        <w:pStyle w:val="LLVoimaantulokappale"/>
      </w:pPr>
      <w:r>
        <w:t>Los empalmes de agua deberán tener protección contra el retroceso para evitar el reflujo. En los grifos termostáticos, el flujo cruzado de agua fría y caliente se impedirá mediante las válvulas de retención instaladas en las conexiones de entrada fijas del grifo. Los empalmes de agua tendrán al menos protección contra el retroceso como se muestra en la tabla 5.</w:t>
      </w:r>
    </w:p>
    <w:p w:rsidR="008D28C7" w:rsidRDefault="008D28C7" w:rsidP="008D28C7">
      <w:pPr>
        <w:spacing w:line="220" w:lineRule="exact"/>
        <w:ind w:firstLine="170"/>
        <w:jc w:val="both"/>
        <w:rPr>
          <w:rFonts w:ascii="Times New Roman" w:eastAsia="Times New Roman" w:hAnsi="Times New Roman"/>
        </w:rPr>
      </w:pPr>
    </w:p>
    <w:p w:rsidR="008D28C7" w:rsidRPr="00615B30" w:rsidRDefault="008D28C7" w:rsidP="00E83137">
      <w:pPr>
        <w:keepNext/>
        <w:keepLines/>
        <w:spacing w:line="220" w:lineRule="exact"/>
        <w:jc w:val="both"/>
        <w:rPr>
          <w:rFonts w:ascii="Times New Roman" w:eastAsia="Times New Roman" w:hAnsi="Times New Roman"/>
          <w:sz w:val="20"/>
          <w:szCs w:val="20"/>
        </w:rPr>
      </w:pPr>
      <w:r>
        <w:rPr>
          <w:rFonts w:ascii="Times New Roman" w:hAnsi="Times New Roman"/>
          <w:sz w:val="20"/>
        </w:rPr>
        <w:t>Tabla 5: Protección contra el retroceso de los empalmes de agua.</w:t>
      </w:r>
    </w:p>
    <w:p w:rsidR="008D28C7" w:rsidRDefault="008D28C7" w:rsidP="00E83137">
      <w:pPr>
        <w:keepNext/>
        <w:keepLines/>
        <w:spacing w:line="220" w:lineRule="exact"/>
        <w:jc w:val="both"/>
        <w:rPr>
          <w:rFonts w:ascii="Times New Roman" w:eastAsia="Times New Roman" w:hAnsi="Times New Roman"/>
        </w:rPr>
      </w:pPr>
    </w:p>
    <w:tbl>
      <w:tblPr>
        <w:tblW w:w="66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0" w:type="dxa"/>
          <w:right w:w="30" w:type="dxa"/>
        </w:tblCellMar>
        <w:tblLook w:val="0000"/>
      </w:tblPr>
      <w:tblGrid>
        <w:gridCol w:w="2015"/>
        <w:gridCol w:w="4678"/>
      </w:tblGrid>
      <w:tr w:rsidR="008D28C7" w:rsidRPr="00CE2F4E" w:rsidTr="00D83C91">
        <w:trPr>
          <w:cantSplit/>
        </w:trPr>
        <w:tc>
          <w:tcPr>
            <w:tcW w:w="2015" w:type="dxa"/>
            <w:tcBorders>
              <w:top w:val="single" w:sz="6" w:space="0" w:color="auto"/>
              <w:left w:val="single" w:sz="6" w:space="0" w:color="auto"/>
              <w:bottom w:val="single" w:sz="6" w:space="0" w:color="auto"/>
            </w:tcBorders>
          </w:tcPr>
          <w:p w:rsidR="008D28C7" w:rsidRPr="00CE2F4E" w:rsidRDefault="008D28C7" w:rsidP="00E83137">
            <w:pPr>
              <w:keepNext/>
              <w:keepLines/>
              <w:jc w:val="center"/>
              <w:rPr>
                <w:rFonts w:ascii="Times New Roman" w:hAnsi="Times New Roman"/>
                <w:color w:val="000000"/>
                <w:sz w:val="20"/>
                <w:szCs w:val="20"/>
              </w:rPr>
            </w:pPr>
            <w:r>
              <w:rPr>
                <w:rFonts w:ascii="Times New Roman" w:hAnsi="Times New Roman"/>
                <w:color w:val="000000"/>
                <w:sz w:val="20"/>
              </w:rPr>
              <w:t>Unidad sometida a ensayo</w:t>
            </w:r>
          </w:p>
        </w:tc>
        <w:tc>
          <w:tcPr>
            <w:tcW w:w="4678" w:type="dxa"/>
            <w:tcBorders>
              <w:top w:val="single" w:sz="6" w:space="0" w:color="auto"/>
              <w:bottom w:val="single" w:sz="6" w:space="0" w:color="auto"/>
              <w:right w:val="single" w:sz="6" w:space="0" w:color="auto"/>
            </w:tcBorders>
          </w:tcPr>
          <w:p w:rsidR="008D28C7" w:rsidRPr="00CE2F4E" w:rsidRDefault="008D28C7" w:rsidP="00E83137">
            <w:pPr>
              <w:keepNext/>
              <w:keepLines/>
              <w:jc w:val="center"/>
              <w:rPr>
                <w:rFonts w:ascii="Times New Roman" w:hAnsi="Times New Roman"/>
                <w:color w:val="000000"/>
                <w:sz w:val="20"/>
                <w:szCs w:val="20"/>
              </w:rPr>
            </w:pPr>
            <w:r>
              <w:rPr>
                <w:rFonts w:ascii="Times New Roman" w:hAnsi="Times New Roman"/>
                <w:color w:val="000000"/>
                <w:sz w:val="20"/>
              </w:rPr>
              <w:t>Protección contra el retroceso</w:t>
            </w:r>
          </w:p>
        </w:tc>
      </w:tr>
      <w:tr w:rsidR="008D28C7" w:rsidRPr="00CE2F4E" w:rsidTr="00D83C91">
        <w:trPr>
          <w:cantSplit/>
        </w:trPr>
        <w:tc>
          <w:tcPr>
            <w:tcW w:w="2015" w:type="dxa"/>
            <w:tcBorders>
              <w:top w:val="single" w:sz="6" w:space="0" w:color="auto"/>
              <w:left w:val="single" w:sz="6" w:space="0" w:color="auto"/>
              <w:bottom w:val="single" w:sz="6" w:space="0" w:color="auto"/>
            </w:tcBorders>
          </w:tcPr>
          <w:p w:rsidR="008D28C7" w:rsidRPr="00CE2F4E" w:rsidRDefault="008D28C7" w:rsidP="00E83137">
            <w:pPr>
              <w:rPr>
                <w:rFonts w:ascii="Times New Roman" w:hAnsi="Times New Roman"/>
                <w:color w:val="000000"/>
                <w:sz w:val="20"/>
                <w:szCs w:val="20"/>
              </w:rPr>
            </w:pPr>
            <w:r>
              <w:rPr>
                <w:rFonts w:ascii="Times New Roman" w:hAnsi="Times New Roman"/>
                <w:color w:val="000000"/>
                <w:sz w:val="20"/>
              </w:rPr>
              <w:t>Cañería</w:t>
            </w:r>
          </w:p>
        </w:tc>
        <w:tc>
          <w:tcPr>
            <w:tcW w:w="4678" w:type="dxa"/>
            <w:tcBorders>
              <w:top w:val="single" w:sz="6" w:space="0" w:color="auto"/>
              <w:bottom w:val="single" w:sz="6" w:space="0" w:color="auto"/>
              <w:right w:val="single" w:sz="6" w:space="0" w:color="auto"/>
            </w:tcBorders>
          </w:tcPr>
          <w:p w:rsidR="008D28C7" w:rsidRPr="00CE2F4E" w:rsidRDefault="008D28C7" w:rsidP="00D83C91">
            <w:pPr>
              <w:jc w:val="center"/>
              <w:rPr>
                <w:rFonts w:ascii="Times New Roman" w:hAnsi="Times New Roman"/>
                <w:color w:val="000000"/>
                <w:sz w:val="20"/>
                <w:szCs w:val="20"/>
              </w:rPr>
            </w:pPr>
            <w:r>
              <w:rPr>
                <w:rFonts w:ascii="Times New Roman" w:hAnsi="Times New Roman"/>
                <w:color w:val="000000"/>
                <w:sz w:val="20"/>
              </w:rPr>
              <w:t>Cámara de aire ≥ 25 mm</w:t>
            </w:r>
          </w:p>
        </w:tc>
      </w:tr>
      <w:tr w:rsidR="008D28C7" w:rsidRPr="00CE2F4E" w:rsidTr="00D83C91">
        <w:trPr>
          <w:cantSplit/>
        </w:trPr>
        <w:tc>
          <w:tcPr>
            <w:tcW w:w="2015" w:type="dxa"/>
            <w:tcBorders>
              <w:top w:val="single" w:sz="6" w:space="0" w:color="auto"/>
              <w:left w:val="single" w:sz="6" w:space="0" w:color="auto"/>
              <w:bottom w:val="single" w:sz="6" w:space="0" w:color="auto"/>
            </w:tcBorders>
          </w:tcPr>
          <w:p w:rsidR="008D28C7" w:rsidRPr="00CE2F4E" w:rsidRDefault="008D28C7" w:rsidP="00E83137">
            <w:pPr>
              <w:rPr>
                <w:rFonts w:ascii="Times New Roman" w:hAnsi="Times New Roman"/>
                <w:color w:val="000000"/>
                <w:sz w:val="20"/>
                <w:szCs w:val="20"/>
              </w:rPr>
            </w:pPr>
            <w:r>
              <w:rPr>
                <w:rFonts w:ascii="Times New Roman" w:hAnsi="Times New Roman"/>
                <w:color w:val="000000"/>
                <w:sz w:val="20"/>
              </w:rPr>
              <w:t>Grifo de mano</w:t>
            </w:r>
          </w:p>
        </w:tc>
        <w:tc>
          <w:tcPr>
            <w:tcW w:w="4678" w:type="dxa"/>
            <w:tcBorders>
              <w:top w:val="single" w:sz="6" w:space="0" w:color="auto"/>
              <w:bottom w:val="single" w:sz="6" w:space="0" w:color="auto"/>
              <w:right w:val="single" w:sz="6" w:space="0" w:color="auto"/>
            </w:tcBorders>
          </w:tcPr>
          <w:p w:rsidR="008D28C7" w:rsidRDefault="00E83137" w:rsidP="00D83C91">
            <w:pPr>
              <w:jc w:val="center"/>
              <w:rPr>
                <w:rFonts w:ascii="Times New Roman" w:hAnsi="Times New Roman"/>
                <w:color w:val="000000"/>
                <w:sz w:val="20"/>
                <w:szCs w:val="20"/>
              </w:rPr>
            </w:pPr>
            <w:r>
              <w:rPr>
                <w:rFonts w:ascii="Times New Roman" w:hAnsi="Times New Roman"/>
                <w:color w:val="000000"/>
                <w:sz w:val="20"/>
              </w:rPr>
              <w:t>Transformador automático, válvula de vacío, válvula de retención</w:t>
            </w:r>
          </w:p>
        </w:tc>
      </w:tr>
      <w:tr w:rsidR="008D28C7" w:rsidRPr="00CE2F4E" w:rsidTr="00D83C91">
        <w:trPr>
          <w:cantSplit/>
        </w:trPr>
        <w:tc>
          <w:tcPr>
            <w:tcW w:w="2015" w:type="dxa"/>
            <w:tcBorders>
              <w:top w:val="single" w:sz="6" w:space="0" w:color="auto"/>
              <w:left w:val="single" w:sz="6" w:space="0" w:color="auto"/>
              <w:bottom w:val="single" w:sz="6" w:space="0" w:color="auto"/>
            </w:tcBorders>
          </w:tcPr>
          <w:p w:rsidR="008D28C7" w:rsidRPr="00CE2F4E" w:rsidRDefault="008D28C7" w:rsidP="00E83137">
            <w:pPr>
              <w:rPr>
                <w:rFonts w:ascii="Times New Roman" w:hAnsi="Times New Roman"/>
                <w:color w:val="000000"/>
                <w:sz w:val="20"/>
                <w:szCs w:val="20"/>
              </w:rPr>
            </w:pPr>
            <w:r>
              <w:rPr>
                <w:rFonts w:ascii="Times New Roman" w:hAnsi="Times New Roman"/>
                <w:color w:val="000000"/>
                <w:sz w:val="20"/>
              </w:rPr>
              <w:t>Grifo termostático</w:t>
            </w:r>
          </w:p>
        </w:tc>
        <w:tc>
          <w:tcPr>
            <w:tcW w:w="4678" w:type="dxa"/>
            <w:tcBorders>
              <w:top w:val="single" w:sz="6" w:space="0" w:color="auto"/>
              <w:bottom w:val="single" w:sz="6" w:space="0" w:color="auto"/>
              <w:right w:val="single" w:sz="6" w:space="0" w:color="auto"/>
            </w:tcBorders>
          </w:tcPr>
          <w:p w:rsidR="008D28C7" w:rsidRDefault="008D28C7" w:rsidP="00D83C91">
            <w:pPr>
              <w:jc w:val="center"/>
              <w:rPr>
                <w:rFonts w:ascii="Times New Roman" w:hAnsi="Times New Roman"/>
                <w:color w:val="000000"/>
                <w:sz w:val="20"/>
                <w:szCs w:val="20"/>
              </w:rPr>
            </w:pPr>
            <w:r>
              <w:rPr>
                <w:rFonts w:ascii="Times New Roman" w:hAnsi="Times New Roman"/>
                <w:color w:val="000000"/>
                <w:sz w:val="20"/>
              </w:rPr>
              <w:t>Válvulas de retención</w:t>
            </w:r>
          </w:p>
        </w:tc>
      </w:tr>
      <w:tr w:rsidR="008D28C7" w:rsidRPr="00CE2F4E" w:rsidTr="00D83C91">
        <w:trPr>
          <w:cantSplit/>
        </w:trPr>
        <w:tc>
          <w:tcPr>
            <w:tcW w:w="2015" w:type="dxa"/>
            <w:tcBorders>
              <w:top w:val="single" w:sz="6" w:space="0" w:color="auto"/>
              <w:left w:val="single" w:sz="6" w:space="0" w:color="auto"/>
              <w:bottom w:val="single" w:sz="6" w:space="0" w:color="auto"/>
            </w:tcBorders>
          </w:tcPr>
          <w:p w:rsidR="008D28C7" w:rsidRPr="00CE2F4E" w:rsidRDefault="00F47E90" w:rsidP="00E83137">
            <w:pPr>
              <w:rPr>
                <w:rFonts w:ascii="Times New Roman" w:hAnsi="Times New Roman"/>
                <w:color w:val="000000"/>
                <w:sz w:val="20"/>
                <w:szCs w:val="20"/>
              </w:rPr>
            </w:pPr>
            <w:r>
              <w:rPr>
                <w:rFonts w:ascii="Times New Roman" w:hAnsi="Times New Roman"/>
                <w:color w:val="000000"/>
                <w:sz w:val="20"/>
              </w:rPr>
              <w:t>Grifo de mano del bidé</w:t>
            </w:r>
          </w:p>
        </w:tc>
        <w:tc>
          <w:tcPr>
            <w:tcW w:w="4678" w:type="dxa"/>
            <w:tcBorders>
              <w:top w:val="single" w:sz="6" w:space="0" w:color="auto"/>
              <w:bottom w:val="single" w:sz="6" w:space="0" w:color="auto"/>
              <w:right w:val="single" w:sz="6" w:space="0" w:color="auto"/>
            </w:tcBorders>
          </w:tcPr>
          <w:p w:rsidR="008D28C7" w:rsidRPr="00CE2F4E" w:rsidRDefault="00F47E90" w:rsidP="00D83C91">
            <w:pPr>
              <w:jc w:val="center"/>
              <w:rPr>
                <w:rFonts w:ascii="Times New Roman" w:hAnsi="Times New Roman"/>
                <w:color w:val="000000"/>
                <w:sz w:val="20"/>
                <w:szCs w:val="20"/>
              </w:rPr>
            </w:pPr>
            <w:r>
              <w:rPr>
                <w:rFonts w:ascii="Times New Roman" w:hAnsi="Times New Roman"/>
                <w:color w:val="000000"/>
                <w:sz w:val="20"/>
              </w:rPr>
              <w:t>Válvulas de retención</w:t>
            </w:r>
          </w:p>
        </w:tc>
      </w:tr>
    </w:tbl>
    <w:p w:rsidR="006A1A37" w:rsidRDefault="00915041" w:rsidP="00E83137">
      <w:pPr>
        <w:pStyle w:val="LLPykala"/>
        <w:keepNext/>
        <w:keepLines/>
        <w:spacing w:before="240" w:after="240"/>
      </w:pPr>
      <w:r>
        <w:t>Artículo 13</w:t>
      </w:r>
    </w:p>
    <w:p w:rsidR="003B65C9" w:rsidRDefault="003B65C9" w:rsidP="00666BA2">
      <w:pPr>
        <w:pStyle w:val="LLPykalanOtsikko"/>
        <w:keepNext/>
        <w:keepLines/>
      </w:pPr>
      <w:r>
        <w:t>Marcado</w:t>
      </w:r>
    </w:p>
    <w:p w:rsidR="00863453" w:rsidRDefault="003B65C9" w:rsidP="00666BA2">
      <w:pPr>
        <w:pStyle w:val="LLVoimaantulokappale"/>
      </w:pPr>
      <w:r>
        <w:t>Los empalmes de agua se marcarán de forma que la marca muestre, como mínimo, la identificación del fabricante.</w:t>
      </w:r>
    </w:p>
    <w:p w:rsidR="006A1A37" w:rsidRDefault="003E109B" w:rsidP="00666BA2">
      <w:pPr>
        <w:pStyle w:val="LLVoimaantulokappale"/>
      </w:pPr>
      <w:r>
        <w:t>Las conexiones de entrada de los empalmes de agua deberán estar marcadas para que puedan ser identificadas. En un grifo termostático, la conexión de entrada de agua fría estará marcada en color azul y la de agua caliente en color rojo.</w:t>
      </w:r>
    </w:p>
    <w:p w:rsidR="008110FF" w:rsidRPr="00666BA2" w:rsidRDefault="008110FF" w:rsidP="00666BA2">
      <w:pPr>
        <w:pStyle w:val="LLPykala"/>
        <w:keepNext/>
        <w:keepLines/>
        <w:spacing w:before="240" w:after="240"/>
      </w:pPr>
      <w:r>
        <w:lastRenderedPageBreak/>
        <w:t>Artículo 14</w:t>
      </w:r>
    </w:p>
    <w:p w:rsidR="008110FF" w:rsidRPr="00666BA2" w:rsidRDefault="008110FF" w:rsidP="00E83137">
      <w:pPr>
        <w:pStyle w:val="LLPykalanOtsikko"/>
        <w:keepNext/>
        <w:keepLines/>
      </w:pPr>
      <w:r>
        <w:t>Determinación empírica de las características técnicas</w:t>
      </w:r>
    </w:p>
    <w:p w:rsidR="008110FF" w:rsidRPr="00666BA2" w:rsidRDefault="00F76F49" w:rsidP="00666BA2">
      <w:pPr>
        <w:pStyle w:val="LLVoimaantulokappale"/>
      </w:pPr>
      <w:r>
        <w:t>El fabricante determinará las características técnicas mediante un ensayo. La determinación empírica se llevará a cabo en los países miembros del Espacio Económico Europeo o en Turquía, a través de un procedimiento generalmente aceptado. Previa petición, el informe sobre los métodos usados para determinar las características técnicas y los resultados de los ensayos se proporcionará a aquellos que lleven a cabo un proyecto de construcción y a la autoridad de vigilancia del mercado y construcción.</w:t>
      </w:r>
    </w:p>
    <w:p w:rsidR="006A1A37" w:rsidRDefault="00915041" w:rsidP="00E83137">
      <w:pPr>
        <w:pStyle w:val="LLPykala"/>
        <w:keepNext/>
        <w:keepLines/>
        <w:spacing w:before="240" w:after="240"/>
      </w:pPr>
      <w:r>
        <w:t>Artículo 15</w:t>
      </w:r>
    </w:p>
    <w:p w:rsidR="006A1A37" w:rsidRDefault="006A1A37" w:rsidP="00E83137">
      <w:pPr>
        <w:pStyle w:val="LLPykalanOtsikko"/>
        <w:keepNext/>
        <w:keepLines/>
      </w:pPr>
      <w:r>
        <w:t>Entrada en vigor</w:t>
      </w:r>
    </w:p>
    <w:p w:rsidR="006A1A37" w:rsidRDefault="006A1A37" w:rsidP="00666BA2">
      <w:pPr>
        <w:pStyle w:val="LLVoimaantulokappale"/>
      </w:pPr>
      <w:r>
        <w:t>El presente Decreto entrará en vigor el 1 de enero de 2020.</w:t>
      </w:r>
    </w:p>
    <w:p w:rsidR="00E700CA" w:rsidRDefault="00E700CA" w:rsidP="00666BA2">
      <w:pPr>
        <w:pStyle w:val="LLVoimaantulokappale"/>
      </w:pPr>
      <w:r>
        <w:t>Las disposiciones vigentes en el momento de la entrada en vigor del presente Decreto se aplicarán a los proyectos pendientes.</w:t>
      </w:r>
    </w:p>
    <w:p w:rsidR="006A1A37" w:rsidRDefault="006A1A37" w:rsidP="006A1A37">
      <w:pPr>
        <w:pStyle w:val="LLNormaali"/>
      </w:pPr>
    </w:p>
    <w:p w:rsidR="006A1A37" w:rsidRPr="00300472" w:rsidRDefault="006A1A37" w:rsidP="006A1A37">
      <w:pPr>
        <w:pStyle w:val="LLNormaali"/>
      </w:pPr>
    </w:p>
    <w:p w:rsidR="006A1A37" w:rsidRDefault="006A1A37" w:rsidP="006A1A37">
      <w:pPr>
        <w:pStyle w:val="LLPaivays"/>
      </w:pPr>
      <w:r>
        <w:t>En Helsinki, a 11 de abril de 2019.</w:t>
      </w:r>
    </w:p>
    <w:p w:rsidR="006A1A37" w:rsidRDefault="006A1A37" w:rsidP="006A1A37">
      <w:pPr>
        <w:pStyle w:val="LLNormaali"/>
      </w:pPr>
    </w:p>
    <w:p w:rsidR="006A1A37" w:rsidRDefault="006A1A37" w:rsidP="006A1A37">
      <w:pPr>
        <w:pStyle w:val="LLNormaali"/>
      </w:pPr>
    </w:p>
    <w:p w:rsidR="006A1A37" w:rsidRDefault="001543CC" w:rsidP="00E83137">
      <w:pPr>
        <w:pStyle w:val="LLMinisterinAllekirjoitus"/>
        <w:keepNext/>
        <w:keepLines/>
      </w:pPr>
      <w:r>
        <w:t>El Ministro de Medio Ambiente, Energía y Vivienda Kimmo Tiilikainen</w:t>
      </w:r>
    </w:p>
    <w:p w:rsidR="006A1A37" w:rsidRDefault="006A1A37" w:rsidP="00E83137">
      <w:pPr>
        <w:pStyle w:val="LLNormaali"/>
        <w:keepNext/>
        <w:keepLines/>
      </w:pPr>
    </w:p>
    <w:p w:rsidR="006A1A37" w:rsidRDefault="006A1A37" w:rsidP="00E83137">
      <w:pPr>
        <w:pStyle w:val="LLNormaali"/>
        <w:keepNext/>
        <w:keepLines/>
      </w:pPr>
    </w:p>
    <w:p w:rsidR="002D0561" w:rsidRPr="002D0561" w:rsidRDefault="006A1A37" w:rsidP="00E83137">
      <w:pPr>
        <w:pStyle w:val="LLEsittelijanVarmennus"/>
        <w:jc w:val="center"/>
      </w:pPr>
      <w:r>
        <w:t>La Ingeniera sénior Kaisa Kauko</w:t>
      </w:r>
    </w:p>
    <w:sectPr w:rsidR="002D0561" w:rsidRPr="002D0561" w:rsidSect="00C85EB5">
      <w:footerReference w:type="even" r:id="rId8"/>
      <w:footerReference w:type="default" r:id="rId9"/>
      <w:headerReference w:type="first" r:id="rId10"/>
      <w:footerReference w:type="first" r:id="rId11"/>
      <w:type w:val="continuous"/>
      <w:pgSz w:w="11906" w:h="16838" w:code="9"/>
      <w:pgMar w:top="1701" w:right="1780" w:bottom="2155" w:left="1780" w:header="1701" w:footer="1911"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0654" w:rsidRDefault="00980654">
      <w:r>
        <w:separator/>
      </w:r>
    </w:p>
  </w:endnote>
  <w:endnote w:type="continuationSeparator" w:id="0">
    <w:p w:rsidR="00980654" w:rsidRDefault="009806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041" w:rsidRDefault="009F3F7B" w:rsidP="001310B9">
    <w:pPr>
      <w:pStyle w:val="Piedepgina"/>
      <w:framePr w:wrap="around" w:vAnchor="text" w:hAnchor="margin" w:xAlign="center" w:y="1"/>
      <w:rPr>
        <w:rStyle w:val="Nmerodepgina"/>
      </w:rPr>
    </w:pPr>
    <w:r>
      <w:rPr>
        <w:rStyle w:val="Nmerodepgina"/>
      </w:rPr>
      <w:fldChar w:fldCharType="begin"/>
    </w:r>
    <w:r w:rsidR="00915041">
      <w:rPr>
        <w:rStyle w:val="Nmerodepgina"/>
      </w:rPr>
      <w:instrText xml:space="preserve">PAGE  </w:instrText>
    </w:r>
    <w:r>
      <w:rPr>
        <w:rStyle w:val="Nmerodepgina"/>
      </w:rPr>
      <w:fldChar w:fldCharType="end"/>
    </w:r>
  </w:p>
  <w:p w:rsidR="00915041" w:rsidRDefault="00915041">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8768328"/>
      <w:docPartObj>
        <w:docPartGallery w:val="Page Numbers (Bottom of Page)"/>
        <w:docPartUnique/>
      </w:docPartObj>
    </w:sdtPr>
    <w:sdtEndPr>
      <w:rPr>
        <w:noProof/>
      </w:rPr>
    </w:sdtEndPr>
    <w:sdtContent>
      <w:p w:rsidR="00E83137" w:rsidRDefault="009F3F7B" w:rsidP="00E83137">
        <w:pPr>
          <w:pStyle w:val="Piedepgina"/>
        </w:pPr>
        <w:r>
          <w:fldChar w:fldCharType="begin"/>
        </w:r>
        <w:r w:rsidR="00E83137">
          <w:instrText xml:space="preserve"> PAGE   \* MERGEFORMAT </w:instrText>
        </w:r>
        <w:r>
          <w:fldChar w:fldCharType="separate"/>
        </w:r>
        <w:r w:rsidR="007D2114">
          <w:rPr>
            <w:noProof/>
          </w:rPr>
          <w:t>5</w:t>
        </w:r>
        <w: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9F7" w:rsidRPr="00E725A9" w:rsidRDefault="005949F7">
    <w:pPr>
      <w:pStyle w:val="Piedepgina"/>
      <w:rPr>
        <w:rFonts w:ascii="Times New Roman" w:hAnsi="Times New Roman"/>
        <w:sz w:val="16"/>
        <w:szCs w:val="16"/>
      </w:rPr>
    </w:pPr>
    <w:r>
      <w:rPr>
        <w:rFonts w:ascii="Times New Roman" w:hAnsi="Times New Roman"/>
        <w:sz w:val="16"/>
      </w:rPr>
      <w:t>Directiva (UE) 2015/1535 del Parlamento Europeo y del Consejo (32015L1535) (DO L 241 de 17.9.2015, p. 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0654" w:rsidRDefault="00980654">
      <w:r>
        <w:separator/>
      </w:r>
    </w:p>
  </w:footnote>
  <w:footnote w:type="continuationSeparator" w:id="0">
    <w:p w:rsidR="00980654" w:rsidRDefault="009806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137" w:rsidRPr="00E83137" w:rsidRDefault="00E83137" w:rsidP="00E83137">
    <w:pPr>
      <w:pStyle w:val="Encabezado"/>
      <w:jc w:val="right"/>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06B6D"/>
    <w:multiLevelType w:val="multilevel"/>
    <w:tmpl w:val="78EA4BA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1.%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
    <w:nsid w:val="076673DE"/>
    <w:multiLevelType w:val="multilevel"/>
    <w:tmpl w:val="01BE5512"/>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851"/>
        </w:tabs>
        <w:ind w:left="851" w:hanging="851"/>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
    <w:nsid w:val="0B852216"/>
    <w:multiLevelType w:val="multilevel"/>
    <w:tmpl w:val="EDEC19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
    <w:nsid w:val="0DA65044"/>
    <w:multiLevelType w:val="multilevel"/>
    <w:tmpl w:val="09822F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
    <w:nsid w:val="10C87B6D"/>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5">
    <w:nsid w:val="123B04BA"/>
    <w:multiLevelType w:val="multilevel"/>
    <w:tmpl w:val="F55ED508"/>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6">
    <w:nsid w:val="132A7041"/>
    <w:multiLevelType w:val="multilevel"/>
    <w:tmpl w:val="19288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7">
    <w:nsid w:val="1612780F"/>
    <w:multiLevelType w:val="multilevel"/>
    <w:tmpl w:val="065445A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8">
    <w:nsid w:val="16F43626"/>
    <w:multiLevelType w:val="multilevel"/>
    <w:tmpl w:val="B350A33C"/>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9">
    <w:nsid w:val="18356EF8"/>
    <w:multiLevelType w:val="hybridMultilevel"/>
    <w:tmpl w:val="C05C1A04"/>
    <w:lvl w:ilvl="0" w:tplc="7F148A3C">
      <w:start w:val="1"/>
      <w:numFmt w:val="decimal"/>
      <w:lvlText w:val="%1."/>
      <w:lvlJc w:val="left"/>
      <w:pPr>
        <w:tabs>
          <w:tab w:val="num" w:pos="1200"/>
        </w:tabs>
        <w:ind w:left="1200" w:hanging="360"/>
      </w:pPr>
    </w:lvl>
    <w:lvl w:ilvl="1" w:tplc="040B0019" w:tentative="1">
      <w:start w:val="1"/>
      <w:numFmt w:val="lowerLetter"/>
      <w:lvlText w:val="%2."/>
      <w:lvlJc w:val="left"/>
      <w:pPr>
        <w:tabs>
          <w:tab w:val="num" w:pos="1920"/>
        </w:tabs>
        <w:ind w:left="1920" w:hanging="360"/>
      </w:pPr>
    </w:lvl>
    <w:lvl w:ilvl="2" w:tplc="040B001B" w:tentative="1">
      <w:start w:val="1"/>
      <w:numFmt w:val="lowerRoman"/>
      <w:lvlText w:val="%3."/>
      <w:lvlJc w:val="right"/>
      <w:pPr>
        <w:tabs>
          <w:tab w:val="num" w:pos="2640"/>
        </w:tabs>
        <w:ind w:left="2640" w:hanging="180"/>
      </w:pPr>
    </w:lvl>
    <w:lvl w:ilvl="3" w:tplc="040B000F" w:tentative="1">
      <w:start w:val="1"/>
      <w:numFmt w:val="decimal"/>
      <w:lvlText w:val="%4."/>
      <w:lvlJc w:val="left"/>
      <w:pPr>
        <w:tabs>
          <w:tab w:val="num" w:pos="3360"/>
        </w:tabs>
        <w:ind w:left="3360" w:hanging="360"/>
      </w:pPr>
    </w:lvl>
    <w:lvl w:ilvl="4" w:tplc="040B0019" w:tentative="1">
      <w:start w:val="1"/>
      <w:numFmt w:val="lowerLetter"/>
      <w:lvlText w:val="%5."/>
      <w:lvlJc w:val="left"/>
      <w:pPr>
        <w:tabs>
          <w:tab w:val="num" w:pos="4080"/>
        </w:tabs>
        <w:ind w:left="4080" w:hanging="360"/>
      </w:pPr>
    </w:lvl>
    <w:lvl w:ilvl="5" w:tplc="040B001B" w:tentative="1">
      <w:start w:val="1"/>
      <w:numFmt w:val="lowerRoman"/>
      <w:lvlText w:val="%6."/>
      <w:lvlJc w:val="right"/>
      <w:pPr>
        <w:tabs>
          <w:tab w:val="num" w:pos="4800"/>
        </w:tabs>
        <w:ind w:left="4800" w:hanging="180"/>
      </w:pPr>
    </w:lvl>
    <w:lvl w:ilvl="6" w:tplc="040B000F" w:tentative="1">
      <w:start w:val="1"/>
      <w:numFmt w:val="decimal"/>
      <w:lvlText w:val="%7."/>
      <w:lvlJc w:val="left"/>
      <w:pPr>
        <w:tabs>
          <w:tab w:val="num" w:pos="5520"/>
        </w:tabs>
        <w:ind w:left="5520" w:hanging="360"/>
      </w:pPr>
    </w:lvl>
    <w:lvl w:ilvl="7" w:tplc="040B0019" w:tentative="1">
      <w:start w:val="1"/>
      <w:numFmt w:val="lowerLetter"/>
      <w:lvlText w:val="%8."/>
      <w:lvlJc w:val="left"/>
      <w:pPr>
        <w:tabs>
          <w:tab w:val="num" w:pos="6240"/>
        </w:tabs>
        <w:ind w:left="6240" w:hanging="360"/>
      </w:pPr>
    </w:lvl>
    <w:lvl w:ilvl="8" w:tplc="040B001B" w:tentative="1">
      <w:start w:val="1"/>
      <w:numFmt w:val="lowerRoman"/>
      <w:lvlText w:val="%9."/>
      <w:lvlJc w:val="right"/>
      <w:pPr>
        <w:tabs>
          <w:tab w:val="num" w:pos="6960"/>
        </w:tabs>
        <w:ind w:left="6960" w:hanging="180"/>
      </w:pPr>
    </w:lvl>
  </w:abstractNum>
  <w:abstractNum w:abstractNumId="10">
    <w:nsid w:val="1F536BDA"/>
    <w:multiLevelType w:val="multilevel"/>
    <w:tmpl w:val="60B2F0C2"/>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1">
    <w:nsid w:val="1F9418D8"/>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12">
    <w:nsid w:val="24627C08"/>
    <w:multiLevelType w:val="multilevel"/>
    <w:tmpl w:val="EFE60070"/>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3">
    <w:nsid w:val="24F90F12"/>
    <w:multiLevelType w:val="multilevel"/>
    <w:tmpl w:val="47C6F5F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4">
    <w:nsid w:val="26222AF1"/>
    <w:multiLevelType w:val="multilevel"/>
    <w:tmpl w:val="AAF2811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5">
    <w:nsid w:val="2E867A9C"/>
    <w:multiLevelType w:val="multilevel"/>
    <w:tmpl w:val="E006F0F0"/>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2%3"/>
      <w:lvlJc w:val="left"/>
      <w:pPr>
        <w:tabs>
          <w:tab w:val="num" w:pos="680"/>
        </w:tabs>
        <w:ind w:left="0" w:firstLine="0"/>
      </w:pPr>
      <w:rPr>
        <w:rFonts w:hint="default"/>
      </w:rPr>
    </w:lvl>
    <w:lvl w:ilvl="3">
      <w:start w:val="1"/>
      <w:numFmt w:val="none"/>
      <w:lvlText w:val=""/>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6">
    <w:nsid w:val="31973AF2"/>
    <w:multiLevelType w:val="multilevel"/>
    <w:tmpl w:val="BCF6B8F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1.%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7">
    <w:nsid w:val="32286439"/>
    <w:multiLevelType w:val="multilevel"/>
    <w:tmpl w:val="CA56E5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8">
    <w:nsid w:val="3AF2068A"/>
    <w:multiLevelType w:val="multilevel"/>
    <w:tmpl w:val="87C86906"/>
    <w:lvl w:ilvl="0">
      <w:start w:val="1"/>
      <w:numFmt w:val="decimal"/>
      <w:pStyle w:val="LLYLP1Otsikkotaso"/>
      <w:lvlText w:val="%1"/>
      <w:lvlJc w:val="left"/>
      <w:pPr>
        <w:tabs>
          <w:tab w:val="num" w:pos="357"/>
        </w:tabs>
        <w:ind w:left="0" w:firstLine="0"/>
      </w:pPr>
      <w:rPr>
        <w:rFonts w:hint="default"/>
      </w:rPr>
    </w:lvl>
    <w:lvl w:ilvl="1">
      <w:start w:val="1"/>
      <w:numFmt w:val="decimal"/>
      <w:pStyle w:val="LLYLP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19">
    <w:nsid w:val="3BBD0B1D"/>
    <w:multiLevelType w:val="multilevel"/>
    <w:tmpl w:val="790429A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0">
    <w:nsid w:val="3E8B2315"/>
    <w:multiLevelType w:val="multilevel"/>
    <w:tmpl w:val="3A1A500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1">
    <w:nsid w:val="40AC4CBB"/>
    <w:multiLevelType w:val="multilevel"/>
    <w:tmpl w:val="40DEF83C"/>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32767" w:firstLine="32767"/>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2">
    <w:nsid w:val="43AD1988"/>
    <w:multiLevelType w:val="multilevel"/>
    <w:tmpl w:val="959AC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3">
    <w:nsid w:val="44106103"/>
    <w:multiLevelType w:val="multilevel"/>
    <w:tmpl w:val="2BBAF42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4">
    <w:nsid w:val="45091F44"/>
    <w:multiLevelType w:val="multilevel"/>
    <w:tmpl w:val="EA0EA08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5">
    <w:nsid w:val="45D132B5"/>
    <w:multiLevelType w:val="multilevel"/>
    <w:tmpl w:val="B9EE54F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6">
    <w:nsid w:val="49145361"/>
    <w:multiLevelType w:val="multilevel"/>
    <w:tmpl w:val="2D1E56A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7">
    <w:nsid w:val="52DD20EC"/>
    <w:multiLevelType w:val="multilevel"/>
    <w:tmpl w:val="767CDED0"/>
    <w:lvl w:ilvl="0">
      <w:start w:val="1"/>
      <w:numFmt w:val="upperRoman"/>
      <w:lvlText w:val="%1"/>
      <w:lvlJc w:val="left"/>
      <w:pPr>
        <w:tabs>
          <w:tab w:val="num" w:pos="168"/>
        </w:tabs>
        <w:ind w:left="-192" w:firstLine="0"/>
      </w:pPr>
      <w:rPr>
        <w:rFonts w:hint="default"/>
      </w:rPr>
    </w:lvl>
    <w:lvl w:ilvl="1">
      <w:start w:val="1"/>
      <w:numFmt w:val="decimal"/>
      <w:pStyle w:val="LLYKP1Otsikkotaso"/>
      <w:lvlText w:val="%2"/>
      <w:lvlJc w:val="left"/>
      <w:pPr>
        <w:tabs>
          <w:tab w:val="num" w:pos="357"/>
        </w:tabs>
        <w:ind w:left="0" w:firstLine="0"/>
      </w:pPr>
      <w:rPr>
        <w:rFonts w:hint="default"/>
      </w:rPr>
    </w:lvl>
    <w:lvl w:ilvl="2">
      <w:start w:val="1"/>
      <w:numFmt w:val="decimal"/>
      <w:pStyle w:val="LLYKP2Otsikkotaso"/>
      <w:lvlText w:val="%2.%3"/>
      <w:lvlJc w:val="left"/>
      <w:pPr>
        <w:tabs>
          <w:tab w:val="num" w:pos="680"/>
        </w:tabs>
        <w:ind w:left="0" w:firstLine="0"/>
      </w:pPr>
      <w:rPr>
        <w:rFonts w:hint="default"/>
      </w:rPr>
    </w:lvl>
    <w:lvl w:ilvl="3">
      <w:start w:val="1"/>
      <w:numFmt w:val="decimal"/>
      <w:lvlText w:val="%2.%3.%4"/>
      <w:lvlJc w:val="left"/>
      <w:pPr>
        <w:tabs>
          <w:tab w:val="num" w:pos="31680"/>
        </w:tabs>
        <w:ind w:left="32412" w:firstLine="0"/>
      </w:pPr>
      <w:rPr>
        <w:rFonts w:hint="default"/>
      </w:rPr>
    </w:lvl>
    <w:lvl w:ilvl="4">
      <w:start w:val="1"/>
      <w:numFmt w:val="decimal"/>
      <w:lvlText w:val="(%5)"/>
      <w:lvlJc w:val="left"/>
      <w:pPr>
        <w:tabs>
          <w:tab w:val="num" w:pos="3048"/>
        </w:tabs>
        <w:ind w:left="2688" w:firstLine="0"/>
      </w:pPr>
      <w:rPr>
        <w:rFonts w:hint="default"/>
      </w:rPr>
    </w:lvl>
    <w:lvl w:ilvl="5">
      <w:start w:val="1"/>
      <w:numFmt w:val="lowerLetter"/>
      <w:lvlText w:val="(%6)"/>
      <w:lvlJc w:val="left"/>
      <w:pPr>
        <w:tabs>
          <w:tab w:val="num" w:pos="3768"/>
        </w:tabs>
        <w:ind w:left="3408" w:firstLine="0"/>
      </w:pPr>
      <w:rPr>
        <w:rFonts w:hint="default"/>
      </w:rPr>
    </w:lvl>
    <w:lvl w:ilvl="6">
      <w:start w:val="1"/>
      <w:numFmt w:val="lowerRoman"/>
      <w:lvlText w:val="(%7)"/>
      <w:lvlJc w:val="left"/>
      <w:pPr>
        <w:tabs>
          <w:tab w:val="num" w:pos="4488"/>
        </w:tabs>
        <w:ind w:left="4128" w:firstLine="0"/>
      </w:pPr>
      <w:rPr>
        <w:rFonts w:hint="default"/>
      </w:rPr>
    </w:lvl>
    <w:lvl w:ilvl="7">
      <w:start w:val="1"/>
      <w:numFmt w:val="lowerLetter"/>
      <w:lvlText w:val="(%8)"/>
      <w:lvlJc w:val="left"/>
      <w:pPr>
        <w:tabs>
          <w:tab w:val="num" w:pos="5208"/>
        </w:tabs>
        <w:ind w:left="4848" w:firstLine="0"/>
      </w:pPr>
      <w:rPr>
        <w:rFonts w:hint="default"/>
      </w:rPr>
    </w:lvl>
    <w:lvl w:ilvl="8">
      <w:start w:val="1"/>
      <w:numFmt w:val="lowerRoman"/>
      <w:lvlText w:val="(%9)"/>
      <w:lvlJc w:val="left"/>
      <w:pPr>
        <w:tabs>
          <w:tab w:val="num" w:pos="5928"/>
        </w:tabs>
        <w:ind w:left="5568" w:firstLine="0"/>
      </w:pPr>
      <w:rPr>
        <w:rFonts w:hint="default"/>
      </w:rPr>
    </w:lvl>
  </w:abstractNum>
  <w:abstractNum w:abstractNumId="28">
    <w:nsid w:val="53885202"/>
    <w:multiLevelType w:val="multilevel"/>
    <w:tmpl w:val="18E8C90C"/>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none"/>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9">
    <w:nsid w:val="56EE3797"/>
    <w:multiLevelType w:val="hybridMultilevel"/>
    <w:tmpl w:val="99FE2C2A"/>
    <w:lvl w:ilvl="0" w:tplc="FD0EBFC6">
      <w:start w:val="1"/>
      <w:numFmt w:val="decimal"/>
      <w:lvlText w:val="%1)"/>
      <w:lvlJc w:val="left"/>
      <w:pPr>
        <w:ind w:left="465" w:hanging="360"/>
      </w:pPr>
      <w:rPr>
        <w:rFonts w:hint="default"/>
      </w:rPr>
    </w:lvl>
    <w:lvl w:ilvl="1" w:tplc="040B0019" w:tentative="1">
      <w:start w:val="1"/>
      <w:numFmt w:val="lowerLetter"/>
      <w:lvlText w:val="%2."/>
      <w:lvlJc w:val="left"/>
      <w:pPr>
        <w:ind w:left="1185" w:hanging="360"/>
      </w:pPr>
    </w:lvl>
    <w:lvl w:ilvl="2" w:tplc="040B001B" w:tentative="1">
      <w:start w:val="1"/>
      <w:numFmt w:val="lowerRoman"/>
      <w:lvlText w:val="%3."/>
      <w:lvlJc w:val="right"/>
      <w:pPr>
        <w:ind w:left="1905" w:hanging="180"/>
      </w:pPr>
    </w:lvl>
    <w:lvl w:ilvl="3" w:tplc="040B000F" w:tentative="1">
      <w:start w:val="1"/>
      <w:numFmt w:val="decimal"/>
      <w:lvlText w:val="%4."/>
      <w:lvlJc w:val="left"/>
      <w:pPr>
        <w:ind w:left="2625" w:hanging="360"/>
      </w:pPr>
    </w:lvl>
    <w:lvl w:ilvl="4" w:tplc="040B0019" w:tentative="1">
      <w:start w:val="1"/>
      <w:numFmt w:val="lowerLetter"/>
      <w:lvlText w:val="%5."/>
      <w:lvlJc w:val="left"/>
      <w:pPr>
        <w:ind w:left="3345" w:hanging="360"/>
      </w:pPr>
    </w:lvl>
    <w:lvl w:ilvl="5" w:tplc="040B001B" w:tentative="1">
      <w:start w:val="1"/>
      <w:numFmt w:val="lowerRoman"/>
      <w:lvlText w:val="%6."/>
      <w:lvlJc w:val="right"/>
      <w:pPr>
        <w:ind w:left="4065" w:hanging="180"/>
      </w:pPr>
    </w:lvl>
    <w:lvl w:ilvl="6" w:tplc="040B000F" w:tentative="1">
      <w:start w:val="1"/>
      <w:numFmt w:val="decimal"/>
      <w:lvlText w:val="%7."/>
      <w:lvlJc w:val="left"/>
      <w:pPr>
        <w:ind w:left="4785" w:hanging="360"/>
      </w:pPr>
    </w:lvl>
    <w:lvl w:ilvl="7" w:tplc="040B0019" w:tentative="1">
      <w:start w:val="1"/>
      <w:numFmt w:val="lowerLetter"/>
      <w:lvlText w:val="%8."/>
      <w:lvlJc w:val="left"/>
      <w:pPr>
        <w:ind w:left="5505" w:hanging="360"/>
      </w:pPr>
    </w:lvl>
    <w:lvl w:ilvl="8" w:tplc="040B001B" w:tentative="1">
      <w:start w:val="1"/>
      <w:numFmt w:val="lowerRoman"/>
      <w:lvlText w:val="%9."/>
      <w:lvlJc w:val="right"/>
      <w:pPr>
        <w:ind w:left="6225" w:hanging="180"/>
      </w:pPr>
    </w:lvl>
  </w:abstractNum>
  <w:abstractNum w:abstractNumId="30">
    <w:nsid w:val="587A7B62"/>
    <w:multiLevelType w:val="multilevel"/>
    <w:tmpl w:val="A91296E4"/>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1">
    <w:nsid w:val="5D210E79"/>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2">
    <w:nsid w:val="62983007"/>
    <w:multiLevelType w:val="multilevel"/>
    <w:tmpl w:val="295875FA"/>
    <w:lvl w:ilvl="0">
      <w:start w:val="1"/>
      <w:numFmt w:val="upperRoman"/>
      <w:lvlText w:val="%1"/>
      <w:lvlJc w:val="left"/>
      <w:pPr>
        <w:tabs>
          <w:tab w:val="num" w:pos="848"/>
        </w:tabs>
        <w:ind w:left="488" w:firstLine="0"/>
      </w:pPr>
      <w:rPr>
        <w:rFonts w:hint="default"/>
      </w:rPr>
    </w:lvl>
    <w:lvl w:ilvl="1">
      <w:start w:val="1"/>
      <w:numFmt w:val="decimal"/>
      <w:pStyle w:val="LLP1Otsikkotaso"/>
      <w:lvlText w:val="%2"/>
      <w:lvlJc w:val="left"/>
      <w:pPr>
        <w:tabs>
          <w:tab w:val="num" w:pos="357"/>
        </w:tabs>
        <w:ind w:left="0" w:firstLine="0"/>
      </w:pPr>
      <w:rPr>
        <w:rFonts w:hint="default"/>
      </w:rPr>
    </w:lvl>
    <w:lvl w:ilvl="2">
      <w:start w:val="1"/>
      <w:numFmt w:val="decimal"/>
      <w:pStyle w:val="LLP2Otsikkotaso"/>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3">
    <w:nsid w:val="62E822EE"/>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4">
    <w:nsid w:val="63114711"/>
    <w:multiLevelType w:val="multilevel"/>
    <w:tmpl w:val="1DE0A25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5">
    <w:nsid w:val="65C87DE0"/>
    <w:multiLevelType w:val="multilevel"/>
    <w:tmpl w:val="469C1A3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6">
    <w:nsid w:val="65E724AE"/>
    <w:multiLevelType w:val="multilevel"/>
    <w:tmpl w:val="C520107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7">
    <w:nsid w:val="666D2788"/>
    <w:multiLevelType w:val="multilevel"/>
    <w:tmpl w:val="110687F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8">
    <w:nsid w:val="668F5B7B"/>
    <w:multiLevelType w:val="multilevel"/>
    <w:tmpl w:val="FF32D742"/>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9">
    <w:nsid w:val="6CAD7EE2"/>
    <w:multiLevelType w:val="multilevel"/>
    <w:tmpl w:val="95E6340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0">
    <w:nsid w:val="705529E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731A7251"/>
    <w:multiLevelType w:val="multilevel"/>
    <w:tmpl w:val="9796CEA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2">
    <w:nsid w:val="7BBD5E8B"/>
    <w:multiLevelType w:val="multilevel"/>
    <w:tmpl w:val="D67850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43">
    <w:nsid w:val="7C837EF0"/>
    <w:multiLevelType w:val="multilevel"/>
    <w:tmpl w:val="C4DE198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680"/>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4">
    <w:nsid w:val="7DF7517E"/>
    <w:multiLevelType w:val="multilevel"/>
    <w:tmpl w:val="83C6E25A"/>
    <w:lvl w:ilvl="0">
      <w:start w:val="1"/>
      <w:numFmt w:val="decimal"/>
      <w:pStyle w:val="LL1Otsikkotaso"/>
      <w:lvlText w:val="%1"/>
      <w:lvlJc w:val="left"/>
      <w:pPr>
        <w:tabs>
          <w:tab w:val="num" w:pos="360"/>
        </w:tabs>
        <w:ind w:left="360" w:hanging="36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32"/>
  </w:num>
  <w:num w:numId="3">
    <w:abstractNumId w:val="24"/>
  </w:num>
  <w:num w:numId="4">
    <w:abstractNumId w:val="4"/>
  </w:num>
  <w:num w:numId="5">
    <w:abstractNumId w:val="27"/>
  </w:num>
  <w:num w:numId="6">
    <w:abstractNumId w:val="20"/>
  </w:num>
  <w:num w:numId="7">
    <w:abstractNumId w:val="23"/>
  </w:num>
  <w:num w:numId="8">
    <w:abstractNumId w:val="41"/>
  </w:num>
  <w:num w:numId="9">
    <w:abstractNumId w:val="36"/>
  </w:num>
  <w:num w:numId="10">
    <w:abstractNumId w:val="25"/>
  </w:num>
  <w:num w:numId="11">
    <w:abstractNumId w:val="12"/>
  </w:num>
  <w:num w:numId="12">
    <w:abstractNumId w:val="13"/>
  </w:num>
  <w:num w:numId="13">
    <w:abstractNumId w:val="8"/>
  </w:num>
  <w:num w:numId="14">
    <w:abstractNumId w:val="11"/>
  </w:num>
  <w:num w:numId="15">
    <w:abstractNumId w:val="39"/>
  </w:num>
  <w:num w:numId="16">
    <w:abstractNumId w:val="38"/>
  </w:num>
  <w:num w:numId="17">
    <w:abstractNumId w:val="15"/>
  </w:num>
  <w:num w:numId="18">
    <w:abstractNumId w:val="5"/>
  </w:num>
  <w:num w:numId="19">
    <w:abstractNumId w:val="28"/>
  </w:num>
  <w:num w:numId="20">
    <w:abstractNumId w:val="16"/>
  </w:num>
  <w:num w:numId="21">
    <w:abstractNumId w:val="35"/>
  </w:num>
  <w:num w:numId="22">
    <w:abstractNumId w:val="0"/>
  </w:num>
  <w:num w:numId="23">
    <w:abstractNumId w:val="3"/>
  </w:num>
  <w:num w:numId="24">
    <w:abstractNumId w:val="7"/>
  </w:num>
  <w:num w:numId="25">
    <w:abstractNumId w:val="10"/>
  </w:num>
  <w:num w:numId="26">
    <w:abstractNumId w:val="22"/>
  </w:num>
  <w:num w:numId="27">
    <w:abstractNumId w:val="18"/>
  </w:num>
  <w:num w:numId="28">
    <w:abstractNumId w:val="43"/>
  </w:num>
  <w:num w:numId="29">
    <w:abstractNumId w:val="34"/>
  </w:num>
  <w:num w:numId="30">
    <w:abstractNumId w:val="26"/>
  </w:num>
  <w:num w:numId="31">
    <w:abstractNumId w:val="17"/>
  </w:num>
  <w:num w:numId="32">
    <w:abstractNumId w:val="19"/>
  </w:num>
  <w:num w:numId="33">
    <w:abstractNumId w:val="6"/>
  </w:num>
  <w:num w:numId="34">
    <w:abstractNumId w:val="37"/>
  </w:num>
  <w:num w:numId="35">
    <w:abstractNumId w:val="14"/>
  </w:num>
  <w:num w:numId="36">
    <w:abstractNumId w:val="21"/>
  </w:num>
  <w:num w:numId="37">
    <w:abstractNumId w:val="33"/>
  </w:num>
  <w:num w:numId="38">
    <w:abstractNumId w:val="31"/>
  </w:num>
  <w:num w:numId="39">
    <w:abstractNumId w:val="2"/>
  </w:num>
  <w:num w:numId="40">
    <w:abstractNumId w:val="42"/>
  </w:num>
  <w:num w:numId="41">
    <w:abstractNumId w:val="30"/>
  </w:num>
  <w:num w:numId="42">
    <w:abstractNumId w:val="44"/>
  </w:num>
  <w:num w:numId="43">
    <w:abstractNumId w:val="40"/>
  </w:num>
  <w:num w:numId="44">
    <w:abstractNumId w:val="9"/>
  </w:num>
  <w:num w:numId="45">
    <w:abstractNumId w:val="29"/>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ctiveWritingStyle w:appName="MSWord" w:lang="fi-FI"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s-ES" w:vendorID="64" w:dllVersion="131078" w:nlCheck="1" w:checkStyle="1"/>
  <w:activeWritingStyle w:appName="MSWord" w:lang="fi-FI" w:vendorID="22" w:dllVersion="513" w:checkStyle="1"/>
  <w:proofState w:spelling="clean" w:grammar="clean"/>
  <w:attachedTemplate r:id="rId1"/>
  <w:stylePaneFormatFilter w:val="3001"/>
  <w:defaultTabStop w:val="1304"/>
  <w:hyphenationZone w:val="142"/>
  <w:doNotHyphenateCaps/>
  <w:characterSpacingControl w:val="doNotCompress"/>
  <w:hdrShapeDefaults>
    <o:shapedefaults v:ext="edit" spidmax="7170"/>
  </w:hdrShapeDefaults>
  <w:footnotePr>
    <w:footnote w:id="-1"/>
    <w:footnote w:id="0"/>
  </w:footnotePr>
  <w:endnotePr>
    <w:endnote w:id="-1"/>
    <w:endnote w:id="0"/>
  </w:endnotePr>
  <w:compat/>
  <w:rsids>
    <w:rsidRoot w:val="006A1A37"/>
    <w:rsid w:val="00000B13"/>
    <w:rsid w:val="00000D79"/>
    <w:rsid w:val="00001C65"/>
    <w:rsid w:val="000026A6"/>
    <w:rsid w:val="00005736"/>
    <w:rsid w:val="00007C03"/>
    <w:rsid w:val="00007EA2"/>
    <w:rsid w:val="000131D0"/>
    <w:rsid w:val="0001433B"/>
    <w:rsid w:val="0001582F"/>
    <w:rsid w:val="00015D45"/>
    <w:rsid w:val="000166D0"/>
    <w:rsid w:val="00017270"/>
    <w:rsid w:val="000202BC"/>
    <w:rsid w:val="000208A6"/>
    <w:rsid w:val="000213F6"/>
    <w:rsid w:val="0002194F"/>
    <w:rsid w:val="00023201"/>
    <w:rsid w:val="00024697"/>
    <w:rsid w:val="00024B6D"/>
    <w:rsid w:val="00030044"/>
    <w:rsid w:val="0003265F"/>
    <w:rsid w:val="0003393F"/>
    <w:rsid w:val="00034B95"/>
    <w:rsid w:val="0003652F"/>
    <w:rsid w:val="000370C8"/>
    <w:rsid w:val="00040719"/>
    <w:rsid w:val="00040D23"/>
    <w:rsid w:val="00043723"/>
    <w:rsid w:val="00047B66"/>
    <w:rsid w:val="000502E9"/>
    <w:rsid w:val="00050C95"/>
    <w:rsid w:val="00052549"/>
    <w:rsid w:val="00052E56"/>
    <w:rsid w:val="000543D1"/>
    <w:rsid w:val="000608D6"/>
    <w:rsid w:val="00061325"/>
    <w:rsid w:val="000614BC"/>
    <w:rsid w:val="00061565"/>
    <w:rsid w:val="00061FE7"/>
    <w:rsid w:val="00062A38"/>
    <w:rsid w:val="00063DCC"/>
    <w:rsid w:val="000653DE"/>
    <w:rsid w:val="00066DC3"/>
    <w:rsid w:val="000677E9"/>
    <w:rsid w:val="00070B45"/>
    <w:rsid w:val="000722C4"/>
    <w:rsid w:val="0007441F"/>
    <w:rsid w:val="0007557D"/>
    <w:rsid w:val="00075ADB"/>
    <w:rsid w:val="000769BB"/>
    <w:rsid w:val="00077867"/>
    <w:rsid w:val="000811EC"/>
    <w:rsid w:val="00083E71"/>
    <w:rsid w:val="00084034"/>
    <w:rsid w:val="00086D51"/>
    <w:rsid w:val="00086E44"/>
    <w:rsid w:val="0009275E"/>
    <w:rsid w:val="00094938"/>
    <w:rsid w:val="000968AF"/>
    <w:rsid w:val="00097836"/>
    <w:rsid w:val="000A11C9"/>
    <w:rsid w:val="000A23C8"/>
    <w:rsid w:val="000A2C2D"/>
    <w:rsid w:val="000A3181"/>
    <w:rsid w:val="000A3668"/>
    <w:rsid w:val="000A4346"/>
    <w:rsid w:val="000A48BD"/>
    <w:rsid w:val="000A4CC1"/>
    <w:rsid w:val="000A55E5"/>
    <w:rsid w:val="000A5605"/>
    <w:rsid w:val="000A6C3E"/>
    <w:rsid w:val="000A7212"/>
    <w:rsid w:val="000A75CB"/>
    <w:rsid w:val="000B0F5F"/>
    <w:rsid w:val="000B2410"/>
    <w:rsid w:val="000B43F5"/>
    <w:rsid w:val="000B45D2"/>
    <w:rsid w:val="000B62E5"/>
    <w:rsid w:val="000C13BA"/>
    <w:rsid w:val="000C15D0"/>
    <w:rsid w:val="000C15D4"/>
    <w:rsid w:val="000C1725"/>
    <w:rsid w:val="000C3407"/>
    <w:rsid w:val="000C3A8E"/>
    <w:rsid w:val="000C4809"/>
    <w:rsid w:val="000C5020"/>
    <w:rsid w:val="000D0644"/>
    <w:rsid w:val="000D0AA3"/>
    <w:rsid w:val="000D1CBA"/>
    <w:rsid w:val="000D1D74"/>
    <w:rsid w:val="000D3443"/>
    <w:rsid w:val="000D425F"/>
    <w:rsid w:val="000D4882"/>
    <w:rsid w:val="000D5454"/>
    <w:rsid w:val="000D550A"/>
    <w:rsid w:val="000E0B7D"/>
    <w:rsid w:val="000E1BB8"/>
    <w:rsid w:val="000E2BF4"/>
    <w:rsid w:val="000E446C"/>
    <w:rsid w:val="000F02E2"/>
    <w:rsid w:val="000F06B2"/>
    <w:rsid w:val="000F1313"/>
    <w:rsid w:val="000F1A50"/>
    <w:rsid w:val="000F1AE5"/>
    <w:rsid w:val="000F1F95"/>
    <w:rsid w:val="000F3FDB"/>
    <w:rsid w:val="000F5A45"/>
    <w:rsid w:val="000F66A0"/>
    <w:rsid w:val="000F6DC9"/>
    <w:rsid w:val="000F70C7"/>
    <w:rsid w:val="000F718A"/>
    <w:rsid w:val="000F71FD"/>
    <w:rsid w:val="000F7CDB"/>
    <w:rsid w:val="00100EB7"/>
    <w:rsid w:val="00103ACA"/>
    <w:rsid w:val="00103C5F"/>
    <w:rsid w:val="001044A0"/>
    <w:rsid w:val="001063A9"/>
    <w:rsid w:val="00106FD6"/>
    <w:rsid w:val="00107C32"/>
    <w:rsid w:val="00113CCD"/>
    <w:rsid w:val="00113D42"/>
    <w:rsid w:val="00113FEF"/>
    <w:rsid w:val="00114D89"/>
    <w:rsid w:val="0011693E"/>
    <w:rsid w:val="00117C3F"/>
    <w:rsid w:val="00120A6F"/>
    <w:rsid w:val="00120D3D"/>
    <w:rsid w:val="00121E3B"/>
    <w:rsid w:val="00123A44"/>
    <w:rsid w:val="0012475C"/>
    <w:rsid w:val="00127D8D"/>
    <w:rsid w:val="001305A0"/>
    <w:rsid w:val="001308F7"/>
    <w:rsid w:val="001310B9"/>
    <w:rsid w:val="001421FF"/>
    <w:rsid w:val="001534DC"/>
    <w:rsid w:val="001543CC"/>
    <w:rsid w:val="001601AF"/>
    <w:rsid w:val="001619B4"/>
    <w:rsid w:val="00161A08"/>
    <w:rsid w:val="001628A5"/>
    <w:rsid w:val="00162A7C"/>
    <w:rsid w:val="00163D28"/>
    <w:rsid w:val="00166CCA"/>
    <w:rsid w:val="00167060"/>
    <w:rsid w:val="00170B5F"/>
    <w:rsid w:val="00171AEB"/>
    <w:rsid w:val="00172F40"/>
    <w:rsid w:val="00172F9D"/>
    <w:rsid w:val="001737ED"/>
    <w:rsid w:val="00173F89"/>
    <w:rsid w:val="00174FCA"/>
    <w:rsid w:val="00175AD6"/>
    <w:rsid w:val="00177976"/>
    <w:rsid w:val="001809D8"/>
    <w:rsid w:val="001818B6"/>
    <w:rsid w:val="00181D52"/>
    <w:rsid w:val="00185F2E"/>
    <w:rsid w:val="0019152A"/>
    <w:rsid w:val="0019244A"/>
    <w:rsid w:val="001942C3"/>
    <w:rsid w:val="00197B82"/>
    <w:rsid w:val="00197F54"/>
    <w:rsid w:val="001A0813"/>
    <w:rsid w:val="001A119D"/>
    <w:rsid w:val="001A15F0"/>
    <w:rsid w:val="001A17D8"/>
    <w:rsid w:val="001A20EA"/>
    <w:rsid w:val="001A2377"/>
    <w:rsid w:val="001A2585"/>
    <w:rsid w:val="001A2C87"/>
    <w:rsid w:val="001A5FE9"/>
    <w:rsid w:val="001A6BB6"/>
    <w:rsid w:val="001B0461"/>
    <w:rsid w:val="001B0E89"/>
    <w:rsid w:val="001B1D4B"/>
    <w:rsid w:val="001B3072"/>
    <w:rsid w:val="001B3773"/>
    <w:rsid w:val="001B3C37"/>
    <w:rsid w:val="001B4438"/>
    <w:rsid w:val="001B5202"/>
    <w:rsid w:val="001B537E"/>
    <w:rsid w:val="001B5E85"/>
    <w:rsid w:val="001B67C7"/>
    <w:rsid w:val="001B6BBA"/>
    <w:rsid w:val="001C2301"/>
    <w:rsid w:val="001C35EE"/>
    <w:rsid w:val="001C428A"/>
    <w:rsid w:val="001C5331"/>
    <w:rsid w:val="001C77EA"/>
    <w:rsid w:val="001D333D"/>
    <w:rsid w:val="001D74D6"/>
    <w:rsid w:val="001D7C93"/>
    <w:rsid w:val="001E0572"/>
    <w:rsid w:val="001E07D9"/>
    <w:rsid w:val="001E0895"/>
    <w:rsid w:val="001E2815"/>
    <w:rsid w:val="001E3303"/>
    <w:rsid w:val="001E4796"/>
    <w:rsid w:val="001E6054"/>
    <w:rsid w:val="001E6CCB"/>
    <w:rsid w:val="001F0934"/>
    <w:rsid w:val="001F207C"/>
    <w:rsid w:val="001F4F56"/>
    <w:rsid w:val="001F6E1A"/>
    <w:rsid w:val="001F7A9D"/>
    <w:rsid w:val="002013EA"/>
    <w:rsid w:val="00203617"/>
    <w:rsid w:val="002042DB"/>
    <w:rsid w:val="002049A0"/>
    <w:rsid w:val="00204FC0"/>
    <w:rsid w:val="00205F1C"/>
    <w:rsid w:val="002070FC"/>
    <w:rsid w:val="00212BFF"/>
    <w:rsid w:val="00213078"/>
    <w:rsid w:val="002133C2"/>
    <w:rsid w:val="00214F6B"/>
    <w:rsid w:val="002163E7"/>
    <w:rsid w:val="00216F59"/>
    <w:rsid w:val="0021781C"/>
    <w:rsid w:val="00220C7D"/>
    <w:rsid w:val="002211A0"/>
    <w:rsid w:val="002233F1"/>
    <w:rsid w:val="00223FC3"/>
    <w:rsid w:val="002302BD"/>
    <w:rsid w:val="002305CB"/>
    <w:rsid w:val="00232CF3"/>
    <w:rsid w:val="00232E8B"/>
    <w:rsid w:val="00233151"/>
    <w:rsid w:val="00236F17"/>
    <w:rsid w:val="00237A9A"/>
    <w:rsid w:val="00241124"/>
    <w:rsid w:val="00241EBC"/>
    <w:rsid w:val="002445F2"/>
    <w:rsid w:val="002446DA"/>
    <w:rsid w:val="00244822"/>
    <w:rsid w:val="00244B73"/>
    <w:rsid w:val="00245257"/>
    <w:rsid w:val="00245804"/>
    <w:rsid w:val="0024634E"/>
    <w:rsid w:val="002478DC"/>
    <w:rsid w:val="00247B38"/>
    <w:rsid w:val="00247D0A"/>
    <w:rsid w:val="002502FA"/>
    <w:rsid w:val="002505A5"/>
    <w:rsid w:val="00251092"/>
    <w:rsid w:val="002519A0"/>
    <w:rsid w:val="0025236F"/>
    <w:rsid w:val="002523B2"/>
    <w:rsid w:val="00252C30"/>
    <w:rsid w:val="00252C37"/>
    <w:rsid w:val="00253030"/>
    <w:rsid w:val="00253ED4"/>
    <w:rsid w:val="00254B1E"/>
    <w:rsid w:val="002552F2"/>
    <w:rsid w:val="002559F5"/>
    <w:rsid w:val="00255C8C"/>
    <w:rsid w:val="002568F3"/>
    <w:rsid w:val="002600EF"/>
    <w:rsid w:val="00260ED8"/>
    <w:rsid w:val="00261B3D"/>
    <w:rsid w:val="00263506"/>
    <w:rsid w:val="002637F9"/>
    <w:rsid w:val="002640C3"/>
    <w:rsid w:val="00264939"/>
    <w:rsid w:val="00266690"/>
    <w:rsid w:val="00273F65"/>
    <w:rsid w:val="0027666C"/>
    <w:rsid w:val="002767A8"/>
    <w:rsid w:val="0027698E"/>
    <w:rsid w:val="00276C0A"/>
    <w:rsid w:val="0028520A"/>
    <w:rsid w:val="00292DB8"/>
    <w:rsid w:val="00292E3A"/>
    <w:rsid w:val="00293DCE"/>
    <w:rsid w:val="00293E3F"/>
    <w:rsid w:val="00295268"/>
    <w:rsid w:val="002953B9"/>
    <w:rsid w:val="002955E2"/>
    <w:rsid w:val="002A0577"/>
    <w:rsid w:val="002A1372"/>
    <w:rsid w:val="002A2066"/>
    <w:rsid w:val="002A31AF"/>
    <w:rsid w:val="002A4575"/>
    <w:rsid w:val="002A54A6"/>
    <w:rsid w:val="002A5827"/>
    <w:rsid w:val="002A5F4C"/>
    <w:rsid w:val="002A630E"/>
    <w:rsid w:val="002B0120"/>
    <w:rsid w:val="002B3891"/>
    <w:rsid w:val="002B4A7F"/>
    <w:rsid w:val="002B712B"/>
    <w:rsid w:val="002C14C8"/>
    <w:rsid w:val="002C19FF"/>
    <w:rsid w:val="002C22B0"/>
    <w:rsid w:val="002C25AD"/>
    <w:rsid w:val="002C694B"/>
    <w:rsid w:val="002D0561"/>
    <w:rsid w:val="002D158A"/>
    <w:rsid w:val="002D2DFF"/>
    <w:rsid w:val="002D4C0B"/>
    <w:rsid w:val="002D5731"/>
    <w:rsid w:val="002E0619"/>
    <w:rsid w:val="002E0770"/>
    <w:rsid w:val="002E0859"/>
    <w:rsid w:val="002E136D"/>
    <w:rsid w:val="002E1C57"/>
    <w:rsid w:val="002E58B2"/>
    <w:rsid w:val="002E73F2"/>
    <w:rsid w:val="002F02BB"/>
    <w:rsid w:val="002F036A"/>
    <w:rsid w:val="002F0DA6"/>
    <w:rsid w:val="002F0F80"/>
    <w:rsid w:val="002F3ECD"/>
    <w:rsid w:val="002F486D"/>
    <w:rsid w:val="002F690F"/>
    <w:rsid w:val="0030010F"/>
    <w:rsid w:val="00302A04"/>
    <w:rsid w:val="003039D4"/>
    <w:rsid w:val="00303A94"/>
    <w:rsid w:val="0030433D"/>
    <w:rsid w:val="00304948"/>
    <w:rsid w:val="00304FE0"/>
    <w:rsid w:val="003058CA"/>
    <w:rsid w:val="00306FED"/>
    <w:rsid w:val="003115B9"/>
    <w:rsid w:val="00311A68"/>
    <w:rsid w:val="00312926"/>
    <w:rsid w:val="00312ED2"/>
    <w:rsid w:val="00313379"/>
    <w:rsid w:val="0031475A"/>
    <w:rsid w:val="00314807"/>
    <w:rsid w:val="00315799"/>
    <w:rsid w:val="00317836"/>
    <w:rsid w:val="003206A2"/>
    <w:rsid w:val="003215BF"/>
    <w:rsid w:val="003229D2"/>
    <w:rsid w:val="0032557F"/>
    <w:rsid w:val="00325E89"/>
    <w:rsid w:val="00326029"/>
    <w:rsid w:val="00327C20"/>
    <w:rsid w:val="0033013E"/>
    <w:rsid w:val="00331079"/>
    <w:rsid w:val="00332AFA"/>
    <w:rsid w:val="00333C32"/>
    <w:rsid w:val="0033438A"/>
    <w:rsid w:val="00334D23"/>
    <w:rsid w:val="00335B53"/>
    <w:rsid w:val="00335B97"/>
    <w:rsid w:val="00336539"/>
    <w:rsid w:val="00337046"/>
    <w:rsid w:val="00337B35"/>
    <w:rsid w:val="00342547"/>
    <w:rsid w:val="003433C2"/>
    <w:rsid w:val="00343B8E"/>
    <w:rsid w:val="003454BB"/>
    <w:rsid w:val="00346AE6"/>
    <w:rsid w:val="0035308D"/>
    <w:rsid w:val="003530E6"/>
    <w:rsid w:val="00353702"/>
    <w:rsid w:val="003560ED"/>
    <w:rsid w:val="003569FE"/>
    <w:rsid w:val="003600B3"/>
    <w:rsid w:val="00360341"/>
    <w:rsid w:val="00360E69"/>
    <w:rsid w:val="00362079"/>
    <w:rsid w:val="003624AA"/>
    <w:rsid w:val="0036367F"/>
    <w:rsid w:val="00373F61"/>
    <w:rsid w:val="00374108"/>
    <w:rsid w:val="003741DD"/>
    <w:rsid w:val="0037489B"/>
    <w:rsid w:val="0037538C"/>
    <w:rsid w:val="0037558E"/>
    <w:rsid w:val="00377BFD"/>
    <w:rsid w:val="003801DE"/>
    <w:rsid w:val="0038158D"/>
    <w:rsid w:val="00384BEB"/>
    <w:rsid w:val="0039043F"/>
    <w:rsid w:val="00390BBF"/>
    <w:rsid w:val="00392B9C"/>
    <w:rsid w:val="00392BB4"/>
    <w:rsid w:val="00394014"/>
    <w:rsid w:val="00394176"/>
    <w:rsid w:val="003A0B6F"/>
    <w:rsid w:val="003A1DCA"/>
    <w:rsid w:val="003A58B2"/>
    <w:rsid w:val="003A62C7"/>
    <w:rsid w:val="003A6942"/>
    <w:rsid w:val="003A6D5D"/>
    <w:rsid w:val="003A7AF7"/>
    <w:rsid w:val="003B0771"/>
    <w:rsid w:val="003B1CA9"/>
    <w:rsid w:val="003B1D71"/>
    <w:rsid w:val="003B2B16"/>
    <w:rsid w:val="003B2DC7"/>
    <w:rsid w:val="003B2F0E"/>
    <w:rsid w:val="003B63D8"/>
    <w:rsid w:val="003B65C9"/>
    <w:rsid w:val="003C2B7B"/>
    <w:rsid w:val="003C5C12"/>
    <w:rsid w:val="003C65E6"/>
    <w:rsid w:val="003C6781"/>
    <w:rsid w:val="003D038A"/>
    <w:rsid w:val="003D48DA"/>
    <w:rsid w:val="003D540A"/>
    <w:rsid w:val="003D6403"/>
    <w:rsid w:val="003D7447"/>
    <w:rsid w:val="003E109B"/>
    <w:rsid w:val="003E10C5"/>
    <w:rsid w:val="003E2774"/>
    <w:rsid w:val="003E3AA4"/>
    <w:rsid w:val="003E46C0"/>
    <w:rsid w:val="003E4F2F"/>
    <w:rsid w:val="003F0137"/>
    <w:rsid w:val="003F0B08"/>
    <w:rsid w:val="003F4E7F"/>
    <w:rsid w:val="003F672A"/>
    <w:rsid w:val="003F7948"/>
    <w:rsid w:val="003F7A17"/>
    <w:rsid w:val="00400C9A"/>
    <w:rsid w:val="0040234E"/>
    <w:rsid w:val="0040537C"/>
    <w:rsid w:val="00407254"/>
    <w:rsid w:val="00407335"/>
    <w:rsid w:val="00407AE9"/>
    <w:rsid w:val="00407EDE"/>
    <w:rsid w:val="00412B76"/>
    <w:rsid w:val="00412DDA"/>
    <w:rsid w:val="00412F15"/>
    <w:rsid w:val="00413287"/>
    <w:rsid w:val="00413E31"/>
    <w:rsid w:val="00414ECA"/>
    <w:rsid w:val="00417FD9"/>
    <w:rsid w:val="00420AF8"/>
    <w:rsid w:val="00421B61"/>
    <w:rsid w:val="00421C3C"/>
    <w:rsid w:val="004232D2"/>
    <w:rsid w:val="00424DB0"/>
    <w:rsid w:val="00424EDF"/>
    <w:rsid w:val="0042658D"/>
    <w:rsid w:val="00427F43"/>
    <w:rsid w:val="004300A4"/>
    <w:rsid w:val="00431A47"/>
    <w:rsid w:val="004340A9"/>
    <w:rsid w:val="004348C9"/>
    <w:rsid w:val="004357BA"/>
    <w:rsid w:val="00436A88"/>
    <w:rsid w:val="00440C37"/>
    <w:rsid w:val="004417F1"/>
    <w:rsid w:val="00442086"/>
    <w:rsid w:val="004420BE"/>
    <w:rsid w:val="00442197"/>
    <w:rsid w:val="0044376A"/>
    <w:rsid w:val="00443949"/>
    <w:rsid w:val="00445534"/>
    <w:rsid w:val="00446020"/>
    <w:rsid w:val="004465E7"/>
    <w:rsid w:val="0045072D"/>
    <w:rsid w:val="00451B3B"/>
    <w:rsid w:val="00452280"/>
    <w:rsid w:val="004556A2"/>
    <w:rsid w:val="004558C8"/>
    <w:rsid w:val="00456368"/>
    <w:rsid w:val="0045667E"/>
    <w:rsid w:val="00456803"/>
    <w:rsid w:val="0045716B"/>
    <w:rsid w:val="00460201"/>
    <w:rsid w:val="0046089E"/>
    <w:rsid w:val="004612E9"/>
    <w:rsid w:val="00463249"/>
    <w:rsid w:val="00463FD2"/>
    <w:rsid w:val="00466C8C"/>
    <w:rsid w:val="0047100A"/>
    <w:rsid w:val="004752C5"/>
    <w:rsid w:val="004753A3"/>
    <w:rsid w:val="004768CC"/>
    <w:rsid w:val="00481B60"/>
    <w:rsid w:val="00482025"/>
    <w:rsid w:val="00482B50"/>
    <w:rsid w:val="004831C9"/>
    <w:rsid w:val="00483449"/>
    <w:rsid w:val="00483C63"/>
    <w:rsid w:val="00485B55"/>
    <w:rsid w:val="0048703A"/>
    <w:rsid w:val="0049168D"/>
    <w:rsid w:val="0049203C"/>
    <w:rsid w:val="00493235"/>
    <w:rsid w:val="004941E5"/>
    <w:rsid w:val="004967AF"/>
    <w:rsid w:val="004A0CA1"/>
    <w:rsid w:val="004A20F3"/>
    <w:rsid w:val="004A58F9"/>
    <w:rsid w:val="004A6E42"/>
    <w:rsid w:val="004B0FF6"/>
    <w:rsid w:val="004B1849"/>
    <w:rsid w:val="004B4B00"/>
    <w:rsid w:val="004B5779"/>
    <w:rsid w:val="004B5A50"/>
    <w:rsid w:val="004B7136"/>
    <w:rsid w:val="004B741F"/>
    <w:rsid w:val="004C0F0E"/>
    <w:rsid w:val="004C2447"/>
    <w:rsid w:val="004C45D0"/>
    <w:rsid w:val="004C56B7"/>
    <w:rsid w:val="004C5949"/>
    <w:rsid w:val="004C6D41"/>
    <w:rsid w:val="004D1C90"/>
    <w:rsid w:val="004D30BE"/>
    <w:rsid w:val="004D328B"/>
    <w:rsid w:val="004D35CD"/>
    <w:rsid w:val="004D3E0C"/>
    <w:rsid w:val="004D4146"/>
    <w:rsid w:val="004D7BEB"/>
    <w:rsid w:val="004E0F73"/>
    <w:rsid w:val="004E2153"/>
    <w:rsid w:val="004E232B"/>
    <w:rsid w:val="004F02E1"/>
    <w:rsid w:val="004F1386"/>
    <w:rsid w:val="004F3408"/>
    <w:rsid w:val="004F37CF"/>
    <w:rsid w:val="004F45F5"/>
    <w:rsid w:val="004F6D83"/>
    <w:rsid w:val="005045AC"/>
    <w:rsid w:val="005078C4"/>
    <w:rsid w:val="00507AB7"/>
    <w:rsid w:val="005112AE"/>
    <w:rsid w:val="005121CA"/>
    <w:rsid w:val="00512DBE"/>
    <w:rsid w:val="00515ED7"/>
    <w:rsid w:val="00516C58"/>
    <w:rsid w:val="0051737D"/>
    <w:rsid w:val="005224A0"/>
    <w:rsid w:val="0052352A"/>
    <w:rsid w:val="005248DC"/>
    <w:rsid w:val="00524CDE"/>
    <w:rsid w:val="00525752"/>
    <w:rsid w:val="00526862"/>
    <w:rsid w:val="00533274"/>
    <w:rsid w:val="005342AB"/>
    <w:rsid w:val="005359A7"/>
    <w:rsid w:val="00535DA6"/>
    <w:rsid w:val="00536E21"/>
    <w:rsid w:val="00537322"/>
    <w:rsid w:val="00540668"/>
    <w:rsid w:val="00540B18"/>
    <w:rsid w:val="00540C5D"/>
    <w:rsid w:val="00541E6B"/>
    <w:rsid w:val="00543113"/>
    <w:rsid w:val="00545CB0"/>
    <w:rsid w:val="00546C4C"/>
    <w:rsid w:val="005515E8"/>
    <w:rsid w:val="00552413"/>
    <w:rsid w:val="0055413D"/>
    <w:rsid w:val="00556BBA"/>
    <w:rsid w:val="0056364D"/>
    <w:rsid w:val="00564DEC"/>
    <w:rsid w:val="00565F18"/>
    <w:rsid w:val="005662AC"/>
    <w:rsid w:val="005747C4"/>
    <w:rsid w:val="005815CB"/>
    <w:rsid w:val="005829C6"/>
    <w:rsid w:val="00582A35"/>
    <w:rsid w:val="005853E6"/>
    <w:rsid w:val="005872DA"/>
    <w:rsid w:val="00587CD7"/>
    <w:rsid w:val="0059124A"/>
    <w:rsid w:val="00591464"/>
    <w:rsid w:val="00593FC3"/>
    <w:rsid w:val="0059485A"/>
    <w:rsid w:val="005949F7"/>
    <w:rsid w:val="005A1017"/>
    <w:rsid w:val="005A10EA"/>
    <w:rsid w:val="005A1605"/>
    <w:rsid w:val="005A1A87"/>
    <w:rsid w:val="005A1C33"/>
    <w:rsid w:val="005A38B8"/>
    <w:rsid w:val="005A4C29"/>
    <w:rsid w:val="005A6734"/>
    <w:rsid w:val="005A7B14"/>
    <w:rsid w:val="005B0BF3"/>
    <w:rsid w:val="005B4F68"/>
    <w:rsid w:val="005B710D"/>
    <w:rsid w:val="005B7A21"/>
    <w:rsid w:val="005C28BF"/>
    <w:rsid w:val="005C4FE0"/>
    <w:rsid w:val="005C6E54"/>
    <w:rsid w:val="005C7E83"/>
    <w:rsid w:val="005D0466"/>
    <w:rsid w:val="005D047B"/>
    <w:rsid w:val="005D15B5"/>
    <w:rsid w:val="005D1D26"/>
    <w:rsid w:val="005D569A"/>
    <w:rsid w:val="005D5B30"/>
    <w:rsid w:val="005D752A"/>
    <w:rsid w:val="005E079F"/>
    <w:rsid w:val="005E11AB"/>
    <w:rsid w:val="005E438D"/>
    <w:rsid w:val="005E7444"/>
    <w:rsid w:val="005F35B9"/>
    <w:rsid w:val="005F466A"/>
    <w:rsid w:val="005F5D85"/>
    <w:rsid w:val="005F5F01"/>
    <w:rsid w:val="00600AE3"/>
    <w:rsid w:val="00602870"/>
    <w:rsid w:val="00603DAC"/>
    <w:rsid w:val="00606968"/>
    <w:rsid w:val="006079E6"/>
    <w:rsid w:val="00610036"/>
    <w:rsid w:val="006100A7"/>
    <w:rsid w:val="0061039B"/>
    <w:rsid w:val="00610662"/>
    <w:rsid w:val="006119FE"/>
    <w:rsid w:val="00612BF3"/>
    <w:rsid w:val="00613511"/>
    <w:rsid w:val="00615341"/>
    <w:rsid w:val="00615B30"/>
    <w:rsid w:val="00616838"/>
    <w:rsid w:val="00616D07"/>
    <w:rsid w:val="00616D6E"/>
    <w:rsid w:val="00617625"/>
    <w:rsid w:val="00617919"/>
    <w:rsid w:val="006209C3"/>
    <w:rsid w:val="00620AC3"/>
    <w:rsid w:val="00620B67"/>
    <w:rsid w:val="0062144A"/>
    <w:rsid w:val="00625C8C"/>
    <w:rsid w:val="0062665A"/>
    <w:rsid w:val="0062671D"/>
    <w:rsid w:val="0062698C"/>
    <w:rsid w:val="00630648"/>
    <w:rsid w:val="006309A0"/>
    <w:rsid w:val="00635DB0"/>
    <w:rsid w:val="006372F4"/>
    <w:rsid w:val="00637C8E"/>
    <w:rsid w:val="00640A11"/>
    <w:rsid w:val="006428BE"/>
    <w:rsid w:val="00645E3A"/>
    <w:rsid w:val="00650521"/>
    <w:rsid w:val="00651023"/>
    <w:rsid w:val="006524E7"/>
    <w:rsid w:val="006565C8"/>
    <w:rsid w:val="00660696"/>
    <w:rsid w:val="00660FA6"/>
    <w:rsid w:val="00661C40"/>
    <w:rsid w:val="00663CB3"/>
    <w:rsid w:val="00664184"/>
    <w:rsid w:val="0066468F"/>
    <w:rsid w:val="006652DD"/>
    <w:rsid w:val="0066592E"/>
    <w:rsid w:val="006669BF"/>
    <w:rsid w:val="00666BA2"/>
    <w:rsid w:val="00670496"/>
    <w:rsid w:val="006724B9"/>
    <w:rsid w:val="00672E0E"/>
    <w:rsid w:val="00672FB4"/>
    <w:rsid w:val="006747C5"/>
    <w:rsid w:val="00676463"/>
    <w:rsid w:val="00677F8B"/>
    <w:rsid w:val="00680CBB"/>
    <w:rsid w:val="00683309"/>
    <w:rsid w:val="006834AF"/>
    <w:rsid w:val="00683843"/>
    <w:rsid w:val="00683F3E"/>
    <w:rsid w:val="0068454F"/>
    <w:rsid w:val="0068492B"/>
    <w:rsid w:val="00685B6B"/>
    <w:rsid w:val="00690920"/>
    <w:rsid w:val="0069244E"/>
    <w:rsid w:val="00692E44"/>
    <w:rsid w:val="00693643"/>
    <w:rsid w:val="00694016"/>
    <w:rsid w:val="00695838"/>
    <w:rsid w:val="00695D94"/>
    <w:rsid w:val="006960DA"/>
    <w:rsid w:val="006A0F0B"/>
    <w:rsid w:val="006A1A37"/>
    <w:rsid w:val="006A1E9E"/>
    <w:rsid w:val="006A21FC"/>
    <w:rsid w:val="006A2F36"/>
    <w:rsid w:val="006A5163"/>
    <w:rsid w:val="006B0989"/>
    <w:rsid w:val="006B0E5E"/>
    <w:rsid w:val="006B2658"/>
    <w:rsid w:val="006B2F61"/>
    <w:rsid w:val="006B557E"/>
    <w:rsid w:val="006B6985"/>
    <w:rsid w:val="006B7B0A"/>
    <w:rsid w:val="006C070F"/>
    <w:rsid w:val="006C0A69"/>
    <w:rsid w:val="006C170E"/>
    <w:rsid w:val="006C38DC"/>
    <w:rsid w:val="006C45AA"/>
    <w:rsid w:val="006C4822"/>
    <w:rsid w:val="006D12BE"/>
    <w:rsid w:val="006D225C"/>
    <w:rsid w:val="006D3B6B"/>
    <w:rsid w:val="006D4C55"/>
    <w:rsid w:val="006D642E"/>
    <w:rsid w:val="006E0967"/>
    <w:rsid w:val="006E45DD"/>
    <w:rsid w:val="006E56A2"/>
    <w:rsid w:val="006E640F"/>
    <w:rsid w:val="006E7E9F"/>
    <w:rsid w:val="006F0B1A"/>
    <w:rsid w:val="006F1A2F"/>
    <w:rsid w:val="006F20FD"/>
    <w:rsid w:val="006F3115"/>
    <w:rsid w:val="006F3297"/>
    <w:rsid w:val="006F4D79"/>
    <w:rsid w:val="006F5F3F"/>
    <w:rsid w:val="00700617"/>
    <w:rsid w:val="00700CDF"/>
    <w:rsid w:val="00701097"/>
    <w:rsid w:val="00701EDC"/>
    <w:rsid w:val="00702977"/>
    <w:rsid w:val="00702F51"/>
    <w:rsid w:val="00703CD6"/>
    <w:rsid w:val="00704DA4"/>
    <w:rsid w:val="0070655B"/>
    <w:rsid w:val="00711090"/>
    <w:rsid w:val="00711F7C"/>
    <w:rsid w:val="00712590"/>
    <w:rsid w:val="00712A36"/>
    <w:rsid w:val="0071463C"/>
    <w:rsid w:val="00715039"/>
    <w:rsid w:val="007179BE"/>
    <w:rsid w:val="00717A35"/>
    <w:rsid w:val="00717D2E"/>
    <w:rsid w:val="00720B6F"/>
    <w:rsid w:val="00721D80"/>
    <w:rsid w:val="00722E11"/>
    <w:rsid w:val="00723434"/>
    <w:rsid w:val="0072425F"/>
    <w:rsid w:val="00725317"/>
    <w:rsid w:val="007264E0"/>
    <w:rsid w:val="00726A28"/>
    <w:rsid w:val="0072735A"/>
    <w:rsid w:val="007275D7"/>
    <w:rsid w:val="007304CB"/>
    <w:rsid w:val="00734053"/>
    <w:rsid w:val="00734241"/>
    <w:rsid w:val="007362A4"/>
    <w:rsid w:val="0073663A"/>
    <w:rsid w:val="00736DB4"/>
    <w:rsid w:val="0073710B"/>
    <w:rsid w:val="0074053D"/>
    <w:rsid w:val="007433F8"/>
    <w:rsid w:val="007501D0"/>
    <w:rsid w:val="007508DA"/>
    <w:rsid w:val="00751369"/>
    <w:rsid w:val="00751EF6"/>
    <w:rsid w:val="007543E9"/>
    <w:rsid w:val="00755550"/>
    <w:rsid w:val="00756A2E"/>
    <w:rsid w:val="007573C3"/>
    <w:rsid w:val="0076001A"/>
    <w:rsid w:val="00760A57"/>
    <w:rsid w:val="00760DA7"/>
    <w:rsid w:val="0076239B"/>
    <w:rsid w:val="00766185"/>
    <w:rsid w:val="00771167"/>
    <w:rsid w:val="007736DF"/>
    <w:rsid w:val="00774E8C"/>
    <w:rsid w:val="00775119"/>
    <w:rsid w:val="00775930"/>
    <w:rsid w:val="00775B66"/>
    <w:rsid w:val="0077641D"/>
    <w:rsid w:val="00780BBD"/>
    <w:rsid w:val="00785D7E"/>
    <w:rsid w:val="007914C8"/>
    <w:rsid w:val="00794C43"/>
    <w:rsid w:val="00796058"/>
    <w:rsid w:val="00796132"/>
    <w:rsid w:val="007961ED"/>
    <w:rsid w:val="0079674C"/>
    <w:rsid w:val="00797CFD"/>
    <w:rsid w:val="007A1F5B"/>
    <w:rsid w:val="007A4388"/>
    <w:rsid w:val="007A5C1E"/>
    <w:rsid w:val="007A5F41"/>
    <w:rsid w:val="007A669F"/>
    <w:rsid w:val="007B2660"/>
    <w:rsid w:val="007B29BB"/>
    <w:rsid w:val="007B2DFB"/>
    <w:rsid w:val="007B52B9"/>
    <w:rsid w:val="007B5D24"/>
    <w:rsid w:val="007B6F82"/>
    <w:rsid w:val="007C05F6"/>
    <w:rsid w:val="007C1B99"/>
    <w:rsid w:val="007C3721"/>
    <w:rsid w:val="007C4179"/>
    <w:rsid w:val="007C5DA4"/>
    <w:rsid w:val="007C7399"/>
    <w:rsid w:val="007D2114"/>
    <w:rsid w:val="007D277B"/>
    <w:rsid w:val="007D331F"/>
    <w:rsid w:val="007D46F9"/>
    <w:rsid w:val="007D4C94"/>
    <w:rsid w:val="007D4DF4"/>
    <w:rsid w:val="007D4E10"/>
    <w:rsid w:val="007D7028"/>
    <w:rsid w:val="007E1165"/>
    <w:rsid w:val="007E2B56"/>
    <w:rsid w:val="007E2F44"/>
    <w:rsid w:val="007E3BCF"/>
    <w:rsid w:val="007E421A"/>
    <w:rsid w:val="007E4274"/>
    <w:rsid w:val="007E4CE9"/>
    <w:rsid w:val="007E5567"/>
    <w:rsid w:val="007E6681"/>
    <w:rsid w:val="007E6A10"/>
    <w:rsid w:val="007F17D0"/>
    <w:rsid w:val="007F197F"/>
    <w:rsid w:val="007F260B"/>
    <w:rsid w:val="007F378C"/>
    <w:rsid w:val="007F46A7"/>
    <w:rsid w:val="007F5DC1"/>
    <w:rsid w:val="007F6E4D"/>
    <w:rsid w:val="00800ADC"/>
    <w:rsid w:val="00803E18"/>
    <w:rsid w:val="00804688"/>
    <w:rsid w:val="00805DB5"/>
    <w:rsid w:val="00807643"/>
    <w:rsid w:val="008110FF"/>
    <w:rsid w:val="00814E3D"/>
    <w:rsid w:val="00815458"/>
    <w:rsid w:val="00815D87"/>
    <w:rsid w:val="008160E8"/>
    <w:rsid w:val="00816217"/>
    <w:rsid w:val="00816369"/>
    <w:rsid w:val="008208B7"/>
    <w:rsid w:val="00821567"/>
    <w:rsid w:val="00825138"/>
    <w:rsid w:val="00826432"/>
    <w:rsid w:val="00831EC7"/>
    <w:rsid w:val="00832A4D"/>
    <w:rsid w:val="008335B6"/>
    <w:rsid w:val="008357B3"/>
    <w:rsid w:val="0084002E"/>
    <w:rsid w:val="00841169"/>
    <w:rsid w:val="0084150F"/>
    <w:rsid w:val="00842B89"/>
    <w:rsid w:val="008434DE"/>
    <w:rsid w:val="00846891"/>
    <w:rsid w:val="008506D5"/>
    <w:rsid w:val="00850724"/>
    <w:rsid w:val="00850AF4"/>
    <w:rsid w:val="0085139F"/>
    <w:rsid w:val="008516D7"/>
    <w:rsid w:val="008528ED"/>
    <w:rsid w:val="00852C5E"/>
    <w:rsid w:val="00852F5A"/>
    <w:rsid w:val="00853D20"/>
    <w:rsid w:val="00853E81"/>
    <w:rsid w:val="0085612F"/>
    <w:rsid w:val="00856762"/>
    <w:rsid w:val="00856BB8"/>
    <w:rsid w:val="008571E9"/>
    <w:rsid w:val="00861733"/>
    <w:rsid w:val="00861A2E"/>
    <w:rsid w:val="00862CEB"/>
    <w:rsid w:val="00863453"/>
    <w:rsid w:val="00863AA4"/>
    <w:rsid w:val="00863DDF"/>
    <w:rsid w:val="00866185"/>
    <w:rsid w:val="00866475"/>
    <w:rsid w:val="0087128B"/>
    <w:rsid w:val="0087151B"/>
    <w:rsid w:val="00872E1F"/>
    <w:rsid w:val="008731A2"/>
    <w:rsid w:val="0087370F"/>
    <w:rsid w:val="00873846"/>
    <w:rsid w:val="00876A7C"/>
    <w:rsid w:val="00876B11"/>
    <w:rsid w:val="00877266"/>
    <w:rsid w:val="008826AF"/>
    <w:rsid w:val="008829DC"/>
    <w:rsid w:val="00883F1D"/>
    <w:rsid w:val="008845BC"/>
    <w:rsid w:val="0088599B"/>
    <w:rsid w:val="00885DD6"/>
    <w:rsid w:val="00886C85"/>
    <w:rsid w:val="008903A6"/>
    <w:rsid w:val="008906AD"/>
    <w:rsid w:val="008907B4"/>
    <w:rsid w:val="00890B76"/>
    <w:rsid w:val="00890C18"/>
    <w:rsid w:val="00892348"/>
    <w:rsid w:val="00896A4E"/>
    <w:rsid w:val="00896F25"/>
    <w:rsid w:val="00896F9E"/>
    <w:rsid w:val="00897EA1"/>
    <w:rsid w:val="008A3464"/>
    <w:rsid w:val="008A5B08"/>
    <w:rsid w:val="008A6284"/>
    <w:rsid w:val="008A6434"/>
    <w:rsid w:val="008B073A"/>
    <w:rsid w:val="008B10BB"/>
    <w:rsid w:val="008B1700"/>
    <w:rsid w:val="008B205E"/>
    <w:rsid w:val="008B2208"/>
    <w:rsid w:val="008B26BA"/>
    <w:rsid w:val="008B26DF"/>
    <w:rsid w:val="008B5067"/>
    <w:rsid w:val="008B6AF2"/>
    <w:rsid w:val="008B7338"/>
    <w:rsid w:val="008B782B"/>
    <w:rsid w:val="008B79F7"/>
    <w:rsid w:val="008B7B4B"/>
    <w:rsid w:val="008C059B"/>
    <w:rsid w:val="008C2174"/>
    <w:rsid w:val="008C2AFC"/>
    <w:rsid w:val="008C4A4D"/>
    <w:rsid w:val="008C6CEB"/>
    <w:rsid w:val="008C6F48"/>
    <w:rsid w:val="008C712A"/>
    <w:rsid w:val="008D0FCE"/>
    <w:rsid w:val="008D2404"/>
    <w:rsid w:val="008D28C7"/>
    <w:rsid w:val="008D3AA5"/>
    <w:rsid w:val="008D4752"/>
    <w:rsid w:val="008D4A96"/>
    <w:rsid w:val="008D765A"/>
    <w:rsid w:val="008D78E1"/>
    <w:rsid w:val="008D7BB5"/>
    <w:rsid w:val="008E15F4"/>
    <w:rsid w:val="008E336B"/>
    <w:rsid w:val="008E3437"/>
    <w:rsid w:val="008E3838"/>
    <w:rsid w:val="008E3D10"/>
    <w:rsid w:val="008E5087"/>
    <w:rsid w:val="008E5DE8"/>
    <w:rsid w:val="008E6C4E"/>
    <w:rsid w:val="008F01C4"/>
    <w:rsid w:val="008F1F22"/>
    <w:rsid w:val="008F471B"/>
    <w:rsid w:val="008F4DD4"/>
    <w:rsid w:val="008F6A51"/>
    <w:rsid w:val="008F6AC8"/>
    <w:rsid w:val="009026C3"/>
    <w:rsid w:val="00902A54"/>
    <w:rsid w:val="009033B5"/>
    <w:rsid w:val="00906592"/>
    <w:rsid w:val="009066F7"/>
    <w:rsid w:val="00907CB2"/>
    <w:rsid w:val="00907CDB"/>
    <w:rsid w:val="0091070F"/>
    <w:rsid w:val="00911180"/>
    <w:rsid w:val="009126FE"/>
    <w:rsid w:val="00912A46"/>
    <w:rsid w:val="009142F6"/>
    <w:rsid w:val="00915041"/>
    <w:rsid w:val="00915E94"/>
    <w:rsid w:val="009227B4"/>
    <w:rsid w:val="009231B9"/>
    <w:rsid w:val="00925A7D"/>
    <w:rsid w:val="00925BA7"/>
    <w:rsid w:val="00927D77"/>
    <w:rsid w:val="00930548"/>
    <w:rsid w:val="009309AB"/>
    <w:rsid w:val="00930B9A"/>
    <w:rsid w:val="00931A81"/>
    <w:rsid w:val="0093232A"/>
    <w:rsid w:val="00932830"/>
    <w:rsid w:val="00934693"/>
    <w:rsid w:val="009351D7"/>
    <w:rsid w:val="00936812"/>
    <w:rsid w:val="0093694A"/>
    <w:rsid w:val="00936E0C"/>
    <w:rsid w:val="00937EDD"/>
    <w:rsid w:val="009404EC"/>
    <w:rsid w:val="00941491"/>
    <w:rsid w:val="00941742"/>
    <w:rsid w:val="00941D51"/>
    <w:rsid w:val="00943D06"/>
    <w:rsid w:val="00946CA5"/>
    <w:rsid w:val="009472E0"/>
    <w:rsid w:val="00947D8C"/>
    <w:rsid w:val="009500E7"/>
    <w:rsid w:val="0095031F"/>
    <w:rsid w:val="00950EA2"/>
    <w:rsid w:val="00951B10"/>
    <w:rsid w:val="0095249F"/>
    <w:rsid w:val="0095254D"/>
    <w:rsid w:val="00952BB2"/>
    <w:rsid w:val="00954A27"/>
    <w:rsid w:val="00955368"/>
    <w:rsid w:val="00956CB4"/>
    <w:rsid w:val="00956EB7"/>
    <w:rsid w:val="009577A3"/>
    <w:rsid w:val="00957B58"/>
    <w:rsid w:val="00960AD0"/>
    <w:rsid w:val="00964667"/>
    <w:rsid w:val="009777C1"/>
    <w:rsid w:val="00980654"/>
    <w:rsid w:val="0098337C"/>
    <w:rsid w:val="0098383B"/>
    <w:rsid w:val="00987062"/>
    <w:rsid w:val="00990555"/>
    <w:rsid w:val="00990909"/>
    <w:rsid w:val="009916FE"/>
    <w:rsid w:val="009918A7"/>
    <w:rsid w:val="009918A9"/>
    <w:rsid w:val="00992FB8"/>
    <w:rsid w:val="00994366"/>
    <w:rsid w:val="009947F3"/>
    <w:rsid w:val="00994A79"/>
    <w:rsid w:val="00995170"/>
    <w:rsid w:val="0099645F"/>
    <w:rsid w:val="009974DA"/>
    <w:rsid w:val="009977DD"/>
    <w:rsid w:val="00997C0F"/>
    <w:rsid w:val="009A1494"/>
    <w:rsid w:val="009A3166"/>
    <w:rsid w:val="009A6CFC"/>
    <w:rsid w:val="009B0B47"/>
    <w:rsid w:val="009B0F48"/>
    <w:rsid w:val="009B1105"/>
    <w:rsid w:val="009B1141"/>
    <w:rsid w:val="009B3382"/>
    <w:rsid w:val="009B3478"/>
    <w:rsid w:val="009B4CFF"/>
    <w:rsid w:val="009B5946"/>
    <w:rsid w:val="009B717E"/>
    <w:rsid w:val="009B71AB"/>
    <w:rsid w:val="009C0BDE"/>
    <w:rsid w:val="009C4A36"/>
    <w:rsid w:val="009C5AEB"/>
    <w:rsid w:val="009D1283"/>
    <w:rsid w:val="009D22F8"/>
    <w:rsid w:val="009D5F5F"/>
    <w:rsid w:val="009D7433"/>
    <w:rsid w:val="009D7B40"/>
    <w:rsid w:val="009D7D94"/>
    <w:rsid w:val="009E0EB6"/>
    <w:rsid w:val="009E166A"/>
    <w:rsid w:val="009E3EA6"/>
    <w:rsid w:val="009E481E"/>
    <w:rsid w:val="009E4F6F"/>
    <w:rsid w:val="009E519A"/>
    <w:rsid w:val="009E5515"/>
    <w:rsid w:val="009E557A"/>
    <w:rsid w:val="009E765A"/>
    <w:rsid w:val="009F263A"/>
    <w:rsid w:val="009F3F7B"/>
    <w:rsid w:val="009F4241"/>
    <w:rsid w:val="009F5183"/>
    <w:rsid w:val="009F52F2"/>
    <w:rsid w:val="009F72FD"/>
    <w:rsid w:val="00A0024C"/>
    <w:rsid w:val="00A014EA"/>
    <w:rsid w:val="00A02F9B"/>
    <w:rsid w:val="00A05399"/>
    <w:rsid w:val="00A0547A"/>
    <w:rsid w:val="00A06CF5"/>
    <w:rsid w:val="00A1054A"/>
    <w:rsid w:val="00A105F8"/>
    <w:rsid w:val="00A14CBE"/>
    <w:rsid w:val="00A15BB6"/>
    <w:rsid w:val="00A172DE"/>
    <w:rsid w:val="00A173AE"/>
    <w:rsid w:val="00A20A78"/>
    <w:rsid w:val="00A210D4"/>
    <w:rsid w:val="00A2129B"/>
    <w:rsid w:val="00A21ADC"/>
    <w:rsid w:val="00A25833"/>
    <w:rsid w:val="00A25C2F"/>
    <w:rsid w:val="00A25CEE"/>
    <w:rsid w:val="00A26D91"/>
    <w:rsid w:val="00A27BCC"/>
    <w:rsid w:val="00A3091D"/>
    <w:rsid w:val="00A33806"/>
    <w:rsid w:val="00A34650"/>
    <w:rsid w:val="00A34BEC"/>
    <w:rsid w:val="00A35FFE"/>
    <w:rsid w:val="00A3683F"/>
    <w:rsid w:val="00A36A75"/>
    <w:rsid w:val="00A36F96"/>
    <w:rsid w:val="00A37B8B"/>
    <w:rsid w:val="00A41323"/>
    <w:rsid w:val="00A43667"/>
    <w:rsid w:val="00A4401A"/>
    <w:rsid w:val="00A45011"/>
    <w:rsid w:val="00A46441"/>
    <w:rsid w:val="00A478FD"/>
    <w:rsid w:val="00A503EE"/>
    <w:rsid w:val="00A53474"/>
    <w:rsid w:val="00A53900"/>
    <w:rsid w:val="00A54615"/>
    <w:rsid w:val="00A549FB"/>
    <w:rsid w:val="00A54B91"/>
    <w:rsid w:val="00A5645A"/>
    <w:rsid w:val="00A62BF1"/>
    <w:rsid w:val="00A62C64"/>
    <w:rsid w:val="00A6320D"/>
    <w:rsid w:val="00A6367D"/>
    <w:rsid w:val="00A65997"/>
    <w:rsid w:val="00A667E3"/>
    <w:rsid w:val="00A66854"/>
    <w:rsid w:val="00A6779F"/>
    <w:rsid w:val="00A7038D"/>
    <w:rsid w:val="00A704A9"/>
    <w:rsid w:val="00A70622"/>
    <w:rsid w:val="00A712DA"/>
    <w:rsid w:val="00A72647"/>
    <w:rsid w:val="00A730AA"/>
    <w:rsid w:val="00A808D7"/>
    <w:rsid w:val="00A811DA"/>
    <w:rsid w:val="00A8125B"/>
    <w:rsid w:val="00A8134F"/>
    <w:rsid w:val="00A818DA"/>
    <w:rsid w:val="00A82953"/>
    <w:rsid w:val="00A83834"/>
    <w:rsid w:val="00A83C7D"/>
    <w:rsid w:val="00A844AA"/>
    <w:rsid w:val="00A8672B"/>
    <w:rsid w:val="00A877C7"/>
    <w:rsid w:val="00A90D5A"/>
    <w:rsid w:val="00A9153D"/>
    <w:rsid w:val="00A931F0"/>
    <w:rsid w:val="00A95673"/>
    <w:rsid w:val="00A95921"/>
    <w:rsid w:val="00A95B62"/>
    <w:rsid w:val="00AA1334"/>
    <w:rsid w:val="00AA30CA"/>
    <w:rsid w:val="00AA4121"/>
    <w:rsid w:val="00AA59AD"/>
    <w:rsid w:val="00AA6E8E"/>
    <w:rsid w:val="00AA6FA0"/>
    <w:rsid w:val="00AB353E"/>
    <w:rsid w:val="00AB3AE1"/>
    <w:rsid w:val="00AB3E0E"/>
    <w:rsid w:val="00AB445E"/>
    <w:rsid w:val="00AB4A50"/>
    <w:rsid w:val="00AB6042"/>
    <w:rsid w:val="00AC14B9"/>
    <w:rsid w:val="00AC2BF0"/>
    <w:rsid w:val="00AC2F49"/>
    <w:rsid w:val="00AC3BA6"/>
    <w:rsid w:val="00AC44C1"/>
    <w:rsid w:val="00AC7A11"/>
    <w:rsid w:val="00AD07FE"/>
    <w:rsid w:val="00AD21B7"/>
    <w:rsid w:val="00AD3B0F"/>
    <w:rsid w:val="00AD3E93"/>
    <w:rsid w:val="00AD5878"/>
    <w:rsid w:val="00AD632D"/>
    <w:rsid w:val="00AD75B9"/>
    <w:rsid w:val="00AD7DC0"/>
    <w:rsid w:val="00AD7FF9"/>
    <w:rsid w:val="00AE3480"/>
    <w:rsid w:val="00AE3D34"/>
    <w:rsid w:val="00AE580E"/>
    <w:rsid w:val="00AF04EA"/>
    <w:rsid w:val="00AF0995"/>
    <w:rsid w:val="00AF19A1"/>
    <w:rsid w:val="00AF3245"/>
    <w:rsid w:val="00AF466E"/>
    <w:rsid w:val="00AF477A"/>
    <w:rsid w:val="00AF4C4C"/>
    <w:rsid w:val="00AF51CC"/>
    <w:rsid w:val="00AF62AA"/>
    <w:rsid w:val="00AF7B7E"/>
    <w:rsid w:val="00B004CF"/>
    <w:rsid w:val="00B01AE3"/>
    <w:rsid w:val="00B01C56"/>
    <w:rsid w:val="00B03AAF"/>
    <w:rsid w:val="00B055DB"/>
    <w:rsid w:val="00B10593"/>
    <w:rsid w:val="00B11E7D"/>
    <w:rsid w:val="00B11F6F"/>
    <w:rsid w:val="00B1236E"/>
    <w:rsid w:val="00B14081"/>
    <w:rsid w:val="00B140DF"/>
    <w:rsid w:val="00B17ABB"/>
    <w:rsid w:val="00B20077"/>
    <w:rsid w:val="00B20B4D"/>
    <w:rsid w:val="00B21AB5"/>
    <w:rsid w:val="00B233CE"/>
    <w:rsid w:val="00B236F7"/>
    <w:rsid w:val="00B23E78"/>
    <w:rsid w:val="00B249F9"/>
    <w:rsid w:val="00B25B2C"/>
    <w:rsid w:val="00B26DDF"/>
    <w:rsid w:val="00B27533"/>
    <w:rsid w:val="00B30909"/>
    <w:rsid w:val="00B31116"/>
    <w:rsid w:val="00B31B84"/>
    <w:rsid w:val="00B32CCB"/>
    <w:rsid w:val="00B35B11"/>
    <w:rsid w:val="00B36A40"/>
    <w:rsid w:val="00B40308"/>
    <w:rsid w:val="00B4051A"/>
    <w:rsid w:val="00B40531"/>
    <w:rsid w:val="00B40D6E"/>
    <w:rsid w:val="00B416B5"/>
    <w:rsid w:val="00B42D9C"/>
    <w:rsid w:val="00B43BC5"/>
    <w:rsid w:val="00B46941"/>
    <w:rsid w:val="00B50676"/>
    <w:rsid w:val="00B51264"/>
    <w:rsid w:val="00B51A90"/>
    <w:rsid w:val="00B5336D"/>
    <w:rsid w:val="00B53937"/>
    <w:rsid w:val="00B5559F"/>
    <w:rsid w:val="00B56BCE"/>
    <w:rsid w:val="00B57CC6"/>
    <w:rsid w:val="00B6025A"/>
    <w:rsid w:val="00B6050B"/>
    <w:rsid w:val="00B630A8"/>
    <w:rsid w:val="00B6486A"/>
    <w:rsid w:val="00B66882"/>
    <w:rsid w:val="00B67343"/>
    <w:rsid w:val="00B67E15"/>
    <w:rsid w:val="00B719E1"/>
    <w:rsid w:val="00B73260"/>
    <w:rsid w:val="00B73393"/>
    <w:rsid w:val="00B73ECE"/>
    <w:rsid w:val="00B77E51"/>
    <w:rsid w:val="00B80018"/>
    <w:rsid w:val="00B817A6"/>
    <w:rsid w:val="00B8432A"/>
    <w:rsid w:val="00B84E3D"/>
    <w:rsid w:val="00B858FE"/>
    <w:rsid w:val="00B872D6"/>
    <w:rsid w:val="00B9042C"/>
    <w:rsid w:val="00B90565"/>
    <w:rsid w:val="00B9420D"/>
    <w:rsid w:val="00B95CEE"/>
    <w:rsid w:val="00B95FAB"/>
    <w:rsid w:val="00B96D33"/>
    <w:rsid w:val="00BA2B10"/>
    <w:rsid w:val="00BA30A3"/>
    <w:rsid w:val="00BA5D7B"/>
    <w:rsid w:val="00BB3062"/>
    <w:rsid w:val="00BB70AC"/>
    <w:rsid w:val="00BC283C"/>
    <w:rsid w:val="00BC2AAF"/>
    <w:rsid w:val="00BC50F7"/>
    <w:rsid w:val="00BC54A7"/>
    <w:rsid w:val="00BC58CB"/>
    <w:rsid w:val="00BC692D"/>
    <w:rsid w:val="00BC7C29"/>
    <w:rsid w:val="00BD2BEB"/>
    <w:rsid w:val="00BD465D"/>
    <w:rsid w:val="00BD47CC"/>
    <w:rsid w:val="00BD55AF"/>
    <w:rsid w:val="00BE009D"/>
    <w:rsid w:val="00BE03B1"/>
    <w:rsid w:val="00BE0BC3"/>
    <w:rsid w:val="00BE3F31"/>
    <w:rsid w:val="00BE69DF"/>
    <w:rsid w:val="00BF1E83"/>
    <w:rsid w:val="00BF29D9"/>
    <w:rsid w:val="00BF42DA"/>
    <w:rsid w:val="00C01DCD"/>
    <w:rsid w:val="00C02835"/>
    <w:rsid w:val="00C02C9E"/>
    <w:rsid w:val="00C10016"/>
    <w:rsid w:val="00C1248A"/>
    <w:rsid w:val="00C131FF"/>
    <w:rsid w:val="00C13E48"/>
    <w:rsid w:val="00C20617"/>
    <w:rsid w:val="00C22CBF"/>
    <w:rsid w:val="00C26932"/>
    <w:rsid w:val="00C32058"/>
    <w:rsid w:val="00C32B61"/>
    <w:rsid w:val="00C33DB3"/>
    <w:rsid w:val="00C36E9A"/>
    <w:rsid w:val="00C3764E"/>
    <w:rsid w:val="00C40833"/>
    <w:rsid w:val="00C4269D"/>
    <w:rsid w:val="00C437C7"/>
    <w:rsid w:val="00C43D48"/>
    <w:rsid w:val="00C46E51"/>
    <w:rsid w:val="00C51846"/>
    <w:rsid w:val="00C5185A"/>
    <w:rsid w:val="00C53C66"/>
    <w:rsid w:val="00C53D86"/>
    <w:rsid w:val="00C567FF"/>
    <w:rsid w:val="00C5702D"/>
    <w:rsid w:val="00C57814"/>
    <w:rsid w:val="00C6092A"/>
    <w:rsid w:val="00C60BD5"/>
    <w:rsid w:val="00C60F91"/>
    <w:rsid w:val="00C613F2"/>
    <w:rsid w:val="00C643D4"/>
    <w:rsid w:val="00C64B09"/>
    <w:rsid w:val="00C66974"/>
    <w:rsid w:val="00C67B43"/>
    <w:rsid w:val="00C73D6A"/>
    <w:rsid w:val="00C74E0A"/>
    <w:rsid w:val="00C752A5"/>
    <w:rsid w:val="00C76363"/>
    <w:rsid w:val="00C76996"/>
    <w:rsid w:val="00C802FF"/>
    <w:rsid w:val="00C81A4F"/>
    <w:rsid w:val="00C820E8"/>
    <w:rsid w:val="00C82C17"/>
    <w:rsid w:val="00C82FE7"/>
    <w:rsid w:val="00C85BA8"/>
    <w:rsid w:val="00C85EB5"/>
    <w:rsid w:val="00C86296"/>
    <w:rsid w:val="00C864A9"/>
    <w:rsid w:val="00C87843"/>
    <w:rsid w:val="00C87A0E"/>
    <w:rsid w:val="00C87C4E"/>
    <w:rsid w:val="00C87F5B"/>
    <w:rsid w:val="00C903B4"/>
    <w:rsid w:val="00C912AD"/>
    <w:rsid w:val="00C9368B"/>
    <w:rsid w:val="00C95454"/>
    <w:rsid w:val="00C95716"/>
    <w:rsid w:val="00C97827"/>
    <w:rsid w:val="00C97A03"/>
    <w:rsid w:val="00C97D79"/>
    <w:rsid w:val="00CA0357"/>
    <w:rsid w:val="00CA0CF5"/>
    <w:rsid w:val="00CA21C9"/>
    <w:rsid w:val="00CA3714"/>
    <w:rsid w:val="00CA3F71"/>
    <w:rsid w:val="00CA77FB"/>
    <w:rsid w:val="00CB1DAE"/>
    <w:rsid w:val="00CB2B32"/>
    <w:rsid w:val="00CB4A03"/>
    <w:rsid w:val="00CC16DD"/>
    <w:rsid w:val="00CC1BB0"/>
    <w:rsid w:val="00CC2822"/>
    <w:rsid w:val="00CC4DA8"/>
    <w:rsid w:val="00CC5A11"/>
    <w:rsid w:val="00CC7214"/>
    <w:rsid w:val="00CD0C80"/>
    <w:rsid w:val="00CD661D"/>
    <w:rsid w:val="00CE045A"/>
    <w:rsid w:val="00CE3174"/>
    <w:rsid w:val="00CE43BD"/>
    <w:rsid w:val="00CE503F"/>
    <w:rsid w:val="00CE51C5"/>
    <w:rsid w:val="00CE6A12"/>
    <w:rsid w:val="00CE72E3"/>
    <w:rsid w:val="00CF1122"/>
    <w:rsid w:val="00CF127D"/>
    <w:rsid w:val="00CF1338"/>
    <w:rsid w:val="00CF2C78"/>
    <w:rsid w:val="00CF561D"/>
    <w:rsid w:val="00D00070"/>
    <w:rsid w:val="00D00BD0"/>
    <w:rsid w:val="00D0289E"/>
    <w:rsid w:val="00D03754"/>
    <w:rsid w:val="00D04186"/>
    <w:rsid w:val="00D045AC"/>
    <w:rsid w:val="00D04F06"/>
    <w:rsid w:val="00D055A0"/>
    <w:rsid w:val="00D07BF0"/>
    <w:rsid w:val="00D11097"/>
    <w:rsid w:val="00D115D2"/>
    <w:rsid w:val="00D12A16"/>
    <w:rsid w:val="00D13544"/>
    <w:rsid w:val="00D13C8D"/>
    <w:rsid w:val="00D148A8"/>
    <w:rsid w:val="00D151B8"/>
    <w:rsid w:val="00D15630"/>
    <w:rsid w:val="00D1660D"/>
    <w:rsid w:val="00D17641"/>
    <w:rsid w:val="00D207E4"/>
    <w:rsid w:val="00D2298D"/>
    <w:rsid w:val="00D25FFD"/>
    <w:rsid w:val="00D276F1"/>
    <w:rsid w:val="00D3141E"/>
    <w:rsid w:val="00D33088"/>
    <w:rsid w:val="00D348B0"/>
    <w:rsid w:val="00D34A4F"/>
    <w:rsid w:val="00D366BD"/>
    <w:rsid w:val="00D36EB8"/>
    <w:rsid w:val="00D4041C"/>
    <w:rsid w:val="00D40A31"/>
    <w:rsid w:val="00D40ACA"/>
    <w:rsid w:val="00D441EB"/>
    <w:rsid w:val="00D44217"/>
    <w:rsid w:val="00D46750"/>
    <w:rsid w:val="00D46B7E"/>
    <w:rsid w:val="00D4753B"/>
    <w:rsid w:val="00D47738"/>
    <w:rsid w:val="00D50D0E"/>
    <w:rsid w:val="00D52659"/>
    <w:rsid w:val="00D54D11"/>
    <w:rsid w:val="00D602CD"/>
    <w:rsid w:val="00D603C6"/>
    <w:rsid w:val="00D60F32"/>
    <w:rsid w:val="00D62D3E"/>
    <w:rsid w:val="00D63547"/>
    <w:rsid w:val="00D63FA2"/>
    <w:rsid w:val="00D708F9"/>
    <w:rsid w:val="00D739FA"/>
    <w:rsid w:val="00D75546"/>
    <w:rsid w:val="00D75D46"/>
    <w:rsid w:val="00D75E42"/>
    <w:rsid w:val="00D7667A"/>
    <w:rsid w:val="00D77A6E"/>
    <w:rsid w:val="00D81152"/>
    <w:rsid w:val="00D81538"/>
    <w:rsid w:val="00D82045"/>
    <w:rsid w:val="00D82C22"/>
    <w:rsid w:val="00D836FF"/>
    <w:rsid w:val="00D840F4"/>
    <w:rsid w:val="00D84B29"/>
    <w:rsid w:val="00D85324"/>
    <w:rsid w:val="00D85ED8"/>
    <w:rsid w:val="00D87160"/>
    <w:rsid w:val="00D87B16"/>
    <w:rsid w:val="00D87C47"/>
    <w:rsid w:val="00D90E06"/>
    <w:rsid w:val="00D91DB6"/>
    <w:rsid w:val="00D92136"/>
    <w:rsid w:val="00D9485A"/>
    <w:rsid w:val="00D952A1"/>
    <w:rsid w:val="00D95FE3"/>
    <w:rsid w:val="00DA2781"/>
    <w:rsid w:val="00DA35B5"/>
    <w:rsid w:val="00DA3F48"/>
    <w:rsid w:val="00DA6196"/>
    <w:rsid w:val="00DB1223"/>
    <w:rsid w:val="00DB2038"/>
    <w:rsid w:val="00DB2956"/>
    <w:rsid w:val="00DB487F"/>
    <w:rsid w:val="00DB6247"/>
    <w:rsid w:val="00DB71A4"/>
    <w:rsid w:val="00DC063D"/>
    <w:rsid w:val="00DC1FC8"/>
    <w:rsid w:val="00DC2CAB"/>
    <w:rsid w:val="00DC3CC6"/>
    <w:rsid w:val="00DC604D"/>
    <w:rsid w:val="00DD0548"/>
    <w:rsid w:val="00DD0576"/>
    <w:rsid w:val="00DD09E5"/>
    <w:rsid w:val="00DD2205"/>
    <w:rsid w:val="00DD2F75"/>
    <w:rsid w:val="00DD4363"/>
    <w:rsid w:val="00DD74A7"/>
    <w:rsid w:val="00DD7657"/>
    <w:rsid w:val="00DE02E7"/>
    <w:rsid w:val="00DE20E2"/>
    <w:rsid w:val="00DE2CAD"/>
    <w:rsid w:val="00DE32DD"/>
    <w:rsid w:val="00DF38A2"/>
    <w:rsid w:val="00DF3BBD"/>
    <w:rsid w:val="00DF5083"/>
    <w:rsid w:val="00DF5087"/>
    <w:rsid w:val="00DF5669"/>
    <w:rsid w:val="00DF7F6D"/>
    <w:rsid w:val="00E012B8"/>
    <w:rsid w:val="00E01CF0"/>
    <w:rsid w:val="00E02713"/>
    <w:rsid w:val="00E02AF1"/>
    <w:rsid w:val="00E04C11"/>
    <w:rsid w:val="00E05762"/>
    <w:rsid w:val="00E0730C"/>
    <w:rsid w:val="00E12627"/>
    <w:rsid w:val="00E157A3"/>
    <w:rsid w:val="00E2369D"/>
    <w:rsid w:val="00E24146"/>
    <w:rsid w:val="00E25011"/>
    <w:rsid w:val="00E25A1B"/>
    <w:rsid w:val="00E261DA"/>
    <w:rsid w:val="00E26380"/>
    <w:rsid w:val="00E314F3"/>
    <w:rsid w:val="00E345E3"/>
    <w:rsid w:val="00E363E1"/>
    <w:rsid w:val="00E37438"/>
    <w:rsid w:val="00E40FE6"/>
    <w:rsid w:val="00E43474"/>
    <w:rsid w:val="00E44C6B"/>
    <w:rsid w:val="00E45BC2"/>
    <w:rsid w:val="00E471A5"/>
    <w:rsid w:val="00E54355"/>
    <w:rsid w:val="00E56151"/>
    <w:rsid w:val="00E562BB"/>
    <w:rsid w:val="00E56A47"/>
    <w:rsid w:val="00E574F2"/>
    <w:rsid w:val="00E63A86"/>
    <w:rsid w:val="00E6442F"/>
    <w:rsid w:val="00E6478C"/>
    <w:rsid w:val="00E66659"/>
    <w:rsid w:val="00E700CA"/>
    <w:rsid w:val="00E70B03"/>
    <w:rsid w:val="00E70EDE"/>
    <w:rsid w:val="00E725A9"/>
    <w:rsid w:val="00E73793"/>
    <w:rsid w:val="00E744B5"/>
    <w:rsid w:val="00E81D6E"/>
    <w:rsid w:val="00E82D11"/>
    <w:rsid w:val="00E82E27"/>
    <w:rsid w:val="00E8300F"/>
    <w:rsid w:val="00E83137"/>
    <w:rsid w:val="00E846FF"/>
    <w:rsid w:val="00E92D87"/>
    <w:rsid w:val="00E940ED"/>
    <w:rsid w:val="00E94855"/>
    <w:rsid w:val="00E9582E"/>
    <w:rsid w:val="00E95E2E"/>
    <w:rsid w:val="00E95EB9"/>
    <w:rsid w:val="00E97125"/>
    <w:rsid w:val="00E97615"/>
    <w:rsid w:val="00EA0E80"/>
    <w:rsid w:val="00EA1178"/>
    <w:rsid w:val="00EA1DE3"/>
    <w:rsid w:val="00EA2351"/>
    <w:rsid w:val="00EA2B73"/>
    <w:rsid w:val="00EA3AB8"/>
    <w:rsid w:val="00EA6D0E"/>
    <w:rsid w:val="00EB124A"/>
    <w:rsid w:val="00EB1630"/>
    <w:rsid w:val="00EB2B72"/>
    <w:rsid w:val="00EB5118"/>
    <w:rsid w:val="00EC0BFA"/>
    <w:rsid w:val="00EC103C"/>
    <w:rsid w:val="00EC2FF4"/>
    <w:rsid w:val="00EC603C"/>
    <w:rsid w:val="00EC74CD"/>
    <w:rsid w:val="00EC781D"/>
    <w:rsid w:val="00ED0809"/>
    <w:rsid w:val="00ED0D5F"/>
    <w:rsid w:val="00ED1BD6"/>
    <w:rsid w:val="00ED2320"/>
    <w:rsid w:val="00ED23EC"/>
    <w:rsid w:val="00ED284C"/>
    <w:rsid w:val="00ED3558"/>
    <w:rsid w:val="00ED3D12"/>
    <w:rsid w:val="00ED5088"/>
    <w:rsid w:val="00ED5685"/>
    <w:rsid w:val="00ED5C72"/>
    <w:rsid w:val="00ED5FDC"/>
    <w:rsid w:val="00ED643A"/>
    <w:rsid w:val="00ED6EF2"/>
    <w:rsid w:val="00ED7711"/>
    <w:rsid w:val="00ED7C82"/>
    <w:rsid w:val="00EE0696"/>
    <w:rsid w:val="00EE4232"/>
    <w:rsid w:val="00EE4362"/>
    <w:rsid w:val="00EE56E6"/>
    <w:rsid w:val="00EE6422"/>
    <w:rsid w:val="00EE6EBE"/>
    <w:rsid w:val="00EE75D5"/>
    <w:rsid w:val="00EF0CF0"/>
    <w:rsid w:val="00EF1610"/>
    <w:rsid w:val="00EF2330"/>
    <w:rsid w:val="00EF3837"/>
    <w:rsid w:val="00EF3FC2"/>
    <w:rsid w:val="00EF5ACA"/>
    <w:rsid w:val="00EF619B"/>
    <w:rsid w:val="00EF64C2"/>
    <w:rsid w:val="00EF7C09"/>
    <w:rsid w:val="00F013CA"/>
    <w:rsid w:val="00F01B05"/>
    <w:rsid w:val="00F037E4"/>
    <w:rsid w:val="00F054DC"/>
    <w:rsid w:val="00F05555"/>
    <w:rsid w:val="00F059F8"/>
    <w:rsid w:val="00F05CA8"/>
    <w:rsid w:val="00F15815"/>
    <w:rsid w:val="00F15900"/>
    <w:rsid w:val="00F1713A"/>
    <w:rsid w:val="00F175B6"/>
    <w:rsid w:val="00F17A72"/>
    <w:rsid w:val="00F20375"/>
    <w:rsid w:val="00F208B1"/>
    <w:rsid w:val="00F2232D"/>
    <w:rsid w:val="00F24454"/>
    <w:rsid w:val="00F266CB"/>
    <w:rsid w:val="00F268D9"/>
    <w:rsid w:val="00F30F5D"/>
    <w:rsid w:val="00F34CBB"/>
    <w:rsid w:val="00F36AFD"/>
    <w:rsid w:val="00F3745E"/>
    <w:rsid w:val="00F37C8E"/>
    <w:rsid w:val="00F40066"/>
    <w:rsid w:val="00F443A3"/>
    <w:rsid w:val="00F44F7B"/>
    <w:rsid w:val="00F45AE3"/>
    <w:rsid w:val="00F47E90"/>
    <w:rsid w:val="00F47FEA"/>
    <w:rsid w:val="00F50A15"/>
    <w:rsid w:val="00F5399B"/>
    <w:rsid w:val="00F54EE5"/>
    <w:rsid w:val="00F57621"/>
    <w:rsid w:val="00F57C9D"/>
    <w:rsid w:val="00F57DCF"/>
    <w:rsid w:val="00F60243"/>
    <w:rsid w:val="00F607FB"/>
    <w:rsid w:val="00F60D0A"/>
    <w:rsid w:val="00F61379"/>
    <w:rsid w:val="00F651F0"/>
    <w:rsid w:val="00F66913"/>
    <w:rsid w:val="00F674CC"/>
    <w:rsid w:val="00F76660"/>
    <w:rsid w:val="00F76F49"/>
    <w:rsid w:val="00F77563"/>
    <w:rsid w:val="00F81B7A"/>
    <w:rsid w:val="00F830A8"/>
    <w:rsid w:val="00F84F6A"/>
    <w:rsid w:val="00F87108"/>
    <w:rsid w:val="00F90715"/>
    <w:rsid w:val="00F9097C"/>
    <w:rsid w:val="00F90B71"/>
    <w:rsid w:val="00F9114B"/>
    <w:rsid w:val="00F93111"/>
    <w:rsid w:val="00F9318B"/>
    <w:rsid w:val="00F93578"/>
    <w:rsid w:val="00F94AE0"/>
    <w:rsid w:val="00F95229"/>
    <w:rsid w:val="00F9534F"/>
    <w:rsid w:val="00F9586C"/>
    <w:rsid w:val="00F973F8"/>
    <w:rsid w:val="00F97695"/>
    <w:rsid w:val="00FA1026"/>
    <w:rsid w:val="00FA22B7"/>
    <w:rsid w:val="00FA2BAB"/>
    <w:rsid w:val="00FA2BED"/>
    <w:rsid w:val="00FA300C"/>
    <w:rsid w:val="00FA6A64"/>
    <w:rsid w:val="00FB21EC"/>
    <w:rsid w:val="00FB36B3"/>
    <w:rsid w:val="00FB504B"/>
    <w:rsid w:val="00FB6269"/>
    <w:rsid w:val="00FB7AA4"/>
    <w:rsid w:val="00FB7BE7"/>
    <w:rsid w:val="00FC0F79"/>
    <w:rsid w:val="00FC19DC"/>
    <w:rsid w:val="00FC3AED"/>
    <w:rsid w:val="00FC51DF"/>
    <w:rsid w:val="00FC5647"/>
    <w:rsid w:val="00FC6AD6"/>
    <w:rsid w:val="00FC7546"/>
    <w:rsid w:val="00FD036D"/>
    <w:rsid w:val="00FD1158"/>
    <w:rsid w:val="00FD1658"/>
    <w:rsid w:val="00FD1800"/>
    <w:rsid w:val="00FD20BE"/>
    <w:rsid w:val="00FD2710"/>
    <w:rsid w:val="00FD49DA"/>
    <w:rsid w:val="00FE0AEA"/>
    <w:rsid w:val="00FE1260"/>
    <w:rsid w:val="00FE1637"/>
    <w:rsid w:val="00FE1AFF"/>
    <w:rsid w:val="00FE2325"/>
    <w:rsid w:val="00FE37EF"/>
    <w:rsid w:val="00FE5627"/>
    <w:rsid w:val="00FE64B9"/>
    <w:rsid w:val="00FE7770"/>
    <w:rsid w:val="00FE79FF"/>
    <w:rsid w:val="00FE7A30"/>
    <w:rsid w:val="00FF2180"/>
    <w:rsid w:val="00FF2B63"/>
    <w:rsid w:val="00FF33A7"/>
    <w:rsid w:val="00FF3F92"/>
    <w:rsid w:val="00FF742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n-GB" w:bidi="en-GB"/>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A37"/>
    <w:rPr>
      <w:rFonts w:ascii="Calibri" w:eastAsia="Calibri" w:hAnsi="Calibri"/>
      <w:sz w:val="22"/>
      <w:szCs w:val="22"/>
    </w:rPr>
  </w:style>
  <w:style w:type="paragraph" w:styleId="Ttulo1">
    <w:name w:val="heading 1"/>
    <w:basedOn w:val="Normal"/>
    <w:next w:val="Normal"/>
    <w:qFormat/>
    <w:rsid w:val="00412DDA"/>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5D047B"/>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412DDA"/>
    <w:pPr>
      <w:keepNext/>
      <w:spacing w:before="240" w:after="60"/>
      <w:outlineLvl w:val="2"/>
    </w:pPr>
    <w:rPr>
      <w:rFonts w:ascii="Arial" w:hAnsi="Arial" w:cs="Arial"/>
      <w:b/>
      <w:bCs/>
      <w:sz w:val="26"/>
      <w:szCs w:val="26"/>
    </w:rPr>
  </w:style>
  <w:style w:type="paragraph" w:styleId="Ttulo4">
    <w:name w:val="heading 4"/>
    <w:basedOn w:val="Normal"/>
    <w:next w:val="Normal"/>
    <w:qFormat/>
    <w:rsid w:val="00412DDA"/>
    <w:pPr>
      <w:keepNext/>
      <w:spacing w:before="240" w:after="60"/>
      <w:outlineLvl w:val="3"/>
    </w:pPr>
    <w:rPr>
      <w:b/>
      <w:bCs/>
      <w:sz w:val="28"/>
      <w:szCs w:val="28"/>
    </w:rPr>
  </w:style>
  <w:style w:type="paragraph" w:styleId="Ttulo5">
    <w:name w:val="heading 5"/>
    <w:basedOn w:val="Normal"/>
    <w:next w:val="Normal"/>
    <w:qFormat/>
    <w:rsid w:val="00412DDA"/>
    <w:pPr>
      <w:spacing w:before="240" w:after="60"/>
      <w:outlineLvl w:val="4"/>
    </w:pPr>
    <w:rPr>
      <w:b/>
      <w:bCs/>
      <w:i/>
      <w:iCs/>
      <w:sz w:val="26"/>
      <w:szCs w:val="26"/>
    </w:rPr>
  </w:style>
  <w:style w:type="paragraph" w:styleId="Ttulo6">
    <w:name w:val="heading 6"/>
    <w:basedOn w:val="Normal"/>
    <w:next w:val="Normal"/>
    <w:qFormat/>
    <w:rsid w:val="00412DDA"/>
    <w:pPr>
      <w:spacing w:before="240" w:after="60"/>
      <w:outlineLvl w:val="5"/>
    </w:pPr>
    <w:rPr>
      <w:b/>
      <w:bCs/>
    </w:rPr>
  </w:style>
  <w:style w:type="paragraph" w:styleId="Ttulo7">
    <w:name w:val="heading 7"/>
    <w:basedOn w:val="Normal"/>
    <w:next w:val="Normal"/>
    <w:qFormat/>
    <w:rsid w:val="00412DDA"/>
    <w:pPr>
      <w:spacing w:before="240" w:after="60"/>
      <w:outlineLvl w:val="6"/>
    </w:pPr>
  </w:style>
  <w:style w:type="paragraph" w:styleId="Ttulo8">
    <w:name w:val="heading 8"/>
    <w:basedOn w:val="Normal"/>
    <w:next w:val="Normal"/>
    <w:qFormat/>
    <w:rsid w:val="00412DDA"/>
    <w:pPr>
      <w:spacing w:before="240" w:after="60"/>
      <w:outlineLvl w:val="7"/>
    </w:pPr>
    <w:rPr>
      <w:i/>
      <w:iCs/>
    </w:rPr>
  </w:style>
  <w:style w:type="paragraph" w:styleId="Ttulo9">
    <w:name w:val="heading 9"/>
    <w:basedOn w:val="Normal"/>
    <w:next w:val="Normal"/>
    <w:qFormat/>
    <w:rsid w:val="00412DDA"/>
    <w:pPr>
      <w:spacing w:before="240" w:after="60"/>
      <w:outlineLvl w:val="8"/>
    </w:pPr>
    <w:rPr>
      <w:rFonts w:ascii="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007EA2"/>
    <w:pPr>
      <w:tabs>
        <w:tab w:val="center" w:pos="4819"/>
        <w:tab w:val="right" w:pos="9638"/>
      </w:tabs>
    </w:pPr>
  </w:style>
  <w:style w:type="character" w:styleId="Nmerodepgina">
    <w:name w:val="page number"/>
    <w:basedOn w:val="Fuentedeprrafopredeter"/>
    <w:rsid w:val="00007EA2"/>
  </w:style>
  <w:style w:type="paragraph" w:customStyle="1" w:styleId="LLNormaali">
    <w:name w:val="LLNormaali"/>
    <w:rsid w:val="006E56A2"/>
    <w:pPr>
      <w:spacing w:line="220" w:lineRule="exact"/>
    </w:pPr>
    <w:rPr>
      <w:sz w:val="22"/>
      <w:szCs w:val="24"/>
    </w:rPr>
  </w:style>
  <w:style w:type="paragraph" w:styleId="Piedepgina">
    <w:name w:val="footer"/>
    <w:basedOn w:val="Normal"/>
    <w:link w:val="PiedepginaCar"/>
    <w:uiPriority w:val="99"/>
    <w:rsid w:val="002B712B"/>
    <w:pPr>
      <w:tabs>
        <w:tab w:val="center" w:pos="4819"/>
        <w:tab w:val="right" w:pos="9638"/>
      </w:tabs>
    </w:pPr>
  </w:style>
  <w:style w:type="paragraph" w:customStyle="1" w:styleId="LLKappalejako">
    <w:name w:val="LLKappalejako"/>
    <w:link w:val="LLKappalejakoChar"/>
    <w:autoRedefine/>
    <w:rsid w:val="005224A0"/>
    <w:pPr>
      <w:spacing w:line="220" w:lineRule="exact"/>
      <w:ind w:firstLine="170"/>
      <w:jc w:val="both"/>
    </w:pPr>
    <w:rPr>
      <w:sz w:val="22"/>
      <w:szCs w:val="24"/>
    </w:rPr>
  </w:style>
  <w:style w:type="character" w:customStyle="1" w:styleId="LLKappalejakoChar">
    <w:name w:val="LLKappalejako Char"/>
    <w:link w:val="LLKappalejako"/>
    <w:locked/>
    <w:rsid w:val="005224A0"/>
    <w:rPr>
      <w:sz w:val="22"/>
      <w:szCs w:val="24"/>
      <w:lang w:val="es-ES" w:eastAsia="en-GB" w:bidi="en-GB"/>
    </w:rPr>
  </w:style>
  <w:style w:type="table" w:styleId="Tablaconcuadrcula">
    <w:name w:val="Table Grid"/>
    <w:basedOn w:val="Tablanormal"/>
    <w:rsid w:val="007B6F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LSisennettyKappale">
    <w:name w:val="LLSisennettyKappale"/>
    <w:rsid w:val="00B20B4D"/>
    <w:pPr>
      <w:spacing w:line="220" w:lineRule="exact"/>
      <w:ind w:left="567" w:firstLine="170"/>
      <w:jc w:val="both"/>
    </w:pPr>
    <w:rPr>
      <w:i/>
      <w:sz w:val="22"/>
      <w:szCs w:val="24"/>
    </w:rPr>
  </w:style>
  <w:style w:type="paragraph" w:customStyle="1" w:styleId="LLPykala">
    <w:name w:val="LLPykala"/>
    <w:next w:val="LLNormaali"/>
    <w:rsid w:val="00872E1F"/>
    <w:pPr>
      <w:spacing w:line="220" w:lineRule="exact"/>
      <w:jc w:val="center"/>
    </w:pPr>
    <w:rPr>
      <w:sz w:val="22"/>
      <w:szCs w:val="24"/>
    </w:rPr>
  </w:style>
  <w:style w:type="paragraph" w:customStyle="1" w:styleId="LLPykalanOtsikko">
    <w:name w:val="LLPykalanOtsikko"/>
    <w:next w:val="LLNormaali"/>
    <w:rsid w:val="00525752"/>
    <w:pPr>
      <w:spacing w:before="220" w:after="220" w:line="220" w:lineRule="exact"/>
      <w:jc w:val="center"/>
    </w:pPr>
    <w:rPr>
      <w:i/>
      <w:sz w:val="22"/>
      <w:szCs w:val="24"/>
    </w:rPr>
  </w:style>
  <w:style w:type="paragraph" w:customStyle="1" w:styleId="LLLuku">
    <w:name w:val="LLLuku"/>
    <w:next w:val="LLNormaali"/>
    <w:rsid w:val="007E2B56"/>
    <w:pPr>
      <w:spacing w:after="220" w:line="220" w:lineRule="exact"/>
      <w:jc w:val="center"/>
    </w:pPr>
    <w:rPr>
      <w:sz w:val="22"/>
      <w:szCs w:val="24"/>
    </w:rPr>
  </w:style>
  <w:style w:type="paragraph" w:customStyle="1" w:styleId="LLLuvunOtsikko">
    <w:name w:val="LLLuvunOtsikko"/>
    <w:next w:val="LLNormaali"/>
    <w:rsid w:val="004B741F"/>
    <w:pPr>
      <w:spacing w:after="220" w:line="220" w:lineRule="exact"/>
      <w:jc w:val="center"/>
    </w:pPr>
    <w:rPr>
      <w:b/>
      <w:sz w:val="22"/>
      <w:szCs w:val="24"/>
    </w:rPr>
  </w:style>
  <w:style w:type="paragraph" w:customStyle="1" w:styleId="LLOsa">
    <w:name w:val="LLOsa"/>
    <w:next w:val="LLNormaali"/>
    <w:rsid w:val="004300A4"/>
    <w:pPr>
      <w:spacing w:after="220" w:line="220" w:lineRule="exact"/>
      <w:jc w:val="center"/>
    </w:pPr>
    <w:rPr>
      <w:caps/>
      <w:sz w:val="22"/>
      <w:szCs w:val="24"/>
    </w:rPr>
  </w:style>
  <w:style w:type="paragraph" w:customStyle="1" w:styleId="LLOsanOtsikko">
    <w:name w:val="LLOsanOtsikko"/>
    <w:next w:val="LLNormaali"/>
    <w:rsid w:val="009B1141"/>
    <w:pPr>
      <w:spacing w:after="220" w:line="220" w:lineRule="exact"/>
      <w:jc w:val="center"/>
    </w:pPr>
    <w:rPr>
      <w:b/>
      <w:sz w:val="22"/>
      <w:szCs w:val="24"/>
    </w:rPr>
  </w:style>
  <w:style w:type="paragraph" w:customStyle="1" w:styleId="LLValiotsikko">
    <w:name w:val="LLValiotsikko"/>
    <w:next w:val="LLNormaali"/>
    <w:rsid w:val="00A6367D"/>
    <w:pPr>
      <w:spacing w:after="220" w:line="220" w:lineRule="exact"/>
      <w:jc w:val="center"/>
    </w:pPr>
    <w:rPr>
      <w:i/>
      <w:sz w:val="22"/>
      <w:szCs w:val="24"/>
    </w:rPr>
  </w:style>
  <w:style w:type="paragraph" w:customStyle="1" w:styleId="LLVoimaantulokappale">
    <w:name w:val="LLVoimaantulokappale"/>
    <w:rsid w:val="004D328B"/>
    <w:pPr>
      <w:spacing w:line="220" w:lineRule="exact"/>
      <w:ind w:firstLine="170"/>
      <w:jc w:val="both"/>
    </w:pPr>
    <w:rPr>
      <w:sz w:val="22"/>
      <w:szCs w:val="24"/>
    </w:rPr>
  </w:style>
  <w:style w:type="paragraph" w:customStyle="1" w:styleId="LLMomentinJohdantoKappale">
    <w:name w:val="LLMomentinJohdantoKappale"/>
    <w:rsid w:val="001C2301"/>
    <w:pPr>
      <w:spacing w:line="220" w:lineRule="exact"/>
      <w:ind w:firstLine="170"/>
      <w:jc w:val="both"/>
    </w:pPr>
    <w:rPr>
      <w:sz w:val="22"/>
      <w:szCs w:val="24"/>
    </w:rPr>
  </w:style>
  <w:style w:type="paragraph" w:customStyle="1" w:styleId="LLMomentinKohta">
    <w:name w:val="LLMomentinKohta"/>
    <w:rsid w:val="00CA77FB"/>
    <w:pPr>
      <w:spacing w:line="220" w:lineRule="exact"/>
      <w:ind w:firstLine="170"/>
      <w:jc w:val="both"/>
    </w:pPr>
    <w:rPr>
      <w:sz w:val="22"/>
      <w:szCs w:val="24"/>
    </w:rPr>
  </w:style>
  <w:style w:type="paragraph" w:customStyle="1" w:styleId="LLMomentinAlakohta">
    <w:name w:val="LLMomentinAlakohta"/>
    <w:rsid w:val="000F71FD"/>
    <w:pPr>
      <w:spacing w:line="220" w:lineRule="exact"/>
      <w:ind w:firstLine="170"/>
      <w:jc w:val="both"/>
    </w:pPr>
    <w:rPr>
      <w:sz w:val="22"/>
      <w:szCs w:val="24"/>
    </w:rPr>
  </w:style>
  <w:style w:type="paragraph" w:customStyle="1" w:styleId="LLPaivays">
    <w:name w:val="LLPaivays"/>
    <w:next w:val="LLNormaali"/>
    <w:rsid w:val="00185F2E"/>
    <w:pPr>
      <w:spacing w:after="220" w:line="220" w:lineRule="exact"/>
    </w:pPr>
    <w:rPr>
      <w:sz w:val="22"/>
      <w:szCs w:val="24"/>
    </w:rPr>
  </w:style>
  <w:style w:type="paragraph" w:customStyle="1" w:styleId="LLLakiehdotukset">
    <w:name w:val="LLLakiehdotukset"/>
    <w:next w:val="LLNormaali"/>
    <w:rsid w:val="00BB70AC"/>
    <w:pPr>
      <w:spacing w:line="220" w:lineRule="exact"/>
      <w:ind w:left="6691"/>
      <w:outlineLvl w:val="0"/>
    </w:pPr>
    <w:rPr>
      <w:i/>
      <w:sz w:val="22"/>
      <w:szCs w:val="24"/>
    </w:rPr>
  </w:style>
  <w:style w:type="paragraph" w:customStyle="1" w:styleId="LLRinnakkaistekstit">
    <w:name w:val="LLRinnakkaistekstit"/>
    <w:next w:val="LLNormaali"/>
    <w:rsid w:val="007264E0"/>
    <w:pPr>
      <w:spacing w:line="220" w:lineRule="exact"/>
      <w:ind w:left="6691"/>
      <w:outlineLvl w:val="0"/>
    </w:pPr>
    <w:rPr>
      <w:i/>
      <w:sz w:val="22"/>
      <w:szCs w:val="24"/>
    </w:rPr>
  </w:style>
  <w:style w:type="paragraph" w:customStyle="1" w:styleId="LLAsetusluonnokset">
    <w:name w:val="LLAsetusluonnokset"/>
    <w:next w:val="LLNormaali"/>
    <w:rsid w:val="00024B6D"/>
    <w:pPr>
      <w:spacing w:line="220" w:lineRule="exact"/>
      <w:ind w:left="6691"/>
      <w:outlineLvl w:val="0"/>
    </w:pPr>
    <w:rPr>
      <w:i/>
      <w:sz w:val="22"/>
      <w:szCs w:val="24"/>
    </w:rPr>
  </w:style>
  <w:style w:type="paragraph" w:customStyle="1" w:styleId="LLMuutliitteet">
    <w:name w:val="LLMuutliitteet"/>
    <w:next w:val="LLNormaali"/>
    <w:rsid w:val="009E0EB6"/>
    <w:pPr>
      <w:spacing w:line="220" w:lineRule="exact"/>
      <w:ind w:left="6691"/>
      <w:outlineLvl w:val="0"/>
    </w:pPr>
    <w:rPr>
      <w:i/>
      <w:sz w:val="22"/>
      <w:szCs w:val="24"/>
    </w:rPr>
  </w:style>
  <w:style w:type="paragraph" w:customStyle="1" w:styleId="LLLiite">
    <w:name w:val="LLLiite"/>
    <w:next w:val="LLNormaali"/>
    <w:rsid w:val="003C65E6"/>
    <w:pPr>
      <w:spacing w:line="220" w:lineRule="exact"/>
      <w:ind w:left="6691"/>
      <w:outlineLvl w:val="0"/>
    </w:pPr>
    <w:rPr>
      <w:i/>
      <w:sz w:val="22"/>
      <w:szCs w:val="24"/>
    </w:rPr>
  </w:style>
  <w:style w:type="paragraph" w:customStyle="1" w:styleId="LLLainNumero">
    <w:name w:val="LLLainNumero"/>
    <w:next w:val="LLNormaali"/>
    <w:rsid w:val="00956EB7"/>
    <w:pPr>
      <w:spacing w:before="220" w:after="220" w:line="320" w:lineRule="exact"/>
    </w:pPr>
    <w:rPr>
      <w:b/>
      <w:sz w:val="30"/>
      <w:szCs w:val="24"/>
    </w:rPr>
  </w:style>
  <w:style w:type="paragraph" w:customStyle="1" w:styleId="LLLaki">
    <w:name w:val="LLLaki"/>
    <w:next w:val="LLNormaali"/>
    <w:rsid w:val="00F93111"/>
    <w:pPr>
      <w:spacing w:before="220" w:after="220" w:line="320" w:lineRule="exact"/>
      <w:jc w:val="center"/>
    </w:pPr>
    <w:rPr>
      <w:b/>
      <w:spacing w:val="22"/>
      <w:sz w:val="30"/>
      <w:szCs w:val="24"/>
    </w:rPr>
  </w:style>
  <w:style w:type="paragraph" w:customStyle="1" w:styleId="LLLakiYhdyssanaOtsikko">
    <w:name w:val="LLLakiYhdyssanaOtsikko"/>
    <w:next w:val="LLNormaali"/>
    <w:rsid w:val="00A34650"/>
    <w:pPr>
      <w:spacing w:after="220" w:line="320" w:lineRule="exact"/>
      <w:jc w:val="center"/>
      <w:outlineLvl w:val="2"/>
    </w:pPr>
    <w:rPr>
      <w:b/>
      <w:sz w:val="30"/>
      <w:szCs w:val="24"/>
    </w:rPr>
  </w:style>
  <w:style w:type="paragraph" w:customStyle="1" w:styleId="LLTPnAsetus">
    <w:name w:val="LLTPnAsetus"/>
    <w:next w:val="LLNormaali"/>
    <w:rsid w:val="00A34650"/>
    <w:pPr>
      <w:spacing w:after="220" w:line="320" w:lineRule="exact"/>
      <w:jc w:val="center"/>
    </w:pPr>
    <w:rPr>
      <w:b/>
      <w:sz w:val="30"/>
      <w:szCs w:val="24"/>
    </w:rPr>
  </w:style>
  <w:style w:type="paragraph" w:customStyle="1" w:styleId="LLValtioneuvostonAsetus">
    <w:name w:val="LLValtioneuvostonAsetus"/>
    <w:next w:val="LLNormaali"/>
    <w:rsid w:val="00A34650"/>
    <w:pPr>
      <w:spacing w:after="220" w:line="320" w:lineRule="exact"/>
      <w:jc w:val="center"/>
    </w:pPr>
    <w:rPr>
      <w:b/>
      <w:sz w:val="30"/>
      <w:szCs w:val="24"/>
    </w:rPr>
  </w:style>
  <w:style w:type="paragraph" w:customStyle="1" w:styleId="LLMinisterionAsetus">
    <w:name w:val="LLMinisterionAsetus"/>
    <w:next w:val="LLNormaali"/>
    <w:rsid w:val="00420AF8"/>
    <w:pPr>
      <w:spacing w:after="220" w:line="320" w:lineRule="exact"/>
      <w:jc w:val="center"/>
    </w:pPr>
    <w:rPr>
      <w:b/>
      <w:sz w:val="30"/>
      <w:szCs w:val="24"/>
    </w:rPr>
  </w:style>
  <w:style w:type="paragraph" w:customStyle="1" w:styleId="LLMuuSaadosOtsikko">
    <w:name w:val="LLMuuSaadosOtsikko"/>
    <w:next w:val="LLNormaali"/>
    <w:rsid w:val="00392B9C"/>
    <w:pPr>
      <w:spacing w:before="220" w:after="220" w:line="320" w:lineRule="exact"/>
      <w:contextualSpacing/>
      <w:jc w:val="center"/>
    </w:pPr>
    <w:rPr>
      <w:b/>
      <w:sz w:val="30"/>
      <w:szCs w:val="24"/>
    </w:rPr>
  </w:style>
  <w:style w:type="paragraph" w:customStyle="1" w:styleId="LLSaadoksenNimi">
    <w:name w:val="LLSaadoksenNimi"/>
    <w:next w:val="LLNormaali"/>
    <w:autoRedefine/>
    <w:rsid w:val="00B26DDF"/>
    <w:pPr>
      <w:spacing w:after="220" w:line="220" w:lineRule="exact"/>
      <w:jc w:val="center"/>
      <w:outlineLvl w:val="2"/>
    </w:pPr>
    <w:rPr>
      <w:b/>
      <w:sz w:val="21"/>
      <w:szCs w:val="24"/>
    </w:rPr>
  </w:style>
  <w:style w:type="paragraph" w:customStyle="1" w:styleId="LLPasiallinensislt">
    <w:name w:val="LLPääasiallinensisältö"/>
    <w:next w:val="LLNormaali"/>
    <w:rsid w:val="00C820E8"/>
    <w:pPr>
      <w:spacing w:after="220" w:line="220" w:lineRule="exact"/>
      <w:outlineLvl w:val="0"/>
    </w:pPr>
    <w:rPr>
      <w:b/>
      <w:caps/>
      <w:sz w:val="21"/>
      <w:szCs w:val="24"/>
    </w:rPr>
  </w:style>
  <w:style w:type="paragraph" w:customStyle="1" w:styleId="LLperustelut">
    <w:name w:val="LLperustelut"/>
    <w:next w:val="LLNormaali"/>
    <w:rsid w:val="00C820E8"/>
    <w:pPr>
      <w:spacing w:after="220" w:line="220" w:lineRule="exact"/>
      <w:outlineLvl w:val="0"/>
    </w:pPr>
    <w:rPr>
      <w:b/>
      <w:caps/>
      <w:sz w:val="21"/>
      <w:szCs w:val="24"/>
    </w:rPr>
  </w:style>
  <w:style w:type="paragraph" w:customStyle="1" w:styleId="LLYleisperustelut">
    <w:name w:val="LLYleisperustelut"/>
    <w:next w:val="LLNormaali"/>
    <w:rsid w:val="00C820E8"/>
    <w:pPr>
      <w:spacing w:after="220" w:line="220" w:lineRule="exact"/>
      <w:outlineLvl w:val="0"/>
    </w:pPr>
    <w:rPr>
      <w:b/>
      <w:caps/>
      <w:sz w:val="21"/>
      <w:szCs w:val="24"/>
    </w:rPr>
  </w:style>
  <w:style w:type="paragraph" w:customStyle="1" w:styleId="LLYksityiskohtaisetperustelut">
    <w:name w:val="LLYksityiskohtaisetperustelut"/>
    <w:next w:val="LLNormaali"/>
    <w:rsid w:val="00C820E8"/>
    <w:pPr>
      <w:spacing w:after="220" w:line="220" w:lineRule="exact"/>
      <w:outlineLvl w:val="0"/>
    </w:pPr>
    <w:rPr>
      <w:b/>
      <w:caps/>
      <w:sz w:val="21"/>
      <w:szCs w:val="24"/>
    </w:rPr>
  </w:style>
  <w:style w:type="paragraph" w:customStyle="1" w:styleId="LLValtiosopimuksennimi">
    <w:name w:val="LLValtiosopimuksennimi"/>
    <w:next w:val="LLNormaali"/>
    <w:rsid w:val="00C820E8"/>
    <w:pPr>
      <w:spacing w:before="220" w:after="440" w:line="220" w:lineRule="exact"/>
      <w:ind w:left="3119"/>
      <w:jc w:val="both"/>
    </w:pPr>
    <w:rPr>
      <w:b/>
      <w:sz w:val="21"/>
      <w:szCs w:val="24"/>
    </w:rPr>
  </w:style>
  <w:style w:type="paragraph" w:customStyle="1" w:styleId="LL1Otsikkotaso">
    <w:name w:val="LL1Otsikkotaso"/>
    <w:next w:val="LLNormaali"/>
    <w:rsid w:val="00061FE7"/>
    <w:pPr>
      <w:numPr>
        <w:numId w:val="42"/>
      </w:numPr>
      <w:spacing w:after="220" w:line="220" w:lineRule="exact"/>
      <w:outlineLvl w:val="1"/>
    </w:pPr>
    <w:rPr>
      <w:b/>
      <w:spacing w:val="22"/>
      <w:sz w:val="21"/>
      <w:szCs w:val="24"/>
    </w:rPr>
  </w:style>
  <w:style w:type="paragraph" w:customStyle="1" w:styleId="LL2Otsikkotaso">
    <w:name w:val="LL2Otsikkotaso"/>
    <w:next w:val="LLNormaali"/>
    <w:rsid w:val="00722E11"/>
    <w:pPr>
      <w:numPr>
        <w:ilvl w:val="1"/>
        <w:numId w:val="42"/>
      </w:numPr>
      <w:spacing w:after="220" w:line="220" w:lineRule="exact"/>
      <w:ind w:left="680" w:hanging="680"/>
      <w:outlineLvl w:val="2"/>
    </w:pPr>
    <w:rPr>
      <w:b/>
      <w:sz w:val="21"/>
      <w:szCs w:val="24"/>
    </w:rPr>
  </w:style>
  <w:style w:type="paragraph" w:customStyle="1" w:styleId="LLOsanPerustelujenOtsikko">
    <w:name w:val="LLOsanPerustelujenOtsikko"/>
    <w:next w:val="LLNormaali"/>
    <w:rsid w:val="004752C5"/>
    <w:pPr>
      <w:spacing w:after="220" w:line="220" w:lineRule="exact"/>
      <w:ind w:left="1134" w:hanging="1134"/>
      <w:outlineLvl w:val="2"/>
    </w:pPr>
    <w:rPr>
      <w:sz w:val="22"/>
      <w:szCs w:val="24"/>
    </w:rPr>
  </w:style>
  <w:style w:type="paragraph" w:customStyle="1" w:styleId="LLuvunPerustelujenOtsikko">
    <w:name w:val="LLuvunPerustelujenOtsikko"/>
    <w:next w:val="LLNormaali"/>
    <w:rsid w:val="004752C5"/>
    <w:pPr>
      <w:spacing w:after="220" w:line="220" w:lineRule="exact"/>
      <w:ind w:left="1134" w:hanging="1134"/>
      <w:outlineLvl w:val="2"/>
    </w:pPr>
    <w:rPr>
      <w:sz w:val="22"/>
      <w:szCs w:val="24"/>
    </w:rPr>
  </w:style>
  <w:style w:type="paragraph" w:customStyle="1" w:styleId="LLLuvunPerustelujenOtsikko">
    <w:name w:val="LLLuvunPerustelujenOtsikko"/>
    <w:next w:val="LLNormaali"/>
    <w:rsid w:val="004752C5"/>
    <w:pPr>
      <w:spacing w:after="220" w:line="220" w:lineRule="exact"/>
      <w:ind w:left="1134" w:hanging="1134"/>
      <w:outlineLvl w:val="2"/>
    </w:pPr>
    <w:rPr>
      <w:sz w:val="22"/>
      <w:szCs w:val="24"/>
    </w:rPr>
  </w:style>
  <w:style w:type="paragraph" w:customStyle="1" w:styleId="LLP1Otsikkotaso">
    <w:name w:val="LLP1Otsikkotaso"/>
    <w:next w:val="LLNormaali"/>
    <w:rsid w:val="00C6092A"/>
    <w:pPr>
      <w:numPr>
        <w:ilvl w:val="1"/>
        <w:numId w:val="2"/>
      </w:numPr>
      <w:spacing w:after="220" w:line="220" w:lineRule="exact"/>
      <w:ind w:left="357" w:hanging="357"/>
      <w:outlineLvl w:val="1"/>
    </w:pPr>
    <w:rPr>
      <w:b/>
      <w:spacing w:val="22"/>
      <w:sz w:val="21"/>
      <w:szCs w:val="24"/>
    </w:rPr>
  </w:style>
  <w:style w:type="paragraph" w:customStyle="1" w:styleId="LLP2Otsikkotaso">
    <w:name w:val="LLP2Otsikkotaso"/>
    <w:next w:val="LLNormaali"/>
    <w:rsid w:val="003741DD"/>
    <w:pPr>
      <w:numPr>
        <w:ilvl w:val="2"/>
        <w:numId w:val="2"/>
      </w:numPr>
      <w:spacing w:after="220" w:line="220" w:lineRule="exact"/>
      <w:ind w:left="680" w:hanging="680"/>
      <w:outlineLvl w:val="2"/>
    </w:pPr>
    <w:rPr>
      <w:b/>
      <w:sz w:val="21"/>
      <w:szCs w:val="24"/>
    </w:rPr>
  </w:style>
  <w:style w:type="paragraph" w:customStyle="1" w:styleId="LLYLP1Otsikkotaso">
    <w:name w:val="LLYLP1Otsikkotaso"/>
    <w:next w:val="LLNormaali"/>
    <w:rsid w:val="00AC44C1"/>
    <w:pPr>
      <w:numPr>
        <w:numId w:val="27"/>
      </w:numPr>
      <w:spacing w:after="220" w:line="220" w:lineRule="exact"/>
      <w:ind w:left="357" w:hanging="357"/>
      <w:outlineLvl w:val="0"/>
    </w:pPr>
    <w:rPr>
      <w:b/>
      <w:spacing w:val="22"/>
      <w:sz w:val="21"/>
      <w:szCs w:val="24"/>
    </w:rPr>
  </w:style>
  <w:style w:type="paragraph" w:customStyle="1" w:styleId="LLYLP2Otsikkotaso">
    <w:name w:val="LLYLP2Otsikkotaso"/>
    <w:next w:val="LLNormaali"/>
    <w:rsid w:val="00AC44C1"/>
    <w:pPr>
      <w:numPr>
        <w:ilvl w:val="1"/>
        <w:numId w:val="27"/>
      </w:numPr>
      <w:spacing w:after="220" w:line="220" w:lineRule="exact"/>
      <w:ind w:left="680" w:hanging="680"/>
      <w:outlineLvl w:val="1"/>
    </w:pPr>
    <w:rPr>
      <w:b/>
      <w:sz w:val="21"/>
      <w:szCs w:val="24"/>
    </w:rPr>
  </w:style>
  <w:style w:type="paragraph" w:customStyle="1" w:styleId="LLYLP3Otsikkotaso">
    <w:name w:val="LLYLP3Otsikkotaso"/>
    <w:next w:val="LLNormaali"/>
    <w:rsid w:val="00172F9D"/>
    <w:pPr>
      <w:spacing w:after="220" w:line="220" w:lineRule="exact"/>
      <w:outlineLvl w:val="2"/>
    </w:pPr>
    <w:rPr>
      <w:sz w:val="22"/>
      <w:szCs w:val="24"/>
    </w:rPr>
  </w:style>
  <w:style w:type="paragraph" w:customStyle="1" w:styleId="LLYKP1Otsikkotaso">
    <w:name w:val="LLYKP1Otsikkotaso"/>
    <w:next w:val="LLNormaali"/>
    <w:rsid w:val="00A21ADC"/>
    <w:pPr>
      <w:numPr>
        <w:ilvl w:val="1"/>
        <w:numId w:val="5"/>
      </w:numPr>
      <w:spacing w:after="220" w:line="220" w:lineRule="exact"/>
      <w:ind w:left="357" w:hanging="357"/>
      <w:outlineLvl w:val="0"/>
    </w:pPr>
    <w:rPr>
      <w:rFonts w:cs="Arial"/>
      <w:b/>
      <w:spacing w:val="22"/>
      <w:sz w:val="21"/>
      <w:szCs w:val="24"/>
    </w:rPr>
  </w:style>
  <w:style w:type="paragraph" w:customStyle="1" w:styleId="LLYKP2Otsikkotaso">
    <w:name w:val="LLYKP2Otsikkotaso"/>
    <w:next w:val="LLNormaali"/>
    <w:rsid w:val="00C752A5"/>
    <w:pPr>
      <w:numPr>
        <w:ilvl w:val="2"/>
        <w:numId w:val="5"/>
      </w:numPr>
      <w:spacing w:after="220" w:line="220" w:lineRule="exact"/>
      <w:ind w:left="680" w:hanging="680"/>
      <w:outlineLvl w:val="1"/>
    </w:pPr>
    <w:rPr>
      <w:b/>
      <w:sz w:val="21"/>
      <w:szCs w:val="24"/>
    </w:rPr>
  </w:style>
  <w:style w:type="paragraph" w:customStyle="1" w:styleId="LLPonsi">
    <w:name w:val="LLPonsi"/>
    <w:rsid w:val="00994A79"/>
    <w:pPr>
      <w:spacing w:after="220" w:line="220" w:lineRule="exact"/>
      <w:jc w:val="both"/>
    </w:pPr>
    <w:rPr>
      <w:sz w:val="22"/>
      <w:szCs w:val="24"/>
    </w:rPr>
  </w:style>
  <w:style w:type="paragraph" w:customStyle="1" w:styleId="LLEUTunnus">
    <w:name w:val="LLEUTunnus"/>
    <w:basedOn w:val="LLNormaali"/>
    <w:rsid w:val="00994A79"/>
  </w:style>
  <w:style w:type="character" w:styleId="Refdecomentario">
    <w:name w:val="annotation reference"/>
    <w:rsid w:val="00994A79"/>
    <w:rPr>
      <w:sz w:val="16"/>
      <w:szCs w:val="16"/>
    </w:rPr>
  </w:style>
  <w:style w:type="paragraph" w:customStyle="1" w:styleId="LLEsityksennimi">
    <w:name w:val="LLEsityksennimi"/>
    <w:next w:val="LLNormaali"/>
    <w:rsid w:val="00311A68"/>
    <w:pPr>
      <w:spacing w:after="220" w:line="220" w:lineRule="exact"/>
      <w:jc w:val="both"/>
    </w:pPr>
    <w:rPr>
      <w:rFonts w:cs="Arial"/>
      <w:b/>
      <w:sz w:val="21"/>
      <w:szCs w:val="24"/>
    </w:rPr>
  </w:style>
  <w:style w:type="paragraph" w:customStyle="1" w:styleId="LLPotsikko">
    <w:name w:val="LLPääotsikko"/>
    <w:next w:val="LLNormaali"/>
    <w:rsid w:val="00BC283C"/>
    <w:pPr>
      <w:spacing w:after="220" w:line="220" w:lineRule="exact"/>
    </w:pPr>
    <w:rPr>
      <w:b/>
      <w:caps/>
      <w:sz w:val="21"/>
      <w:szCs w:val="24"/>
    </w:rPr>
  </w:style>
  <w:style w:type="paragraph" w:customStyle="1" w:styleId="LLVoimaantuloPykala">
    <w:name w:val="LLVoimaantuloPykala"/>
    <w:next w:val="LLNormaali"/>
    <w:rsid w:val="00063DCC"/>
    <w:pPr>
      <w:spacing w:line="220" w:lineRule="exact"/>
      <w:jc w:val="center"/>
    </w:pPr>
    <w:rPr>
      <w:sz w:val="22"/>
      <w:szCs w:val="24"/>
    </w:rPr>
  </w:style>
  <w:style w:type="paragraph" w:customStyle="1" w:styleId="LLSisllys">
    <w:name w:val="LLSisällys"/>
    <w:next w:val="LLNormaali"/>
    <w:rsid w:val="000E2BF4"/>
    <w:pPr>
      <w:spacing w:after="220" w:line="220" w:lineRule="exact"/>
      <w:outlineLvl w:val="0"/>
    </w:pPr>
    <w:rPr>
      <w:b/>
      <w:caps/>
      <w:sz w:val="21"/>
      <w:szCs w:val="24"/>
    </w:rPr>
  </w:style>
  <w:style w:type="paragraph" w:customStyle="1" w:styleId="LLSopimusteksti">
    <w:name w:val="LLSopimusteksti"/>
    <w:next w:val="LLNormaali"/>
    <w:rsid w:val="00BC283C"/>
    <w:pPr>
      <w:spacing w:after="220" w:line="220" w:lineRule="exact"/>
      <w:ind w:left="6691"/>
      <w:outlineLvl w:val="0"/>
    </w:pPr>
    <w:rPr>
      <w:i/>
      <w:sz w:val="22"/>
      <w:szCs w:val="24"/>
    </w:rPr>
  </w:style>
  <w:style w:type="paragraph" w:customStyle="1" w:styleId="LLPytkirja">
    <w:name w:val="LLPöytäkirja"/>
    <w:next w:val="LLNormaali"/>
    <w:rsid w:val="000F5A45"/>
    <w:pPr>
      <w:spacing w:line="220" w:lineRule="exact"/>
      <w:ind w:left="6691"/>
      <w:outlineLvl w:val="0"/>
    </w:pPr>
    <w:rPr>
      <w:i/>
      <w:sz w:val="22"/>
      <w:szCs w:val="24"/>
    </w:rPr>
  </w:style>
  <w:style w:type="paragraph" w:styleId="TDC1">
    <w:name w:val="toc 1"/>
    <w:basedOn w:val="Normal"/>
    <w:next w:val="Normal"/>
    <w:autoRedefine/>
    <w:semiHidden/>
    <w:rsid w:val="000D1D74"/>
    <w:pPr>
      <w:tabs>
        <w:tab w:val="right" w:leader="dot" w:pos="8336"/>
      </w:tabs>
      <w:spacing w:line="220" w:lineRule="exact"/>
      <w:ind w:left="539" w:hanging="539"/>
    </w:pPr>
    <w:rPr>
      <w:bCs/>
      <w:caps/>
      <w:szCs w:val="20"/>
    </w:rPr>
  </w:style>
  <w:style w:type="paragraph" w:styleId="TDC2">
    <w:name w:val="toc 2"/>
    <w:basedOn w:val="Normal"/>
    <w:next w:val="Normal"/>
    <w:autoRedefine/>
    <w:semiHidden/>
    <w:rsid w:val="00E261DA"/>
    <w:pPr>
      <w:tabs>
        <w:tab w:val="left" w:leader="dot" w:pos="964"/>
        <w:tab w:val="right" w:leader="dot" w:pos="8336"/>
      </w:tabs>
      <w:spacing w:line="220" w:lineRule="exact"/>
      <w:ind w:left="539" w:hanging="539"/>
    </w:pPr>
    <w:rPr>
      <w:szCs w:val="20"/>
    </w:rPr>
  </w:style>
  <w:style w:type="paragraph" w:styleId="Textocomentario">
    <w:name w:val="annotation text"/>
    <w:basedOn w:val="Normal"/>
    <w:rsid w:val="00994A79"/>
    <w:rPr>
      <w:sz w:val="20"/>
      <w:szCs w:val="20"/>
    </w:rPr>
  </w:style>
  <w:style w:type="paragraph" w:styleId="TDC4">
    <w:name w:val="toc 4"/>
    <w:basedOn w:val="Normal"/>
    <w:next w:val="Normal"/>
    <w:autoRedefine/>
    <w:semiHidden/>
    <w:rsid w:val="00AA6E8E"/>
    <w:pPr>
      <w:spacing w:line="220" w:lineRule="exact"/>
    </w:pPr>
    <w:rPr>
      <w:caps/>
      <w:szCs w:val="18"/>
    </w:rPr>
  </w:style>
  <w:style w:type="paragraph" w:styleId="TDC5">
    <w:name w:val="toc 5"/>
    <w:basedOn w:val="Normal"/>
    <w:next w:val="Normal"/>
    <w:autoRedefine/>
    <w:semiHidden/>
    <w:rsid w:val="00FE7770"/>
    <w:pPr>
      <w:ind w:left="960"/>
    </w:pPr>
    <w:rPr>
      <w:sz w:val="18"/>
      <w:szCs w:val="18"/>
    </w:rPr>
  </w:style>
  <w:style w:type="paragraph" w:styleId="TDC6">
    <w:name w:val="toc 6"/>
    <w:basedOn w:val="Normal"/>
    <w:next w:val="Normal"/>
    <w:autoRedefine/>
    <w:semiHidden/>
    <w:rsid w:val="00FE7770"/>
    <w:pPr>
      <w:ind w:left="1200"/>
    </w:pPr>
    <w:rPr>
      <w:sz w:val="18"/>
      <w:szCs w:val="18"/>
    </w:rPr>
  </w:style>
  <w:style w:type="paragraph" w:styleId="TDC7">
    <w:name w:val="toc 7"/>
    <w:basedOn w:val="Normal"/>
    <w:next w:val="Normal"/>
    <w:autoRedefine/>
    <w:semiHidden/>
    <w:rsid w:val="00FE7770"/>
    <w:pPr>
      <w:ind w:left="1440"/>
    </w:pPr>
    <w:rPr>
      <w:sz w:val="18"/>
      <w:szCs w:val="18"/>
    </w:rPr>
  </w:style>
  <w:style w:type="paragraph" w:styleId="TDC8">
    <w:name w:val="toc 8"/>
    <w:basedOn w:val="Normal"/>
    <w:next w:val="Normal"/>
    <w:autoRedefine/>
    <w:semiHidden/>
    <w:rsid w:val="00FE7770"/>
    <w:pPr>
      <w:ind w:left="1680"/>
    </w:pPr>
    <w:rPr>
      <w:sz w:val="18"/>
      <w:szCs w:val="18"/>
    </w:rPr>
  </w:style>
  <w:style w:type="paragraph" w:styleId="TDC9">
    <w:name w:val="toc 9"/>
    <w:basedOn w:val="Normal"/>
    <w:next w:val="Normal"/>
    <w:autoRedefine/>
    <w:semiHidden/>
    <w:rsid w:val="00FE7770"/>
    <w:pPr>
      <w:ind w:left="1920"/>
    </w:pPr>
    <w:rPr>
      <w:sz w:val="18"/>
      <w:szCs w:val="18"/>
    </w:rPr>
  </w:style>
  <w:style w:type="character" w:styleId="Hipervnculo">
    <w:name w:val="Hyperlink"/>
    <w:rsid w:val="00FE7770"/>
    <w:rPr>
      <w:color w:val="0000FF"/>
      <w:u w:val="single"/>
    </w:rPr>
  </w:style>
  <w:style w:type="paragraph" w:customStyle="1" w:styleId="LLJohtolauseKappaleet">
    <w:name w:val="LLJohtolauseKappaleet"/>
    <w:rsid w:val="000D5454"/>
    <w:pPr>
      <w:spacing w:line="220" w:lineRule="exact"/>
      <w:ind w:firstLine="170"/>
      <w:jc w:val="both"/>
    </w:pPr>
    <w:rPr>
      <w:sz w:val="22"/>
      <w:szCs w:val="24"/>
    </w:rPr>
  </w:style>
  <w:style w:type="paragraph" w:styleId="ndice1">
    <w:name w:val="index 1"/>
    <w:basedOn w:val="Normal"/>
    <w:next w:val="Normal"/>
    <w:autoRedefine/>
    <w:semiHidden/>
    <w:rsid w:val="0087128B"/>
    <w:pPr>
      <w:ind w:left="240" w:hanging="240"/>
    </w:pPr>
  </w:style>
  <w:style w:type="paragraph" w:styleId="ndice3">
    <w:name w:val="index 3"/>
    <w:basedOn w:val="Normal"/>
    <w:next w:val="Normal"/>
    <w:autoRedefine/>
    <w:semiHidden/>
    <w:rsid w:val="0087128B"/>
    <w:pPr>
      <w:ind w:left="720" w:hanging="240"/>
    </w:pPr>
  </w:style>
  <w:style w:type="paragraph" w:styleId="Textonotapie">
    <w:name w:val="footnote text"/>
    <w:basedOn w:val="Normal"/>
    <w:semiHidden/>
    <w:rsid w:val="00261B3D"/>
    <w:rPr>
      <w:sz w:val="20"/>
      <w:szCs w:val="20"/>
    </w:rPr>
  </w:style>
  <w:style w:type="character" w:styleId="Refdenotaalpie">
    <w:name w:val="footnote reference"/>
    <w:semiHidden/>
    <w:rsid w:val="00261B3D"/>
    <w:rPr>
      <w:vertAlign w:val="superscript"/>
    </w:rPr>
  </w:style>
  <w:style w:type="paragraph" w:customStyle="1" w:styleId="LLPerustelujenkappalejako">
    <w:name w:val="LLPerustelujenkappalejako"/>
    <w:rsid w:val="002B0120"/>
    <w:pPr>
      <w:spacing w:after="220" w:line="220" w:lineRule="exact"/>
      <w:jc w:val="both"/>
    </w:pPr>
    <w:rPr>
      <w:sz w:val="22"/>
      <w:szCs w:val="24"/>
    </w:rPr>
  </w:style>
  <w:style w:type="paragraph" w:customStyle="1" w:styleId="LLLiiteOtsikko">
    <w:name w:val="LLLiiteOtsikko"/>
    <w:next w:val="LLNormaali"/>
    <w:rsid w:val="00CF561D"/>
    <w:pPr>
      <w:spacing w:before="220" w:after="220" w:line="220" w:lineRule="exact"/>
      <w:outlineLvl w:val="0"/>
    </w:pPr>
    <w:rPr>
      <w:sz w:val="22"/>
      <w:szCs w:val="24"/>
    </w:rPr>
  </w:style>
  <w:style w:type="paragraph" w:customStyle="1" w:styleId="LLTaulukonOtsikko">
    <w:name w:val="LLTaulukonOtsikko"/>
    <w:next w:val="LLNormaali"/>
    <w:rsid w:val="002B0120"/>
    <w:pPr>
      <w:spacing w:after="220" w:line="220" w:lineRule="exact"/>
    </w:pPr>
    <w:rPr>
      <w:sz w:val="22"/>
      <w:szCs w:val="24"/>
    </w:rPr>
  </w:style>
  <w:style w:type="paragraph" w:styleId="Asuntodelcomentario">
    <w:name w:val="annotation subject"/>
    <w:basedOn w:val="Textocomentario"/>
    <w:next w:val="Textocomentario"/>
    <w:semiHidden/>
    <w:rsid w:val="00994A79"/>
    <w:rPr>
      <w:b/>
      <w:bCs/>
    </w:rPr>
  </w:style>
  <w:style w:type="paragraph" w:styleId="Textodeglobo">
    <w:name w:val="Balloon Text"/>
    <w:basedOn w:val="Normal"/>
    <w:semiHidden/>
    <w:rsid w:val="00994A79"/>
    <w:rPr>
      <w:rFonts w:ascii="Tahoma" w:hAnsi="Tahoma" w:cs="Tahoma"/>
      <w:sz w:val="16"/>
      <w:szCs w:val="16"/>
    </w:rPr>
  </w:style>
  <w:style w:type="paragraph" w:customStyle="1" w:styleId="LLAllekirjoitus">
    <w:name w:val="LLAllekirjoitus"/>
    <w:next w:val="LLNormaali"/>
    <w:rsid w:val="00185F2E"/>
    <w:pPr>
      <w:jc w:val="center"/>
    </w:pPr>
    <w:rPr>
      <w:b/>
      <w:sz w:val="21"/>
      <w:szCs w:val="24"/>
    </w:rPr>
  </w:style>
  <w:style w:type="paragraph" w:customStyle="1" w:styleId="LLNimenselvennys">
    <w:name w:val="LLNimenselvennys"/>
    <w:next w:val="LLNormaali"/>
    <w:rsid w:val="00185F2E"/>
    <w:pPr>
      <w:spacing w:before="880" w:after="220" w:line="220" w:lineRule="exact"/>
      <w:jc w:val="center"/>
    </w:pPr>
    <w:rPr>
      <w:b/>
      <w:sz w:val="21"/>
      <w:szCs w:val="24"/>
    </w:rPr>
  </w:style>
  <w:style w:type="paragraph" w:customStyle="1" w:styleId="LLVarmennus">
    <w:name w:val="LLVarmennus"/>
    <w:next w:val="LLNormaali"/>
    <w:rsid w:val="00185F2E"/>
    <w:pPr>
      <w:spacing w:before="220" w:line="220" w:lineRule="exact"/>
      <w:jc w:val="right"/>
    </w:pPr>
    <w:rPr>
      <w:sz w:val="22"/>
      <w:szCs w:val="24"/>
    </w:rPr>
  </w:style>
  <w:style w:type="paragraph" w:styleId="TDC3">
    <w:name w:val="toc 3"/>
    <w:basedOn w:val="Normal"/>
    <w:next w:val="Normal"/>
    <w:autoRedefine/>
    <w:semiHidden/>
    <w:rsid w:val="00FF2B63"/>
    <w:pPr>
      <w:tabs>
        <w:tab w:val="right" w:leader="dot" w:pos="8336"/>
      </w:tabs>
      <w:ind w:left="480"/>
    </w:pPr>
  </w:style>
  <w:style w:type="paragraph" w:customStyle="1" w:styleId="LL3Otsikkotaso">
    <w:name w:val="LL3Otsikkotaso"/>
    <w:next w:val="LLNormaali"/>
    <w:rsid w:val="00F607FB"/>
    <w:pPr>
      <w:spacing w:before="220" w:after="220" w:line="220" w:lineRule="exact"/>
      <w:outlineLvl w:val="2"/>
    </w:pPr>
    <w:rPr>
      <w:sz w:val="22"/>
      <w:szCs w:val="24"/>
    </w:rPr>
  </w:style>
  <w:style w:type="paragraph" w:customStyle="1" w:styleId="LLUusiLaki">
    <w:name w:val="LLUusiLaki"/>
    <w:basedOn w:val="LLLaki"/>
    <w:next w:val="LLNormaali"/>
    <w:rsid w:val="002D0561"/>
  </w:style>
  <w:style w:type="paragraph" w:customStyle="1" w:styleId="LLUusiSaadoksenNimi">
    <w:name w:val="LLUusiSaadoksenNimi"/>
    <w:basedOn w:val="LLSaadoksenNimi"/>
    <w:next w:val="LLNormaali"/>
    <w:rsid w:val="002D0561"/>
  </w:style>
  <w:style w:type="paragraph" w:customStyle="1" w:styleId="LLUusiLakiYhdyssanaOtsikko">
    <w:name w:val="LLUusiLakiYhdyssanaOtsikko"/>
    <w:basedOn w:val="LLLakiYhdyssanaOtsikko"/>
    <w:next w:val="LLNormaali"/>
    <w:rsid w:val="002D0561"/>
  </w:style>
  <w:style w:type="character" w:customStyle="1" w:styleId="LLLihavointi">
    <w:name w:val="LLLihavointi"/>
    <w:rsid w:val="006A1A37"/>
    <w:rPr>
      <w:b/>
      <w:sz w:val="22"/>
      <w:lang w:val="es-ES"/>
    </w:rPr>
  </w:style>
  <w:style w:type="paragraph" w:customStyle="1" w:styleId="LLMinisterinAllekirjoitus">
    <w:name w:val="LLMinisterinAllekirjoitus"/>
    <w:next w:val="LLNormaali"/>
    <w:rsid w:val="006A1A37"/>
    <w:pPr>
      <w:spacing w:after="220" w:line="220" w:lineRule="exact"/>
      <w:jc w:val="center"/>
    </w:pPr>
    <w:rPr>
      <w:sz w:val="22"/>
      <w:szCs w:val="24"/>
    </w:rPr>
  </w:style>
  <w:style w:type="paragraph" w:customStyle="1" w:styleId="LLEsittelijanVarmennus">
    <w:name w:val="LLEsittelijanVarmennus"/>
    <w:next w:val="LLNormaali"/>
    <w:rsid w:val="006A1A37"/>
    <w:pPr>
      <w:spacing w:after="220" w:line="220" w:lineRule="exact"/>
      <w:jc w:val="right"/>
    </w:pPr>
    <w:rPr>
      <w:sz w:val="22"/>
      <w:szCs w:val="24"/>
    </w:rPr>
  </w:style>
  <w:style w:type="paragraph" w:customStyle="1" w:styleId="LL3Otsikkotasonumeroitukursivoitu">
    <w:name w:val="LL3Otsikkotasonumeroitukursivoitu"/>
    <w:next w:val="LLNormaali"/>
    <w:rsid w:val="006A1A37"/>
    <w:pPr>
      <w:tabs>
        <w:tab w:val="num" w:pos="851"/>
      </w:tabs>
      <w:spacing w:after="220" w:line="220" w:lineRule="exact"/>
      <w:ind w:left="851" w:hanging="851"/>
      <w:outlineLvl w:val="2"/>
    </w:pPr>
    <w:rPr>
      <w:i/>
      <w:sz w:val="22"/>
      <w:szCs w:val="24"/>
    </w:rPr>
  </w:style>
  <w:style w:type="character" w:customStyle="1" w:styleId="Ttulo3Car">
    <w:name w:val="Título 3 Car"/>
    <w:link w:val="Ttulo3"/>
    <w:rsid w:val="006A1A37"/>
    <w:rPr>
      <w:rFonts w:ascii="Arial" w:hAnsi="Arial" w:cs="Arial"/>
      <w:b/>
      <w:bCs/>
      <w:sz w:val="26"/>
      <w:szCs w:val="26"/>
    </w:rPr>
  </w:style>
  <w:style w:type="paragraph" w:styleId="Epgrafe">
    <w:name w:val="caption"/>
    <w:basedOn w:val="Normal"/>
    <w:next w:val="Normal"/>
    <w:qFormat/>
    <w:rsid w:val="00483C63"/>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jc w:val="both"/>
    </w:pPr>
    <w:rPr>
      <w:rFonts w:ascii="Times New Roman" w:eastAsia="Times New Roman" w:hAnsi="Times New Roman"/>
      <w:sz w:val="34"/>
      <w:szCs w:val="20"/>
    </w:rPr>
  </w:style>
  <w:style w:type="paragraph" w:styleId="Textoindependiente2">
    <w:name w:val="Body Text 2"/>
    <w:basedOn w:val="Normal"/>
    <w:link w:val="Textoindependiente2Car"/>
    <w:rsid w:val="00F81B7A"/>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jc w:val="both"/>
    </w:pPr>
    <w:rPr>
      <w:rFonts w:ascii="Times New Roman" w:eastAsia="Times New Roman" w:hAnsi="Times New Roman"/>
      <w:szCs w:val="20"/>
    </w:rPr>
  </w:style>
  <w:style w:type="character" w:customStyle="1" w:styleId="Textoindependiente2Car">
    <w:name w:val="Texto independiente 2 Car"/>
    <w:link w:val="Textoindependiente2"/>
    <w:rsid w:val="00F81B7A"/>
    <w:rPr>
      <w:sz w:val="22"/>
    </w:rPr>
  </w:style>
  <w:style w:type="character" w:customStyle="1" w:styleId="PiedepginaCar">
    <w:name w:val="Pie de página Car"/>
    <w:basedOn w:val="Fuentedeprrafopredeter"/>
    <w:link w:val="Piedepgina"/>
    <w:uiPriority w:val="99"/>
    <w:rsid w:val="00E83137"/>
    <w:rPr>
      <w:rFonts w:ascii="Calibri" w:eastAsia="Calibri" w:hAnsi="Calibri"/>
      <w:sz w:val="22"/>
      <w:szCs w:val="22"/>
      <w:lang w:eastAsia="en-GB"/>
    </w:rPr>
  </w:style>
  <w:style w:type="paragraph" w:styleId="Textosinformato">
    <w:name w:val="Plain Text"/>
    <w:basedOn w:val="Normal"/>
    <w:link w:val="TextosinformatoCar"/>
    <w:uiPriority w:val="99"/>
    <w:unhideWhenUsed/>
    <w:rsid w:val="00FD2710"/>
    <w:rPr>
      <w:rFonts w:ascii="Consolas" w:eastAsia="Times New Roman" w:hAnsi="Consolas"/>
      <w:sz w:val="21"/>
      <w:szCs w:val="21"/>
    </w:rPr>
  </w:style>
  <w:style w:type="character" w:customStyle="1" w:styleId="TextosinformatoCar">
    <w:name w:val="Texto sin formato Car"/>
    <w:basedOn w:val="Fuentedeprrafopredeter"/>
    <w:link w:val="Textosinformato"/>
    <w:uiPriority w:val="99"/>
    <w:rsid w:val="00FD2710"/>
    <w:rPr>
      <w:rFonts w:ascii="Consolas" w:hAnsi="Consolas"/>
      <w:sz w:val="21"/>
      <w:szCs w:val="21"/>
      <w:lang w:val="es-ES" w:eastAsia="en-GB"/>
    </w:rPr>
  </w:style>
</w:styles>
</file>

<file path=word/webSettings.xml><?xml version="1.0" encoding="utf-8"?>
<w:webSettings xmlns:r="http://schemas.openxmlformats.org/officeDocument/2006/relationships" xmlns:w="http://schemas.openxmlformats.org/wordprocessingml/2006/main">
  <w:divs>
    <w:div w:id="33966031">
      <w:bodyDiv w:val="1"/>
      <w:marLeft w:val="0"/>
      <w:marRight w:val="0"/>
      <w:marTop w:val="0"/>
      <w:marBottom w:val="0"/>
      <w:divBdr>
        <w:top w:val="none" w:sz="0" w:space="0" w:color="auto"/>
        <w:left w:val="none" w:sz="0" w:space="0" w:color="auto"/>
        <w:bottom w:val="none" w:sz="0" w:space="0" w:color="auto"/>
        <w:right w:val="none" w:sz="0" w:space="0" w:color="auto"/>
      </w:divBdr>
    </w:div>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 w:id="180711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1001778\AppData\Roaming\Microsoft\Mallit\S&#228;&#228;d&#246;spohja2013Suom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58706-B79E-49B7-AA8C-4319F6228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Säädöspohja2013Suomi.dot</Template>
  <TotalTime>0</TotalTime>
  <Pages>5</Pages>
  <Words>1552</Words>
  <Characters>8541</Characters>
  <Application>Microsoft Office Word</Application>
  <DocSecurity>0</DocSecurity>
  <Lines>71</Lines>
  <Paragraphs>20</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1</vt:lpstr>
      <vt:lpstr>1</vt:lpstr>
    </vt:vector>
  </TitlesOfParts>
  <Company>VM</Company>
  <LinksUpToDate>false</LinksUpToDate>
  <CharactersWithSpaces>10073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user</dc:creator>
  <cp:lastModifiedBy>alvar</cp:lastModifiedBy>
  <cp:revision>3</cp:revision>
  <cp:lastPrinted>2015-06-23T07:59:00Z</cp:lastPrinted>
  <dcterms:created xsi:type="dcterms:W3CDTF">2020-07-28T07:26:00Z</dcterms:created>
  <dcterms:modified xsi:type="dcterms:W3CDTF">2020-08-03T17:56:00Z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