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Pr="00981D4F" w:rsidRDefault="009B5F0D" w:rsidP="008B17F6">
      <w:pPr>
        <w:autoSpaceDE w:val="0"/>
        <w:autoSpaceDN w:val="0"/>
        <w:adjustRightInd w:val="0"/>
        <w:spacing w:after="0" w:line="240" w:lineRule="auto"/>
        <w:rPr>
          <w:rFonts w:ascii="Courier New" w:hAnsi="Courier New" w:cs="Courier New"/>
          <w:sz w:val="20"/>
          <w:szCs w:val="20"/>
          <w:lang w:val="es-AR"/>
        </w:rPr>
      </w:pPr>
      <w:r>
        <w:rPr>
          <w:rFonts w:ascii="Courier New" w:hAnsi="Courier New"/>
          <w:sz w:val="20"/>
          <w:szCs w:val="20"/>
          <w:lang w:val="es-AR"/>
        </w:rPr>
        <w:t xml:space="preserve">1. ------IND- 2019 0198 F—- </w:t>
      </w:r>
      <w:bookmarkStart w:id="0" w:name="_GoBack"/>
      <w:bookmarkEnd w:id="0"/>
      <w:r w:rsidR="008B17F6" w:rsidRPr="00981D4F">
        <w:rPr>
          <w:rFonts w:ascii="Courier New" w:hAnsi="Courier New"/>
          <w:sz w:val="20"/>
          <w:szCs w:val="20"/>
          <w:lang w:val="es-AR"/>
        </w:rPr>
        <w:t>EL</w:t>
      </w:r>
      <w:r>
        <w:rPr>
          <w:rFonts w:ascii="Courier New" w:hAnsi="Courier New"/>
          <w:sz w:val="20"/>
          <w:szCs w:val="20"/>
          <w:lang w:val="es-AR"/>
        </w:rPr>
        <w:t>-</w:t>
      </w:r>
      <w:r w:rsidR="008B17F6" w:rsidRPr="00981D4F">
        <w:rPr>
          <w:rFonts w:ascii="Courier New" w:hAnsi="Courier New"/>
          <w:sz w:val="20"/>
          <w:szCs w:val="20"/>
          <w:lang w:val="es-AR"/>
        </w:rPr>
        <w:t xml:space="preserve"> ------ 20200714 --- --- FINAL</w:t>
      </w:r>
    </w:p>
    <w:p w:rsidR="008B17F6" w:rsidRPr="00981D4F" w:rsidRDefault="008B17F6" w:rsidP="008B17F6">
      <w:pPr>
        <w:widowControl w:val="0"/>
        <w:autoSpaceDE w:val="0"/>
        <w:autoSpaceDN w:val="0"/>
        <w:adjustRightInd w:val="0"/>
        <w:spacing w:after="0" w:line="240" w:lineRule="auto"/>
        <w:jc w:val="center"/>
        <w:rPr>
          <w:rFonts w:ascii="Arial" w:hAnsi="Arial" w:cs="Arial"/>
          <w:sz w:val="24"/>
          <w:szCs w:val="24"/>
          <w:lang w:val="es-AR"/>
        </w:rPr>
      </w:pPr>
    </w:p>
    <w:p w:rsidR="002323B1" w:rsidRPr="00981D4F" w:rsidRDefault="003034D9">
      <w:pPr>
        <w:widowControl w:val="0"/>
        <w:autoSpaceDE w:val="0"/>
        <w:autoSpaceDN w:val="0"/>
        <w:adjustRightInd w:val="0"/>
        <w:spacing w:after="0" w:line="240" w:lineRule="auto"/>
        <w:jc w:val="right"/>
        <w:rPr>
          <w:rFonts w:ascii="Arial" w:hAnsi="Arial" w:cs="Arial"/>
          <w:sz w:val="24"/>
          <w:szCs w:val="24"/>
          <w:lang w:val="es-AR"/>
        </w:rPr>
      </w:pPr>
      <w:r w:rsidRPr="00981D4F">
        <w:rPr>
          <w:rFonts w:ascii="Arial" w:hAnsi="Arial"/>
          <w:sz w:val="24"/>
          <w:szCs w:val="24"/>
          <w:lang w:val="es-AR"/>
        </w:rPr>
        <w:t xml:space="preserve">25 </w:t>
      </w:r>
      <w:r>
        <w:rPr>
          <w:rFonts w:ascii="Arial" w:hAnsi="Arial"/>
          <w:sz w:val="24"/>
          <w:szCs w:val="24"/>
        </w:rPr>
        <w:t>Οκτωβρίου</w:t>
      </w:r>
      <w:r w:rsidRPr="00981D4F">
        <w:rPr>
          <w:rFonts w:ascii="Arial" w:hAnsi="Arial"/>
          <w:sz w:val="24"/>
          <w:szCs w:val="24"/>
          <w:lang w:val="es-AR"/>
        </w:rPr>
        <w:t xml:space="preserve"> 2019</w:t>
      </w:r>
    </w:p>
    <w:p w:rsidR="002323B1" w:rsidRPr="00981D4F" w:rsidRDefault="002323B1">
      <w:pPr>
        <w:widowControl w:val="0"/>
        <w:autoSpaceDE w:val="0"/>
        <w:autoSpaceDN w:val="0"/>
        <w:adjustRightInd w:val="0"/>
        <w:spacing w:after="0" w:line="240" w:lineRule="auto"/>
        <w:rPr>
          <w:rFonts w:ascii="Arial" w:hAnsi="Arial" w:cs="Arial"/>
          <w:sz w:val="24"/>
          <w:szCs w:val="24"/>
          <w:lang w:val="es-AR"/>
        </w:rPr>
      </w:pPr>
    </w:p>
    <w:p w:rsidR="002323B1" w:rsidRPr="00981D4F" w:rsidRDefault="002323B1">
      <w:pPr>
        <w:widowControl w:val="0"/>
        <w:autoSpaceDE w:val="0"/>
        <w:autoSpaceDN w:val="0"/>
        <w:adjustRightInd w:val="0"/>
        <w:spacing w:after="0" w:line="240" w:lineRule="auto"/>
        <w:rPr>
          <w:rFonts w:ascii="Arial" w:hAnsi="Arial" w:cs="Arial"/>
          <w:sz w:val="24"/>
          <w:szCs w:val="24"/>
          <w:lang w:val="es-AR"/>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Επίσημη Εφημερίδα</w:t>
      </w:r>
      <w:r w:rsidR="00981D4F">
        <w:rPr>
          <w:rFonts w:ascii="Arial" w:hAnsi="Arial"/>
          <w:sz w:val="24"/>
          <w:szCs w:val="24"/>
        </w:rPr>
        <w:t xml:space="preserve"> της Γαλλικής Δημοκρατίας αριθ. </w:t>
      </w:r>
      <w:r>
        <w:rPr>
          <w:rFonts w:ascii="Arial" w:hAnsi="Arial"/>
          <w:sz w:val="24"/>
          <w:szCs w:val="24"/>
        </w:rPr>
        <w:t>0249 της 25ης Οκτωβρίου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Κείμενο αριθ.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b/>
          <w:bCs/>
          <w:sz w:val="24"/>
          <w:szCs w:val="24"/>
        </w:rPr>
        <w:t>Διάταγμα αριθ. 2019-1082 της 23ης Οκτωβρίου 2019 σχετικά με τη ρύθμιση των μηχανών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4"/>
          <w:szCs w:val="24"/>
        </w:rPr>
        <w:t>ΑΡΙΘ. ΑΝΑΦΟΡΑΣ: INTS1913464D</w:t>
      </w:r>
    </w:p>
    <w:p w:rsidR="002323B1" w:rsidRPr="00981D4F" w:rsidRDefault="002323B1">
      <w:pPr>
        <w:widowControl w:val="0"/>
        <w:autoSpaceDE w:val="0"/>
        <w:autoSpaceDN w:val="0"/>
        <w:adjustRightInd w:val="0"/>
        <w:spacing w:after="0" w:line="240" w:lineRule="auto"/>
        <w:rPr>
          <w:rFonts w:ascii="Arial" w:hAnsi="Arial" w:cs="Arial"/>
          <w:sz w:val="24"/>
          <w:szCs w:val="24"/>
        </w:rPr>
      </w:pPr>
    </w:p>
    <w:p w:rsidR="002323B1" w:rsidRPr="00981D4F"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ELI:https://www.legifrance.gouv.fr/eli/decret/2019/10/23/INTS1913464D/jo/texte</w:t>
      </w:r>
    </w:p>
    <w:p w:rsidR="002323B1" w:rsidRPr="00C77741"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sz w:val="20"/>
          <w:szCs w:val="20"/>
        </w:rPr>
        <w:t>Επίσης: https://www.legifrance.gouv.fr/eli/decret/2019/10/23/2019-1082/jo/texte</w:t>
      </w:r>
    </w:p>
    <w:p w:rsidR="002323B1" w:rsidRPr="00981D4F" w:rsidRDefault="002323B1">
      <w:pPr>
        <w:widowControl w:val="0"/>
        <w:autoSpaceDE w:val="0"/>
        <w:autoSpaceDN w:val="0"/>
        <w:adjustRightInd w:val="0"/>
        <w:spacing w:after="0" w:line="240" w:lineRule="auto"/>
        <w:rPr>
          <w:rFonts w:ascii="Arial" w:hAnsi="Arial" w:cs="Arial"/>
          <w:sz w:val="24"/>
          <w:szCs w:val="24"/>
        </w:rPr>
      </w:pPr>
    </w:p>
    <w:p w:rsidR="002323B1" w:rsidRPr="00981D4F" w:rsidRDefault="002323B1">
      <w:pPr>
        <w:widowControl w:val="0"/>
        <w:autoSpaceDE w:val="0"/>
        <w:autoSpaceDN w:val="0"/>
        <w:adjustRightInd w:val="0"/>
        <w:spacing w:after="0" w:line="240" w:lineRule="auto"/>
        <w:rPr>
          <w:rFonts w:ascii="Arial" w:hAnsi="Arial" w:cs="Arial"/>
          <w:sz w:val="24"/>
          <w:szCs w:val="24"/>
        </w:rPr>
      </w:pPr>
    </w:p>
    <w:p w:rsidR="002323B1" w:rsidRPr="00981D4F" w:rsidRDefault="002323B1">
      <w:pPr>
        <w:widowControl w:val="0"/>
        <w:autoSpaceDE w:val="0"/>
        <w:autoSpaceDN w:val="0"/>
        <w:adjustRightInd w:val="0"/>
        <w:spacing w:after="0" w:line="240" w:lineRule="auto"/>
        <w:rPr>
          <w:rFonts w:ascii="Arial" w:hAnsi="Arial" w:cs="Arial"/>
          <w:sz w:val="24"/>
          <w:szCs w:val="24"/>
        </w:rPr>
      </w:pPr>
    </w:p>
    <w:p w:rsidR="002323B1" w:rsidRPr="00981D4F"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Ενδιαφερόμενο κοινό: χρήστες του οδικού δικτύου, τοπική αυτοδιοίκηση, δυνάμεις επιβολής του νόμου.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Αντικείμενο: ορισμός των τεχνικών χαρακτηριστικών και των όρων κυκλοφορίας των μηχανοκίνητων μηχανών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xml:space="preserve">Έναρξη ισχύος: το κείμενο αρχίζει να ισχύει την επομένη της δημοσίευσής του, εκτός από τα άρθρα 4, 5, 7, 8 και 11 που αρχίζουν να ισχύουν από την 1η Ιουλίου 2020.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Σημείωση: το κείμενο ορίζει στον κώδικα οδικής κυκλοφορίας τις μηχανοκίνητες μηχανές ατομικής μετακίνησης ως νέες κατηγορίες οχημάτων. Ορίζει τα τεχνικά χαρακτηριστικά τους καθώς και τη χρήση τους στο δημόσιο δρόμο. Προβλέπει ιδίως τους εξοπλισμούς που πρέπει να φέρουν μαζί τους οι οδηγοί των εν λόγω οχημάτων καθώς και τους χώρους κυκλοφορίας στους οποίους οι εν λόγω οδηγοί πρέπει και είναι δυνατό να κυκλοφορούν σε αστικές περιοχές και εκτός αστικών περιοχών. Πλαισιώνει τις δυνατότητες που προσφέρονται στην αρχή που είναι επιφορτισμένη με τη ρύθμιση της κυκλοφορίας για παρέκκλιση από το εν λόγω γενικό πλαίσιο, εφόσον η εν λόγω αρχή μπορεί ειδικότερα να επιτρέψει την κυκλοφορία στο πεζοδρόμιο ή, υπό ορισμένους όρους, σε οδούς με μέγιστο όριο ταχύτητας 80 km/h ή κατώτερο. Προβλέπει, εν τέλει, τις κυρώσεις σε περίπτωση μη τήρησης των ισχυουσών διατάξεων στους οδηγούς των μηχανοκίνητων μηχανών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Παραπομπές: το διάταγμα τροποποιεί το κανονιστικό μέρος του κώδικα οδικής κυκλοφορίας που διατίθεται με το κείμενο που προέκυψε μετά την εν λόγω τροποποίηση, στο δικτυακό τόπο Légifrance (www.legifrance.gouv.fr).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πρωθυπουργός,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κατόπιν της έκθεσης του υπουργού Εσωτερικών,</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lastRenderedPageBreak/>
        <w:t>Έχοντας υπόψη τον κανονισμό (ΕΕ) αριθ. 168/2013 του Ευρωπαϊκού Κοινοβουλίου και του Συμβουλίου, της 15ης Ιανουαρίου 2013, για την έγκριση και την εποπτεία της αγοράς δίκυκλων ή τρίκυκλων οχημάτων και τετράκυκλων, και ιδίως το άρθρο 2 και την παράγραφο 71 του άρθρου 3·</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καθώς και τη γνωστοποίηση αριθ. 2019/198/F προς την Ευρωπαϊκή Επιτροπή της 6ης Μαΐου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ποινικό κώδικα και ιδίως το άρθρο του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τον κώδικα οδικής κυκλοφορίας·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 γνωμοδότηση της μόνιμης διυπουργικής επιτροπής οδικής ασφάλειας της 6ης Μαΐου και της 25ης Σεπτεμβρίου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Έχοντας υπόψη τη γνωμοδότηση του εθνικού συμβουλίου αξιολόγησης προτύπων της 9ης Μαΐου και της 3ης Οκτωβρίου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Κατόπιν γνωμοδότησης του Συμβουλίου της Επικρατείας (τμήμα δημοσίων έργων),</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Διατάσσει: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κώδικας οδικής κυκλοφορίας τροποποιείται σύμφωνα με τις διατάξεις των άρθρων 2 έως 29 του παρόντος διατάγματος.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Το άρθρο R. 110-2 τροποποιείται ως εξής:</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 τρίτο εδάφιο, οι λέξεις: «του άρθρου R. 431-9» αντικαθίστανται από τις λέξεις: «των άρθρων R. 412-43-1 και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Στο πέμπτο και ενδέκατο εδάφιο, μετά τις λέξεις: «δίκυκλα ή τρίκυκλα οχήματα», εισάγεται η φράση: «και οι μηχανοκίνητες μηχανές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3° Στο δέκατο τέταρτο εδάφιο, μετά τις λέξεις: «μη μηχανοκίνητα οχήματα», εισάγεται η φράση: «εκτός των μηχανοκίνητων μηχανών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4° Στο δέκατο πέμπτο και δέκατο έκτο εδάφιο, μετά τις λέξεις: «διπλής κατεύθυνσης για τους ποδηλάτες», εισάγεται η φράση: «και οι οδηγοί για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Άρθρο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το σημείο 6.13 του άρθρου R. 311-1, εισάγονται τρία εδάφια διατυπωμένα ως εξής:</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«6.14. Μηχανή ατομικής μετακίνησης: μηχανοκίνητη μηχανή ατομικής μετακίνησης ή μη μηχανοκίνητη μηχανή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«6.15. Μηχανοκίνητη μηχανή ατομικής μετακίνησης: όχημα το οποίο δεν διαθέτει θέση καθίσματος, έχει σχεδιαστεί και κατασκευαστεί για τη μετακίνηση ενός μόνο προσώπου και δεν διαθέτει ειδική διαρρύθμιση για τη μεταφορά εμπορευμάτων, το οποίο είναι εξοπλισμένο με μη θερμικό κινητήρα ή με μη θερμική υποβοήθηση και του οποίου η μέγιστη ταχύτητα εκ κατασκευής είναι μεγαλύτερη από 6 km/h και δεν ξεπερνά τα 25 km/h. Μπορεί να διαθέτει συμπληρωματικά εξαρτήματα, όπως πανέρι ή σακίδιο μικρού μεγέθους. Ένα αυτοεξισορροπούμενο όχημα, όπως ορίζεται στην παράγραφο 71 του άρθρου 3 του κανονισμού (ΕΕ) αριθ. 168/2013 του Ευρωπαϊκού Κοινοβουλίου και του Συμβουλίου, της 15ης Ιανουαρίου 2013, για την έγκριση και την εποπτεία της αγοράς δίκυκλων ή τρίκυκλων οχημάτων και τετράκυκλων, μπορεί να έχει σέλα. Οι μηχανές που προορίζονται αποκλειστικά για άτομα με μειωμένη κινητικότητα εξαιρούνται από αυτή την κατηγορία·</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«6.16. Mη μηχανοκίνητη μηχανή ατομικής μετακίνησης: όχημα μικρών διαστάσεων χωρίς μηχανή.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το σημείο 6 του άρθρου R. 312-10, εισάγεται ένα σημείο 7 στο οποίο αναφέρονται τα εξής:</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«7° 0,90 μέτρα για τη μηχανοκίνητη μηχανή ατομικής μετακίνησης.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το σημείο 11 του άρθρου R. 312-11, εισάγεται ένα σημείο 12 διατυπωμένο ως εξής:</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«12° Μηχανοκίνητες μηχανές ατομικής μετακίνησης: 1,35 μέτρα.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Το άρθρο R. 313-1 τροποποιείται ως εξής:</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 τέταρτο εδάφιο, μετά τις λέξεις: «κάθε οδηγός», εισάγεται η φράση: «μηχανοκίνητης μηχανής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Το άρθρο συμπληρώνεται από ένα εδάφιο με την ακόλουθη διατύπωση:</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«Οι διατάξεις των άρθρων R. 313-2, R. 313-3, R. 313-3-1 έως R. 313-3-4, R. 313-4-1, R. 313-6 έως R. 313-17 και R. 313-17-1 δεν ισχύουν για τις μηχανοκίνητες μηχανές ατομικής μετακίνησης.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X του άρθρου R. 313-4, στο V των άρθρων R. 313-5 και R. 313-18, στο III του άρθρου R. 313-19, στο IV του άρθρου R. 313-20 και στο τρίτο εδάφιο του άρθρου R. 313-33, μετά τη λέξη: «οποιαδήποτε», εισάγονται οι λέξεις: «μηχανοκίνητη μηχανή ατομικής μετακίνησης ή».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XIII του άρθρου R. 313-4, στο XI των άρθρων R. 313-5 και R. 313-18, στο V του άρθρου R. 313-19, στο VIII του άρθρου R. 313-20 και στο τελευταίο εδάφιο του άρθρου R. 313-33, μετά τη φράση: «κάθε οδηγός», εισάγεται η φράση: «μηχανοκίνητης μηχανής ατομικής μετακίνησης ή».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Το άρθρο R. 314-1 τροποποιείται ως εξής:</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 πρώτο εδάφιο, μετά από τις λέξεις: «γεωργικά μηχανήματα», εισάγονται οι λέξεις: «και οι μηχανοκίνητες μηχανές ατομικής μετακίνησης»·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Στο πέμπτο εδάφιο, μετά τις λέξεις: «γεωργικά μηχανήματα», εισάγονται οι λέξεις: «και οι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I του άρθρου R. 315-1, μετά τη φράση: «δημόσια έργα», εισάγονται οι λέξεις: «και οι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το άρθρο R. 315-6, εισάγεται το άρθρο R. 315-7 με την εξής διατύπωση: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«Άρθρο R. 315-7. - I. - Κάθε μηχανοκίνητη μηχανή ατομικής μετακίνησης πρέπει να έχει αποτελεσματική διάταξη πέδησης, της οποίας τα χαρακτηριστικά ορίζονται με απόφαση του υπουργού που είναι αρμόδιος για την οδική ασφάλεια και αρμόδιου υπουργού Μεταφορών.</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Η παραβίαση των διατάξεων του παρόντος άρθρου καθώς και των διατάξεων που θεσπίστηκαν για την εφαρµογή αυτού τιμωρείται με τη χρηματική ποινή που προβλέπεται για τις παραβάσεις πρώτης κατηγορίας.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πρώτο εδάφιο του άρθρου R. 316-4, μετά τις λέξεις: «ελαφρά τετράκυκλα με κινητήρα», στο άρθρο R. 316-5, μετά τη φράση: «δίκυκλα και τρίκυκλα οχήµατα», στο πρώτο εδάφιο του άρθρου R. 316-6, μετά τις λέξεις «γεωργικά μηχανήματα» και στο I των άρθρων R. 317-1 και R. 317-5, μετά τη λέξη: «τετράκυκλα», εισάγονται οι λέξεις: «και οι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το άρθρο R. 317-14, εισάγεται το άρθρο R. 317-14-1 με την ακόλουθη διατύπωση: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«Άρθρο R. 317-14-1. - Οι διατάξεις των άρθρων R. 317-8 και R. 317-9 δεν εφαρμόζονται στις μηχανοκίνητες μηχανές ατομικής μετακίνησης.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Το άρθρο R. 317-16 συμπληρώνεται από ένα εδάφιο με την ακόλουθη διατύπωση:</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«Δεν εφαρμόζονται στις μηχανοκίνητες μηχανές ατομικής μετακίνησης.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πρώτο εδάφιο του άρθρου R. 317-23-1, μετά τις λέξεις: «ένα μοτοποδήλατο», εισάγονται οι λέξεις: «ή μηχανοκίνητη μηχανή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από το άρθρο R. 321-4-1, εισάγεται ένα νέο άρθρο R. 321-4-2 με την ακόλουθη διατύπωση: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«Άρθρο R. 321-4-2. - Σε περίπτωση κυκλοφορίας σε δημόσιο δρόμο με μηχανοκίνητη μηχανή ατομικής μετακίνησης της οποίας η μέγιστη ταχύτητα λόγω κατασκευής είναι ανώτερη από εκείνη που ορίζεται στο 6.15 του άρθρου R. 311-1 ο παραβάτης τιμωρείται με τη χρηματική ποινή που προβλέπεται για τις παραβάσεις πέμπτης κατηγορίας.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κατάσχεση, η ακινητοποίηση ή η ρυμούλκηση με γερανό μπορεί να προβλεφθεί στους όρους που ορίζονται στα άρθρα L. 325-1 έως L. 325- 9.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τελευταίο εδάφιο του άρθρου R. 321-15, μετά τη φράση: «συλλεκτικά οχήματα,» εισάγονται οι λέξεις: «στις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τμήμα V του άρθρου R. 322-1, μετά από τη φράση: «δεν ισχύουν», εισάγεται η φράση: «για τις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τέταρτο και πέμπτο εδάφιο του άρθρου R. 412-9, μετά τη φράση: «ένας οδηγός», εισάγονται οι λέξεις: «μηχανοκίνητης μηχανής ατομικής μετακίνησης ή».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δεύτερο εδάφιο του άρθρου R. 412-19, μετά τη φράση: «για την υπέρβαση» εισάγονται οι λέξεις: «μηχανοκίνητης μηχανής ατομικής μετακίνησης ή».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άρθρο R. 412-28-1, μετά από τη φράση: «διπλής κατεύθυνσης για τους», εισάγεται η φράση: «οδηγούς μηχανοκίνητης μηχανής ατομικής μετακίνησης και τους».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σημείο 2 του τμήματος IΙ του άρθρου R. 412-34, μετά τη φράση: «με τρόπο χειροκίνητο μια», εισάγεται η φράση: «μηχανοκίνητη μηχανή ατομικής μετακίνησης, ένα».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Μετά το τμήμα 6 του κεφαλαίου ΙΙ του τίτλου Ι του βιβλίου IV, εισάγεται ένα τμήμα 6 α με την ακόλουθη διατύπωση: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«Τμήμα 6 α</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«Κυκλοφορία των μηχανοκίνητων μηχανών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«Άρθρο R. 412-43-1. - I. - Στις αστικές περιοχές, οι οδηγοί μηχανοκίνητης μηχανής ατομικής μετακίνησης πρέπει να οδηγούν σε λωρίδες για ποδήλατα ή ποδηλατόδρομους. Όταν ο δρόμος συνορεύει και στις δύο πλευρές με ποδηλατόδρομο, πρέπει να χρησιμοποιήσουν το δρόμο που είναι ανοιχτός στα δεξιά της οδού, προς την κατεύθυνση της κυκλοφορίας.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«Ελλείψει λωρίδας ή πίστας ποδηλάτου, μπορούν επίσης να κυκλοφορούν:</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Σε συνηθισμένους δρόμους με μέγιστο όριο ταχύτητας 50 km/h ή κατώτερο. Οι οδηγοί μηχανοκίνητης μηχανής ατομικής μετακίνησης δεν πρέπει ποτέ να οδηγούν αντίθετα προς την κατεύθυνση της κυκλοφορίας·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Σε πεζοδρομημένες περιοχές υπό τις συνθήκες που ορίζονται στο άρθρο R. 431-9 τέταρτο εδάφιο·</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rFonts w:ascii="Arial" w:hAnsi="Arial" w:cs="Arial"/>
          <w:sz w:val="24"/>
          <w:szCs w:val="24"/>
        </w:rPr>
      </w:pPr>
      <w:r>
        <w:rPr>
          <w:rFonts w:ascii="Arial" w:hAnsi="Arial"/>
          <w:sz w:val="24"/>
          <w:szCs w:val="24"/>
        </w:rPr>
        <w:t>« 3° Στις λωρίδες έκτακτης ανάγκης με οδόστρωμα.</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Εκτός αστικών περιοχών, απαγορεύεται η οδήγηση μηχανοκίνητης μηχανής ατομικής μετακίνησης, εκτός από τους πράσινους διαδρόμους και τους ποδηλατόδρομους.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«III. - Κατά παρέκκλιση από τις διατάξεις του Ι και ΙΙ, η αρχή που είναι επιφορτισμένη με τη ρύθμιση της κυκλοφορίας μπορεί, με αιτιολογημένη απόφαση:</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Να απαγορεύσει την κυκλοφορία των οχημάτων σε ορισμένα τμήματα των λωρίδων που αναφέρονται στα σημεία Ι και ΙΙ, λαμβανομένων υπόψη των αναγκών της οδικής ασφάλειας και της κυκλοφορίας, της ομαλότητας και της ευκολίας διέλευσης·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2° Να επιτρέψει την κυκλοφορία των μηχανών στο πεζοδρόμιο, υπό την προϋπόθεση ότι σέβονται το ρυθμό και δεν προκαλούν αναστάτωση στους πεζούς·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3° Να επιτρέψει την κυκλοφορία σε οδούς με μέγιστο όριο ταχύτητας 80 km/h ή κατώτερο, υπό την προϋπόθεση ότι η κατάσταση και τα χαρακτηριστικά του οδοστρώματος καθώς και οι συνθήκες κυκλοφορίας το επιτρέπουν.</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«IV. - Σε περίπτωση που εφαρμόζονται οι διατάξεις του σημείου 3 του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«1° Κάθε οδηγός μηχανοκίνητης μηχανής ατομικής μετακίνησης πρέπει:</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 α) Να φορά κράνος σύμφωνο με τους κανονισμούς για τον εξοπλισμό ατομικής προστασίας, το οποίο πρέπει να στερεώνεται·</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β) να φορά είτε γιλέκο υψηλής ορατότητας σύμφωνα με τους ισχύοντες κανονισμούς, είτε αντανακλαστικό εξοπλισμό του οποίου τα χαρακτηριστικά καθορίζονται με απόφαση του αρμόδιου για την οδική ασφάλεια υπουργού·</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γ) να φέρει μαζί του συμπληρωματική διάταξη φωτισμού μη αναβοσβήνουσα, τα χαρακτηριστικά της οποίας καθορίζονται από τον υπουργό Οδικής Ασφάλειας·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δ) Να κυκλοφορεί, τη μέρα ή τη νύχτα, με αναμμένα τα φώτα θέσης της μηχανής του·</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Το πρόσωπο ηλικίας τουλάχιστον δεκαοκτώ ετών που συνοδεύει έναν οδηγό μηχανοκίνητης μηχανής ατομικής μετακίνησης κάτω των δεκαοκτώ ετών πρέπει να εξασφαλίζει, κατά την άσκηση της νομικής ή πραγματικής εξουσίας επί αυτού του οδηγού ή αυτών των οδηγών, ότι κάθε άτομο φορά κράνος υπό τους όρους που προβλέπονται στο σημείο 1 ανωτέρω.</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«V. - Η παραβίαση, για κάθε οδηγό, των διατάξεων του Ι και ΙΙ ή των περιορισμών κυκλοφορίας που επιβάλλονται στο πλαίσιο του σημείου 1 του ΙΙΙ τιμωρείται με τη χρηματική ποινή που προβλέπεται για τις παραβάσεις δεύτερης κατηγορίας.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«Σε περίπτωση που χρήζουν εφαρμογής οι διατάξεις του σημείου 2 του ΙΙΙ, το γεγονός ότι κάθε οδηγός μηχανοκίνητης μηχανής ατομικής μετακίνησης κυκλοφορεί στο πεζοδρόμιο χωρίς τη διατήρηση του ρυθμού των πεζών ή προκαλώντας ενόχληση στους πεζούς τιμωρείται με τη χρηματική ποινή που προβλέπεται για τις παραβάσεις δεύτερης κατηγορίας.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Σε περίπτωση που χρήζουν εφαρμογής οι διατάξεις του σημείου 3 του ΙΙΙ, το γεγονός ότι κάθε οδηγός μηχανής δεν γνωρίζει τις διατάξεις του στοιχείου β, του γ και του δ του σημείου 1 του IV τιμωρείται με τη χρηματική ποινή που προβλέπεται για τις παραβάσεις δεύτερης κατηγορίας.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«Σε περίπτωση που χρήζουν εφαρμογής οι διατάξεις του σημείου 3 του III, η μη τήρηση των κανόνων σχετικά με το κράνος που έχουν οριστεί στα σημεία 1 και 2 του IV τιμωρείται με τη χρηματική ποινή που προβλέπεται για τις παραβάσεις τέταρτης κατηγορίας.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«Άρθρο R. 412-43-2. - Απαγορεύεται στους οδηγούς μηχανοκίνητης μηχανής ατομικής μετακίνησης να ωθούν ή να ρυμουλκούν φορτίο ή όχημα.</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«Απαγορεύεται στους οδηγούς μηχανοκίνητης μηχανής ατομικής μετακίνησης να ρυμουλκούνται από όχημα.</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παραβίαση των διατάξεων του παρόντος άρθρου τιμωρείται με τη χρηματική ποινή που προβλέπεται για τις παραβάσεις δεύτερης κατηγορίας.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«Άρθρο R. 412-43-3. - I. - Κάθε οδηγός μηχανοκίνητης μηχανής ατομικής μετακίνησης πρέπει να είναι ηλικίας τουλάχιστον δώδεκα ετών.</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 - Με την επιφύλαξη της εφαρμογής, κατά περίπτωση, των διατάξεων του IV του άρθρου R. 412-43-1, όταν κυκλοφορεί τη νύχτα, ή κατά τη διάρκεια της ημέρας κατά την οποία η ορατότητα είναι ανεπαρκής, κάθε οδηγός μηχανοκίνητης μηχανής ατομικής μετακίνησης πρέπει να φορά είτε γιλέκο υψηλής ορατότητας σύμφωνα με τους κανονισμούς είτε αντανακλαστικό εξοπλισμό του οποίου τα χαρακτηριστικά καθορίζονται με απόφαση του υπουργού που είναι αρμόδιος για την οδική ασφάλεια. Ο οδηγός μπορεί να φέρει συμπληρωματική συσκευή φωτισμού μη εκτυφλωτική και μη αναβοσβήνουσα.</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«III. - Οι μηχανοκίνητες μηχανές ατομικής μετακίνησης μπορούν να μεταφέρουν μόνο έναν οδηγό.</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«IV. Η παραβίαση των διατάξεων του ΙΙ τιμωρείται με τη χρηματική ποινή που προβλέπεται για τις παραβάσεις δεύτερης κατηγορίας.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οδήγηση σε μηχανοκίνητες μηχανές ατομικής μετακίνησης κατά παράβαση των διατάξεων του ΙΙΙ τιμωρείται με χρηματική ποινή που προβλέπεται για τις παραβάσεις δεύτερης κατηγορίας.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«Το πρόσωπο ηλικίας τουλάχιστον δεκαοκτώ ετών που συνοδεύει έναν οδηγό μηχανοκίνητης μηχανής ατομικής μετακίνησης κάτω των δώδεκα ετών, κατά την άσκηση της νομικής ή πραγματικής εξουσίας επί αυτού του οδηγού, τιμωρείται με τη χρηματική ποινή που προβλέπεται για τις παραβάσεις τέταρτης κατηγορίας. »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δεύτερο και πέμπτο εδάφιο του άρθρου R. 415-2, μετά τη φράση: «διαφορετικό από», εισάγεται η φράση: «τις μηχανοκίνητες μηχανές ατομικής μετακίνησης ή».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III του άρθρου R. 415-3, μετά από τη φράση: «διέλευση για», εισάγονται οι λέξεις: «τις μηχανοκίνητες μηχανές ατομικής μετακίνησης».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Το άρθρο R. 415-4 τροποποιείται ως εξής:</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 ΙΙΙ, μετά τις λέξεις: «από τον οποίο ετοιμάζεται να εξέλθει καθώς και στις», εισάγεται η φράση: «μηχανοκίνητες μηχανές ατομικής μετακίνησης, στις»˙</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Στο IV, μετά τις λέξεις: «κάθε οδηγός», εισάγονται οι λέξεις: «μηχανοκίνητης μηχανής ατομικής μετακίνησης ή».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σημείο 2 του άρθρου R. 415-15, μετά τη φράση: «μία για» και μετά τη φράση: «γραμμή διακοπής για», εισάγεται η φράση: «μηχανοκίνητες μηχανές ατομικής μετακίνησης και».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sz w:val="24"/>
          <w:szCs w:val="24"/>
        </w:rPr>
        <w:t>Το III του άρθρου R. 417-10 τροποποιείται ως εξής:</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1° Στο 2° σημείο, μετά τις λέξεις: «Εκτός από», εισάγεται η φράση: «τις μηχανοκίνητες μηχανές ατομικής μετακίνησης, οι»˙</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2° Στο σημείο 6, μετά τις λέξεις: «εκτός από», εισάγεται η φράση: «μηχανοκίνητες μηχανές ατομικής μετακίνησης και».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Στο σημείο 8 του τμήματος I του άρθρου R. 417-11, μετά τη φράση: «εκτός από», εισάγεται η φράση: «μηχανοκίνητες μηχανές ατομικής μετακίνησης και».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Οι διατάξεις των άρθρων 4, 5, 7, 8 και 11 τίθενται σε ισχύ την 1η Ιουλίου 2020.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rFonts w:ascii="Arial" w:hAnsi="Arial" w:cs="Arial"/>
          <w:sz w:val="24"/>
          <w:szCs w:val="24"/>
        </w:rPr>
      </w:pPr>
      <w:r>
        <w:rPr>
          <w:rFonts w:ascii="Arial" w:hAnsi="Arial"/>
          <w:b/>
          <w:bCs/>
          <w:sz w:val="24"/>
          <w:szCs w:val="24"/>
        </w:rPr>
        <w:t>Άρθρο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σφραγιδοφύλακας, υπουργός Δικαιοσύνης, η υπουργός Οικολογικής και Αλληλέγγυας Μετάβασης, ο υπουργός Εσωτερικών και ο υπουργός παρά τω υπουργώ Οικολογικής και Αλληλέγγυας Μετάβασης, αρμόδιος για τις Μεταφορές είναι επιφορτισμένοι, ο καθένας στον τομέα της αρμοδιότητάς του, με την εκτέλεση του παρόντος διατάγματος, που θα δημοσιευθεί στην Επίσημη Εφημερίδα της Γαλλικής Δημοκρατίας.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Συντάχθηκε στις 23 Οκτωβρίου 2019.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Edouard Philippe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Για τον Πρωθυπουργό: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Υπουργός Εσωτερικών,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Christophe Castaner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Σφραγιδοφύλακας, Υπουργός Δικαιοσύνης,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Nicole Belloubet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Η Υπουργός Οικολογικής και Αλληλέγγυας Μετάβασης,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Elisabeth Borne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Ο Υφυπουργός παρά τω Υπουργώ Οικολογικής και Αλληλέγγυας Μετάβασης, αρμόδιος για τις Μεταφορές, </w:t>
      </w:r>
    </w:p>
    <w:p w:rsidR="002323B1" w:rsidRPr="00C77741" w:rsidRDefault="003034D9">
      <w:pPr>
        <w:widowControl w:val="0"/>
        <w:autoSpaceDE w:val="0"/>
        <w:autoSpaceDN w:val="0"/>
        <w:adjustRightInd w:val="0"/>
        <w:spacing w:after="0" w:line="240" w:lineRule="auto"/>
        <w:rPr>
          <w:rFonts w:ascii="Arial" w:hAnsi="Arial" w:cs="Arial"/>
          <w:sz w:val="24"/>
          <w:szCs w:val="24"/>
        </w:rPr>
      </w:pPr>
      <w:r>
        <w:rPr>
          <w:rFonts w:ascii="Arial" w:hAnsi="Arial"/>
          <w:sz w:val="24"/>
          <w:szCs w:val="24"/>
        </w:rPr>
        <w:t>Jean-Baptiste Djebbari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981D4F"/>
    <w:rsid w:val="009B5F0D"/>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15F45-DB1A-44F6-84EA-6D8D5179F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2678</Words>
  <Characters>15269</Characters>
  <Application>Microsoft Office Word</Application>
  <DocSecurity>0</DocSecurity>
  <Lines>127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ZAGHINI, Francesco</cp:lastModifiedBy>
  <cp:revision>6</cp:revision>
  <dcterms:created xsi:type="dcterms:W3CDTF">2019-10-25T09:34:00Z</dcterms:created>
  <dcterms:modified xsi:type="dcterms:W3CDTF">2020-07-15T07:47:00Z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