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564BD755" w:rsidR="00704E6A" w:rsidRPr="00711F01" w:rsidRDefault="00704E6A" w:rsidP="00D543FF">
      <w:pPr>
        <w:spacing w:after="0" w:line="240" w:lineRule="auto"/>
        <w:rPr>
          <w:rFonts w:ascii="Courier New" w:hAnsi="Courier New" w:cs="Courier New"/>
          <w:szCs w:val="20"/>
        </w:rPr>
      </w:pPr>
      <w:r w:rsidRPr="00711F01">
        <w:rPr>
          <w:rFonts w:ascii="Courier New" w:hAnsi="Courier New"/>
          <w:szCs w:val="20"/>
        </w:rPr>
        <w:t>1. ------IND- 2020 0609 DK- FI- ------ 20201007 --- --- PROJET</w:t>
      </w:r>
    </w:p>
    <w:p w14:paraId="074DD47B" w14:textId="77777777" w:rsidR="00704E6A" w:rsidRPr="00711F01"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11F01" w:rsidRDefault="00BB6654" w:rsidP="00704E6A">
      <w:pPr>
        <w:keepNext/>
        <w:keepLines/>
        <w:autoSpaceDE w:val="0"/>
        <w:autoSpaceDN w:val="0"/>
        <w:adjustRightInd w:val="0"/>
        <w:spacing w:after="0" w:line="240" w:lineRule="auto"/>
        <w:jc w:val="center"/>
        <w:rPr>
          <w:rFonts w:eastAsia="TimesNewRomanPSMT" w:cstheme="minorHAnsi"/>
          <w:sz w:val="32"/>
          <w:szCs w:val="32"/>
        </w:rPr>
      </w:pPr>
      <w:r w:rsidRPr="00711F01">
        <w:rPr>
          <w:sz w:val="32"/>
          <w:szCs w:val="32"/>
        </w:rPr>
        <w:t>LUONNOS</w:t>
      </w:r>
    </w:p>
    <w:p w14:paraId="45236AA6"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32"/>
          <w:szCs w:val="32"/>
        </w:rPr>
      </w:pPr>
      <w:r w:rsidRPr="00711F01">
        <w:rPr>
          <w:sz w:val="32"/>
          <w:szCs w:val="32"/>
        </w:rPr>
        <w:t>Määräys nikotiinia sisältävien ja sisältämättömien sähkösavukkeiden ja täyttösäiliöiden mainostamisen sekä näkyville sijoittamisen ja esillä pitämisen kieltämisestä ynnä muusta</w:t>
      </w:r>
    </w:p>
    <w:p w14:paraId="1505EE08"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1754E8" w:rsidRDefault="00BB6654" w:rsidP="00704E6A">
      <w:pPr>
        <w:keepNext/>
        <w:keepLines/>
        <w:autoSpaceDE w:val="0"/>
        <w:autoSpaceDN w:val="0"/>
        <w:adjustRightInd w:val="0"/>
        <w:spacing w:after="0" w:line="240" w:lineRule="auto"/>
        <w:rPr>
          <w:rFonts w:eastAsia="TimesNewRomanPSMT" w:cstheme="minorHAnsi"/>
          <w:spacing w:val="-4"/>
          <w:sz w:val="24"/>
          <w:szCs w:val="24"/>
        </w:rPr>
      </w:pPr>
      <w:r w:rsidRPr="001754E8">
        <w:rPr>
          <w:spacing w:val="-4"/>
          <w:sz w:val="24"/>
          <w:szCs w:val="24"/>
        </w:rPr>
        <w:t>Sähkösavukkeista ynnä muusta annetun lain (katso 18 päivänä toukokuuta 2016 annettu laki nro 426), sellaisena kuin se on muutettuna 18 päivänä joulukuuta 2018 annetun lain nro 1558 2 §:llä ja x päivänä xkuuta 2020 annetun lain nro x 3 §:llä, 18 a §:n 4 momentin nojalla säädetään seuraavaa:</w:t>
      </w:r>
    </w:p>
    <w:p w14:paraId="5AE753E2"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1 luku</w:t>
      </w:r>
    </w:p>
    <w:p w14:paraId="38A24641"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sidRPr="00711F01">
        <w:rPr>
          <w:i/>
          <w:sz w:val="24"/>
          <w:szCs w:val="24"/>
        </w:rPr>
        <w:t>Määritelmät</w:t>
      </w:r>
    </w:p>
    <w:p w14:paraId="446E03A7"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r w:rsidRPr="00711F01">
        <w:rPr>
          <w:b/>
          <w:bCs/>
          <w:sz w:val="24"/>
          <w:szCs w:val="24"/>
        </w:rPr>
        <w:t xml:space="preserve">1 §. </w:t>
      </w:r>
      <w:r w:rsidRPr="00711F01">
        <w:rPr>
          <w:sz w:val="24"/>
          <w:szCs w:val="24"/>
        </w:rPr>
        <w:t>Tässä määräyksessä sovelletaan seuraavia määritelmiä:</w:t>
      </w:r>
    </w:p>
    <w:p w14:paraId="4B8F07EA"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1) Sähkösavuke: tuote, jonka avulla voidaan kuluttaa nikotiinipitoista tai ei-nikotiinipitoista höyryä suukappaleen kautta, tai kyseisen tuotteen komponentti, mukaan lukien patruuna, uudelleentäytettävä säiliö ja patruunaton tai säiliötön laite. Sähkösavukkeet voivat olla joko kertakäyttöisiä taikka täyttösäiliöllä ja uudelleen täytettävällä säiliöllä täytettäviä tai kertakäyttöisillä patruunoilla uudelleentäytettäviä.</w:t>
      </w:r>
    </w:p>
    <w:p w14:paraId="492F8B93" w14:textId="77777777" w:rsidR="00BB6654" w:rsidRPr="00711F01" w:rsidRDefault="00BB6654" w:rsidP="00BB6654">
      <w:pPr>
        <w:autoSpaceDE w:val="0"/>
        <w:autoSpaceDN w:val="0"/>
        <w:adjustRightInd w:val="0"/>
        <w:spacing w:after="0" w:line="240" w:lineRule="auto"/>
        <w:rPr>
          <w:rFonts w:cstheme="minorHAnsi"/>
          <w:sz w:val="24"/>
          <w:szCs w:val="24"/>
        </w:rPr>
      </w:pPr>
      <w:r w:rsidRPr="00711F01">
        <w:rPr>
          <w:sz w:val="24"/>
          <w:szCs w:val="24"/>
        </w:rPr>
        <w:t>2) Nikotiinia sisältävä täyttösäiliö: nikotiinipitoista nestettä sisältävä astia, jota voidaan käyttää nikotiinia sisältävän sähkösavukkeen täyttämiseen.</w:t>
      </w:r>
    </w:p>
    <w:p w14:paraId="400A7200" w14:textId="77777777" w:rsidR="00BB6654" w:rsidRPr="00711F01" w:rsidRDefault="00BB6654" w:rsidP="00BB6654">
      <w:pPr>
        <w:autoSpaceDE w:val="0"/>
        <w:autoSpaceDN w:val="0"/>
        <w:adjustRightInd w:val="0"/>
        <w:spacing w:after="0" w:line="240" w:lineRule="auto"/>
        <w:rPr>
          <w:rFonts w:cstheme="minorHAnsi"/>
          <w:sz w:val="24"/>
          <w:szCs w:val="24"/>
        </w:rPr>
      </w:pPr>
      <w:r w:rsidRPr="00711F01">
        <w:rPr>
          <w:sz w:val="24"/>
          <w:szCs w:val="24"/>
        </w:rPr>
        <w:t>3) Nikotiinia sisältämätön täyttösäiliö: ei-nikotiinipitoista nestettä sisältävä astia, jota voidaan käyttää nikotiinia sisältämättömän sähkösavukkeen täyttämiseen.</w:t>
      </w:r>
    </w:p>
    <w:p w14:paraId="6BC43D8B" w14:textId="77777777" w:rsidR="00BB6654" w:rsidRPr="00711F01" w:rsidRDefault="00BB6654" w:rsidP="00BB6654">
      <w:pPr>
        <w:autoSpaceDE w:val="0"/>
        <w:autoSpaceDN w:val="0"/>
        <w:adjustRightInd w:val="0"/>
        <w:spacing w:after="0" w:line="240" w:lineRule="auto"/>
        <w:rPr>
          <w:rFonts w:eastAsia="TimesNewRomanPSMT" w:cstheme="minorHAnsi"/>
          <w:i/>
          <w:sz w:val="24"/>
          <w:szCs w:val="24"/>
        </w:rPr>
      </w:pPr>
    </w:p>
    <w:p w14:paraId="6279EBA4"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2 luku</w:t>
      </w:r>
    </w:p>
    <w:p w14:paraId="7A51CD03"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r w:rsidRPr="00711F01">
        <w:rPr>
          <w:i/>
          <w:iCs/>
          <w:sz w:val="24"/>
          <w:szCs w:val="24"/>
        </w:rPr>
        <w:t xml:space="preserve">Mainostaminen </w:t>
      </w:r>
    </w:p>
    <w:p w14:paraId="2F32F582" w14:textId="77777777" w:rsidR="00BB6654" w:rsidRPr="00711F01"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b/>
          <w:bCs/>
          <w:sz w:val="24"/>
          <w:szCs w:val="24"/>
        </w:rPr>
        <w:t xml:space="preserve">2 §. </w:t>
      </w:r>
      <w:r w:rsidRPr="00711F01">
        <w:rPr>
          <w:sz w:val="24"/>
          <w:szCs w:val="24"/>
        </w:rPr>
        <w:t>Kaikenlainen nikotiinia sisältävien ja sisältämättömien sähkösavukkeiden ja täyttösäiliöiden mainostaminen on kielletty (katso sähkösavukkeista ynnä muusta annetun lain 16 §:n 1 momentti).</w:t>
      </w:r>
    </w:p>
    <w:p w14:paraId="3C13130E"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r w:rsidRPr="00711F01">
        <w:rPr>
          <w:i/>
          <w:iCs/>
          <w:sz w:val="24"/>
          <w:szCs w:val="24"/>
        </w:rPr>
        <w:t>2 momentti</w:t>
      </w:r>
      <w:r w:rsidRPr="00711F01">
        <w:rPr>
          <w:sz w:val="24"/>
          <w:szCs w:val="24"/>
        </w:rPr>
        <w:t>. Edellä 1 momentissa tarkoitetulla mainostamiskiellolla kielletään seuraavat:</w:t>
      </w:r>
    </w:p>
    <w:p w14:paraId="12B97FB9"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1) Pääasiallisesti sähkösavukkeista ja täyttösäiliöistä tunnetun nimen, merkin, symbolin tai muun tunnusmerkin käyttö muiden tuotteiden ja palvelujen mainostamisessa.</w:t>
      </w:r>
    </w:p>
    <w:p w14:paraId="71659EAA"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2) Sähkösavukkeiden ja täyttösäiliöiden markkinoille saattaminen sellaisen nimen, merkin, symbolin tai muun tunnusmerkin avulla, joka on tunnettu tai jota käytetään toisten tuotteiden tai palvelujen merkkinä.</w:t>
      </w:r>
    </w:p>
    <w:p w14:paraId="6284E461" w14:textId="77777777" w:rsidR="00BB6654" w:rsidRPr="001754E8" w:rsidRDefault="00BB6654" w:rsidP="00BB6654">
      <w:pPr>
        <w:autoSpaceDE w:val="0"/>
        <w:autoSpaceDN w:val="0"/>
        <w:adjustRightInd w:val="0"/>
        <w:spacing w:after="0" w:line="240" w:lineRule="auto"/>
        <w:rPr>
          <w:rFonts w:eastAsia="TimesNewRomanPSMT" w:cstheme="minorHAnsi"/>
          <w:spacing w:val="-4"/>
          <w:sz w:val="24"/>
          <w:szCs w:val="24"/>
        </w:rPr>
      </w:pPr>
      <w:r w:rsidRPr="001754E8">
        <w:rPr>
          <w:spacing w:val="-4"/>
          <w:sz w:val="24"/>
          <w:szCs w:val="24"/>
        </w:rPr>
        <w:t>3) Sähkösavukkeiden ja täyttösäiliöiden markkinoille saattaminen sellaisten nimien, merkkien, symbolien, kuvien tai vastaavien avulla, jotka on pääasiassa suunnattu lapsille tai alle 18-vuotiaille nuorille.</w:t>
      </w:r>
    </w:p>
    <w:p w14:paraId="1F3A4A90"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lastRenderedPageBreak/>
        <w:t>4) Sellaisen muodon, ulkoasun tai tietyn väriyhdistelmän käyttö, joka yhdistetään tiettyihin nikotiinia sisältäviin tai sisältämättömiin sähkösavukkeisiin ja täyttösäiliöihin.</w:t>
      </w:r>
    </w:p>
    <w:p w14:paraId="1A4B2A51"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5) Tunnistettavien sähkösavukkeiden ja täyttösäiliöiden käyttö muiden tuotteiden ja palvelujen mainostamisessa.</w:t>
      </w:r>
    </w:p>
    <w:p w14:paraId="50A31B26"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r w:rsidRPr="00711F01">
        <w:rPr>
          <w:i/>
          <w:iCs/>
          <w:sz w:val="24"/>
          <w:szCs w:val="24"/>
        </w:rPr>
        <w:t xml:space="preserve">3 momentti. </w:t>
      </w:r>
      <w:r w:rsidRPr="00711F01">
        <w:rPr>
          <w:sz w:val="24"/>
          <w:szCs w:val="24"/>
        </w:rPr>
        <w:t>Edellä olevan 1 momentin kieltoa ei kuitenkaan sovelleta seuraaviin:</w:t>
      </w:r>
    </w:p>
    <w:p w14:paraId="1C5563B6"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1) Ilmoitukset, jotka on suunnattu yksinomaan alan asiantuntijoille.</w:t>
      </w:r>
    </w:p>
    <w:p w14:paraId="12DF0DF8"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2) Ennen 7 päivää kesäkuuta 2016 sekä sähkösavukkeista ja täyttösäiliöistä että muista tuotteista tai palveluista käytetyn nimen käyttö kyseisten muiden tuotteiden mainostamisessa, jos nimen muoto eroaa selvästi sähkösavukkeen ja täyttösäiliön nimen ulkoasusta.</w:t>
      </w:r>
    </w:p>
    <w:p w14:paraId="12279633"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sz w:val="24"/>
          <w:szCs w:val="24"/>
        </w:rPr>
        <w:t>3) Sähkösavukkeista tunnetun nimen käyttö muiden tuotteiden ja palvelujen mainostamisessa, jos kyseinen muu tuote tai palvelu saatetaan markkinoille vain rajoitetulla maantieteellisellä alueella.</w:t>
      </w:r>
    </w:p>
    <w:p w14:paraId="13B9D15C" w14:textId="77777777" w:rsidR="00BB6654" w:rsidRPr="00711F01"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3 luku</w:t>
      </w:r>
    </w:p>
    <w:p w14:paraId="006DAB71"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r w:rsidRPr="00711F01">
        <w:rPr>
          <w:i/>
          <w:iCs/>
          <w:sz w:val="24"/>
          <w:szCs w:val="24"/>
        </w:rPr>
        <w:t>Näkyville sijoittamisen ja esillä pitämisen kieltäminen</w:t>
      </w:r>
    </w:p>
    <w:p w14:paraId="0A56C50D"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r w:rsidRPr="00711F01">
        <w:rPr>
          <w:b/>
          <w:bCs/>
          <w:sz w:val="24"/>
          <w:szCs w:val="24"/>
        </w:rPr>
        <w:t xml:space="preserve">3 §. </w:t>
      </w:r>
      <w:r w:rsidRPr="00711F01">
        <w:rPr>
          <w:sz w:val="24"/>
          <w:szCs w:val="24"/>
        </w:rPr>
        <w:t xml:space="preserve">Nikotiinia sisältävien ja sisältämättömien sähkösavukkeiden ja täyttösäiliöiden näkyville sijoittaminen ja esillä pitäminen myyntipaikoissa, myös internetissä, on kielletty. </w:t>
      </w:r>
    </w:p>
    <w:p w14:paraId="4679A73C" w14:textId="77777777" w:rsidR="00BB6654" w:rsidRPr="00711F01"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777777" w:rsidR="00BB6654" w:rsidRPr="00711F01" w:rsidRDefault="00BB6654" w:rsidP="00BB6654">
      <w:pPr>
        <w:rPr>
          <w:rFonts w:eastAsia="TimesNewRomanPSMT" w:cstheme="minorHAnsi"/>
          <w:sz w:val="24"/>
          <w:szCs w:val="24"/>
        </w:rPr>
      </w:pPr>
      <w:r w:rsidRPr="00711F01">
        <w:rPr>
          <w:i/>
          <w:sz w:val="24"/>
          <w:szCs w:val="24"/>
        </w:rPr>
        <w:t xml:space="preserve">2 momentti. </w:t>
      </w:r>
      <w:r w:rsidRPr="00711F01">
        <w:rPr>
          <w:sz w:val="24"/>
          <w:szCs w:val="24"/>
        </w:rPr>
        <w:t xml:space="preserve">Tuotteisiin, jotka on tarkoitettu käytettäväksi yhdessä 1 momentissa tarkoitettujen tuotteiden kanssa, sovelletaan niin ikään 1 momentin mukaista kieltoa. </w:t>
      </w:r>
    </w:p>
    <w:p w14:paraId="6C243789" w14:textId="77777777" w:rsidR="00BB6654" w:rsidRPr="00711F01" w:rsidRDefault="00BB6654" w:rsidP="00BB6654">
      <w:pPr>
        <w:rPr>
          <w:rFonts w:cstheme="minorHAnsi"/>
          <w:sz w:val="24"/>
          <w:szCs w:val="24"/>
        </w:rPr>
      </w:pPr>
      <w:r w:rsidRPr="00711F01">
        <w:rPr>
          <w:i/>
          <w:sz w:val="24"/>
          <w:szCs w:val="24"/>
        </w:rPr>
        <w:t>3 momentti</w:t>
      </w:r>
      <w:r w:rsidRPr="00711F01">
        <w:rPr>
          <w:sz w:val="24"/>
          <w:szCs w:val="24"/>
        </w:rPr>
        <w:t>. Edellä olevan 2 momentin kielto koskee muun muassa latureita, tyhjiä täyttösäiliöitä, pakkauksia, akkuja tai aromiaineita. Edellä 2 momentissa tarkoitettu kielto ei koske tuotteita, joilla on yleisempi käyttötarkoitus, ellei niitä ole erityisesti suunniteltu tai saatettu markkinoille viittaamalla nikotiinia sisältäviin tai sisältämättömiin sähkösavukkeisiin tai täyttösäiliöihin.</w:t>
      </w:r>
    </w:p>
    <w:p w14:paraId="44736DC4" w14:textId="77777777" w:rsidR="00BB6654" w:rsidRPr="00711F01" w:rsidRDefault="00BB6654" w:rsidP="00704E6A">
      <w:pPr>
        <w:keepNext/>
        <w:keepLines/>
        <w:rPr>
          <w:rStyle w:val="tlid-translation"/>
          <w:rFonts w:cstheme="minorHAnsi"/>
          <w:color w:val="000000" w:themeColor="text1"/>
          <w:sz w:val="24"/>
          <w:szCs w:val="24"/>
        </w:rPr>
      </w:pPr>
      <w:r w:rsidRPr="00711F01">
        <w:rPr>
          <w:i/>
          <w:sz w:val="24"/>
          <w:szCs w:val="24"/>
        </w:rPr>
        <w:t xml:space="preserve">4 momentti. </w:t>
      </w:r>
      <w:r w:rsidRPr="00711F01">
        <w:rPr>
          <w:sz w:val="24"/>
          <w:szCs w:val="24"/>
        </w:rPr>
        <w:t>Noudatettaessa 1 ja 2 momentin kieltoa, ei saa</w:t>
      </w:r>
    </w:p>
    <w:p w14:paraId="1B46E0BB" w14:textId="77777777" w:rsidR="00BB6654" w:rsidRPr="00711F01" w:rsidRDefault="00BB6654" w:rsidP="00BB6654">
      <w:pPr>
        <w:pStyle w:val="ListParagraph"/>
        <w:numPr>
          <w:ilvl w:val="0"/>
          <w:numId w:val="4"/>
        </w:numPr>
        <w:rPr>
          <w:rStyle w:val="tlid-translation"/>
          <w:rFonts w:cstheme="minorHAnsi"/>
          <w:sz w:val="24"/>
          <w:szCs w:val="24"/>
        </w:rPr>
      </w:pPr>
      <w:r w:rsidRPr="00711F01">
        <w:rPr>
          <w:rStyle w:val="tlid-translation"/>
          <w:sz w:val="24"/>
          <w:szCs w:val="24"/>
        </w:rPr>
        <w:t xml:space="preserve">suoraan tai epäsuorasti mainostaa tai antaa tietoja siitä, että myyntipaikassa myydään nikotiinia sisältäviä ja sisältämättömiä sähkösavukkeita ja täyttösäiliöitä, </w:t>
      </w:r>
    </w:p>
    <w:p w14:paraId="09282853" w14:textId="77777777" w:rsidR="00BB6654" w:rsidRPr="00711F01" w:rsidRDefault="00BB6654" w:rsidP="00BB6654">
      <w:pPr>
        <w:pStyle w:val="ListParagraph"/>
        <w:numPr>
          <w:ilvl w:val="0"/>
          <w:numId w:val="4"/>
        </w:numPr>
        <w:rPr>
          <w:rStyle w:val="tlid-translation"/>
          <w:rFonts w:cstheme="minorHAnsi"/>
          <w:sz w:val="24"/>
          <w:szCs w:val="24"/>
        </w:rPr>
      </w:pPr>
      <w:r w:rsidRPr="00711F01">
        <w:rPr>
          <w:rStyle w:val="tlid-translation"/>
          <w:sz w:val="24"/>
          <w:szCs w:val="24"/>
        </w:rPr>
        <w:t xml:space="preserve">käyttää kuvituksia, kuvia, värejä, logoja, symboleja tai muita, jotka voivat antaa kuluttajalle vaikutelman siitä, että niillä viitataan 1 ja 2 momentissa tarkoitettuihin tuotteisiin tai tuoteryhmiin, tai antaa vaikutelman siitä, että tällaiset tuotteet tukevat terveyttä, ovat vähemmän haitallisia kuin muut tuotteet tai ovat tupakoinnin lopettamiskeinoja tai että niillä on muita myönteisiä vaikutuksia tai etuja, tai </w:t>
      </w:r>
    </w:p>
    <w:p w14:paraId="649FA914" w14:textId="693EE4C4" w:rsidR="00BB6654" w:rsidRPr="00711F01" w:rsidRDefault="00BB6654" w:rsidP="00BB6654">
      <w:pPr>
        <w:pStyle w:val="ListParagraph"/>
        <w:numPr>
          <w:ilvl w:val="0"/>
          <w:numId w:val="4"/>
        </w:numPr>
        <w:rPr>
          <w:rStyle w:val="tlid-translation"/>
          <w:rFonts w:cstheme="minorHAnsi"/>
          <w:sz w:val="24"/>
          <w:szCs w:val="24"/>
        </w:rPr>
      </w:pPr>
      <w:r w:rsidRPr="00711F01">
        <w:rPr>
          <w:rStyle w:val="tlid-translation"/>
          <w:sz w:val="24"/>
          <w:szCs w:val="24"/>
        </w:rPr>
        <w:t>korostaa värillä, valaistuksella tai vastaavilla suhteessa myyntipaikan muihin osiin.</w:t>
      </w:r>
    </w:p>
    <w:p w14:paraId="5C26558E" w14:textId="77777777" w:rsidR="00BB6654" w:rsidRPr="00711F01"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4 luku</w:t>
      </w:r>
    </w:p>
    <w:p w14:paraId="1CF1B6DA"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r w:rsidRPr="00711F01">
        <w:rPr>
          <w:i/>
          <w:iCs/>
          <w:sz w:val="24"/>
          <w:szCs w:val="24"/>
        </w:rPr>
        <w:t>Tuotteita ja hintoja koskevat neutraalit tiedot</w:t>
      </w:r>
    </w:p>
    <w:p w14:paraId="00009999"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1754E8" w:rsidRDefault="00BB6654" w:rsidP="00704E6A">
      <w:pPr>
        <w:keepNext/>
        <w:keepLines/>
        <w:autoSpaceDE w:val="0"/>
        <w:autoSpaceDN w:val="0"/>
        <w:adjustRightInd w:val="0"/>
        <w:spacing w:after="0" w:line="240" w:lineRule="auto"/>
        <w:rPr>
          <w:rFonts w:cstheme="minorHAnsi"/>
          <w:spacing w:val="-4"/>
          <w:sz w:val="24"/>
          <w:szCs w:val="24"/>
        </w:rPr>
      </w:pPr>
      <w:r w:rsidRPr="001754E8">
        <w:rPr>
          <w:b/>
          <w:bCs/>
          <w:spacing w:val="-4"/>
          <w:sz w:val="24"/>
          <w:szCs w:val="24"/>
        </w:rPr>
        <w:t xml:space="preserve">4 §. </w:t>
      </w:r>
      <w:r w:rsidRPr="001754E8">
        <w:rPr>
          <w:spacing w:val="-4"/>
          <w:sz w:val="24"/>
          <w:szCs w:val="24"/>
        </w:rPr>
        <w:t>Myyntipaikat voivat antaa ostajalle neutraaleja tietoja siitä, mitä nikotiinia sisältäviä tai sisältämättömiä sähkösavukkeita ja täyttösäiliöitä myyntipaikassa myydään, sekä tuotteiden hinnoista.</w:t>
      </w:r>
    </w:p>
    <w:p w14:paraId="58C115B8" w14:textId="77777777" w:rsidR="00BB6654" w:rsidRPr="00711F01" w:rsidRDefault="00BB6654" w:rsidP="00704E6A">
      <w:pPr>
        <w:keepNext/>
        <w:keepLines/>
        <w:autoSpaceDE w:val="0"/>
        <w:autoSpaceDN w:val="0"/>
        <w:adjustRightInd w:val="0"/>
        <w:spacing w:after="0" w:line="240" w:lineRule="auto"/>
        <w:rPr>
          <w:rFonts w:cstheme="minorHAnsi"/>
          <w:sz w:val="24"/>
          <w:szCs w:val="24"/>
        </w:rPr>
      </w:pPr>
      <w:r w:rsidRPr="00711F01">
        <w:rPr>
          <w:i/>
          <w:sz w:val="24"/>
          <w:szCs w:val="24"/>
        </w:rPr>
        <w:t>2 momentti.</w:t>
      </w:r>
      <w:r w:rsidRPr="00711F01">
        <w:rPr>
          <w:sz w:val="24"/>
          <w:szCs w:val="24"/>
        </w:rPr>
        <w:t xml:space="preserve"> Edellä 1 momentin mukaisesti sallittuja tietoja ovat</w:t>
      </w:r>
    </w:p>
    <w:p w14:paraId="026B0705" w14:textId="30B4BDFF" w:rsidR="00BB6654" w:rsidRPr="00711F01" w:rsidRDefault="0099201C" w:rsidP="00BB6654">
      <w:pPr>
        <w:pStyle w:val="ListParagraph"/>
        <w:numPr>
          <w:ilvl w:val="0"/>
          <w:numId w:val="1"/>
        </w:numPr>
        <w:autoSpaceDE w:val="0"/>
        <w:autoSpaceDN w:val="0"/>
        <w:adjustRightInd w:val="0"/>
        <w:spacing w:after="0" w:line="240" w:lineRule="auto"/>
        <w:rPr>
          <w:rFonts w:cstheme="minorHAnsi"/>
          <w:sz w:val="24"/>
          <w:szCs w:val="24"/>
        </w:rPr>
      </w:pPr>
      <w:r w:rsidRPr="00711F01">
        <w:rPr>
          <w:sz w:val="24"/>
          <w:szCs w:val="24"/>
        </w:rPr>
        <w:t xml:space="preserve">tuotemerkki ja tuotenimi, </w:t>
      </w:r>
    </w:p>
    <w:p w14:paraId="5EF8EFC1" w14:textId="411F2B36" w:rsidR="00BB6654" w:rsidRPr="00711F01" w:rsidRDefault="00BB6654" w:rsidP="00BB6654">
      <w:pPr>
        <w:pStyle w:val="ListParagraph"/>
        <w:numPr>
          <w:ilvl w:val="0"/>
          <w:numId w:val="1"/>
        </w:numPr>
        <w:autoSpaceDE w:val="0"/>
        <w:autoSpaceDN w:val="0"/>
        <w:adjustRightInd w:val="0"/>
        <w:spacing w:after="0" w:line="240" w:lineRule="auto"/>
        <w:rPr>
          <w:rFonts w:cstheme="minorHAnsi"/>
          <w:sz w:val="24"/>
          <w:szCs w:val="24"/>
        </w:rPr>
      </w:pPr>
      <w:r w:rsidRPr="00711F01">
        <w:rPr>
          <w:sz w:val="24"/>
          <w:szCs w:val="24"/>
        </w:rPr>
        <w:t xml:space="preserve">määrä, paino ja tilavuus sekä </w:t>
      </w:r>
    </w:p>
    <w:p w14:paraId="0F12AE03" w14:textId="77777777" w:rsidR="00BB6654" w:rsidRPr="00711F01" w:rsidRDefault="00BB6654" w:rsidP="00BB6654">
      <w:pPr>
        <w:pStyle w:val="ListParagraph"/>
        <w:numPr>
          <w:ilvl w:val="0"/>
          <w:numId w:val="1"/>
        </w:numPr>
        <w:autoSpaceDE w:val="0"/>
        <w:autoSpaceDN w:val="0"/>
        <w:adjustRightInd w:val="0"/>
        <w:spacing w:after="0" w:line="240" w:lineRule="auto"/>
        <w:rPr>
          <w:rFonts w:cstheme="minorHAnsi"/>
          <w:sz w:val="24"/>
          <w:szCs w:val="24"/>
        </w:rPr>
      </w:pPr>
      <w:r w:rsidRPr="00711F01">
        <w:rPr>
          <w:sz w:val="24"/>
          <w:szCs w:val="24"/>
        </w:rPr>
        <w:lastRenderedPageBreak/>
        <w:t>hinta.</w:t>
      </w:r>
    </w:p>
    <w:p w14:paraId="5AAA6CF9" w14:textId="77777777" w:rsidR="00BB6654" w:rsidRPr="00711F01" w:rsidRDefault="00BB6654" w:rsidP="00BB6654">
      <w:pPr>
        <w:autoSpaceDE w:val="0"/>
        <w:autoSpaceDN w:val="0"/>
        <w:adjustRightInd w:val="0"/>
        <w:spacing w:after="0" w:line="240" w:lineRule="auto"/>
        <w:rPr>
          <w:rFonts w:cstheme="minorHAnsi"/>
          <w:sz w:val="24"/>
          <w:szCs w:val="24"/>
        </w:rPr>
      </w:pPr>
    </w:p>
    <w:p w14:paraId="1AA50F0B" w14:textId="77777777" w:rsidR="0099201C" w:rsidRPr="00711F01" w:rsidRDefault="0099201C" w:rsidP="00704E6A">
      <w:pPr>
        <w:keepNext/>
        <w:keepLines/>
        <w:autoSpaceDE w:val="0"/>
        <w:autoSpaceDN w:val="0"/>
        <w:adjustRightInd w:val="0"/>
        <w:spacing w:after="0" w:line="240" w:lineRule="auto"/>
        <w:rPr>
          <w:rFonts w:cstheme="minorHAnsi"/>
          <w:sz w:val="24"/>
          <w:szCs w:val="24"/>
        </w:rPr>
      </w:pPr>
      <w:r w:rsidRPr="00711F01">
        <w:rPr>
          <w:i/>
          <w:sz w:val="24"/>
          <w:szCs w:val="24"/>
        </w:rPr>
        <w:t xml:space="preserve">3 momentti. </w:t>
      </w:r>
      <w:r w:rsidRPr="00711F01">
        <w:rPr>
          <w:sz w:val="24"/>
          <w:szCs w:val="24"/>
        </w:rPr>
        <w:t>Edellä 2 momentissa tarkoitetut tiedot on annettava neutraalissa luettelossa. Luettelossa olevat tiedot on annettava mustalla tekstillä valkoisella A4-arkilla, jossa ei saa esittää kuvituksia, kuvia, lihavoitua tekstiä, värejä, logoja, symboleja tai muuta tekstiä (katso kuitenkin 4 momentti). Mitään luettelon tietoa ei saa korostaa, ja tiedot on</w:t>
      </w:r>
    </w:p>
    <w:p w14:paraId="493ED696" w14:textId="16CC6D2D" w:rsidR="0099201C" w:rsidRPr="00711F01" w:rsidRDefault="0099201C" w:rsidP="0099201C">
      <w:pPr>
        <w:pStyle w:val="ListParagraph"/>
        <w:numPr>
          <w:ilvl w:val="0"/>
          <w:numId w:val="5"/>
        </w:numPr>
        <w:autoSpaceDE w:val="0"/>
        <w:autoSpaceDN w:val="0"/>
        <w:adjustRightInd w:val="0"/>
        <w:spacing w:after="0" w:line="240" w:lineRule="auto"/>
        <w:rPr>
          <w:rFonts w:cstheme="minorHAnsi"/>
          <w:sz w:val="24"/>
          <w:szCs w:val="24"/>
        </w:rPr>
      </w:pPr>
      <w:r w:rsidRPr="00711F01">
        <w:rPr>
          <w:sz w:val="24"/>
          <w:szCs w:val="24"/>
        </w:rPr>
        <w:t>annettava tuotemerkkien aakkosjärjestyksessä,</w:t>
      </w:r>
    </w:p>
    <w:p w14:paraId="0ABB1E2C" w14:textId="48624B42" w:rsidR="0099201C" w:rsidRPr="00711F01" w:rsidRDefault="0099201C" w:rsidP="0099201C">
      <w:pPr>
        <w:pStyle w:val="ListParagraph"/>
        <w:numPr>
          <w:ilvl w:val="0"/>
          <w:numId w:val="5"/>
        </w:numPr>
        <w:autoSpaceDE w:val="0"/>
        <w:autoSpaceDN w:val="0"/>
        <w:adjustRightInd w:val="0"/>
        <w:spacing w:after="0" w:line="240" w:lineRule="auto"/>
        <w:rPr>
          <w:rFonts w:cstheme="minorHAnsi"/>
          <w:sz w:val="24"/>
          <w:szCs w:val="24"/>
        </w:rPr>
      </w:pPr>
      <w:r w:rsidRPr="00711F01">
        <w:rPr>
          <w:sz w:val="24"/>
          <w:szCs w:val="24"/>
        </w:rPr>
        <w:t>annettava seuraavassa järjestyksessä: tuotemerkki, tuotenimi, lukumäärä, paino ja tilavuus sekä hinta,</w:t>
      </w:r>
    </w:p>
    <w:p w14:paraId="4781441E" w14:textId="77777777" w:rsidR="0099201C" w:rsidRPr="00711F01" w:rsidRDefault="0099201C" w:rsidP="0099201C">
      <w:pPr>
        <w:pStyle w:val="ListParagraph"/>
        <w:numPr>
          <w:ilvl w:val="0"/>
          <w:numId w:val="5"/>
        </w:numPr>
        <w:autoSpaceDE w:val="0"/>
        <w:autoSpaceDN w:val="0"/>
        <w:adjustRightInd w:val="0"/>
        <w:spacing w:after="0" w:line="240" w:lineRule="auto"/>
        <w:rPr>
          <w:rFonts w:cstheme="minorHAnsi"/>
          <w:sz w:val="24"/>
          <w:szCs w:val="24"/>
        </w:rPr>
      </w:pPr>
      <w:r w:rsidRPr="00711F01">
        <w:rPr>
          <w:sz w:val="24"/>
          <w:szCs w:val="24"/>
        </w:rPr>
        <w:t xml:space="preserve">annettava fontilla Helvetica, ja fontin koko saa olla enintään 14 pistettä, ja </w:t>
      </w:r>
    </w:p>
    <w:p w14:paraId="451F0D56" w14:textId="77777777" w:rsidR="0099201C" w:rsidRPr="00711F01"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sidRPr="00711F01">
        <w:rPr>
          <w:sz w:val="24"/>
          <w:szCs w:val="24"/>
        </w:rPr>
        <w:t>tasattava vasemmalle.</w:t>
      </w:r>
    </w:p>
    <w:p w14:paraId="5FC1443B" w14:textId="21DE1CD2" w:rsidR="00BB6654" w:rsidRPr="00711F01" w:rsidRDefault="00BB6654" w:rsidP="0099201C">
      <w:pPr>
        <w:autoSpaceDE w:val="0"/>
        <w:autoSpaceDN w:val="0"/>
        <w:adjustRightInd w:val="0"/>
        <w:spacing w:after="0" w:line="240" w:lineRule="auto"/>
        <w:rPr>
          <w:rFonts w:cstheme="minorHAnsi"/>
          <w:i/>
          <w:sz w:val="24"/>
          <w:szCs w:val="24"/>
        </w:rPr>
      </w:pPr>
    </w:p>
    <w:p w14:paraId="462AE957" w14:textId="77777777"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 xml:space="preserve">4 momentti. </w:t>
      </w:r>
      <w:r w:rsidRPr="00711F01">
        <w:rPr>
          <w:sz w:val="24"/>
          <w:szCs w:val="24"/>
        </w:rPr>
        <w:t xml:space="preserve">Edellä 3 momentissa tarkoitetussa neutraalissa luettelossa on oltava tietoja nikotiinia sisältävien ja sisältämättömien sähkösavukkeiden ja täyttösäiliöiden myynnin ikärajasta (katso sähkösavukkeista ynnä muusta annetun lain 15 §:n 1 momentti), jonka kansanterveyslaitos on määrittänyt. </w:t>
      </w:r>
    </w:p>
    <w:p w14:paraId="77468B97" w14:textId="77777777" w:rsidR="00BB6654" w:rsidRPr="00711F01" w:rsidRDefault="00BB6654" w:rsidP="00BB6654">
      <w:pPr>
        <w:autoSpaceDE w:val="0"/>
        <w:autoSpaceDN w:val="0"/>
        <w:adjustRightInd w:val="0"/>
        <w:spacing w:after="0" w:line="240" w:lineRule="auto"/>
        <w:rPr>
          <w:rFonts w:cstheme="minorHAnsi"/>
          <w:sz w:val="24"/>
          <w:szCs w:val="24"/>
        </w:rPr>
      </w:pPr>
    </w:p>
    <w:p w14:paraId="686609A7" w14:textId="4DC61D01" w:rsidR="00BB6654" w:rsidRPr="00711F01" w:rsidRDefault="0054510B" w:rsidP="00BB6654">
      <w:pPr>
        <w:autoSpaceDE w:val="0"/>
        <w:autoSpaceDN w:val="0"/>
        <w:adjustRightInd w:val="0"/>
        <w:spacing w:after="0" w:line="240" w:lineRule="auto"/>
        <w:rPr>
          <w:rFonts w:cstheme="minorHAnsi"/>
          <w:i/>
          <w:sz w:val="24"/>
          <w:szCs w:val="24"/>
        </w:rPr>
      </w:pPr>
      <w:r w:rsidRPr="00711F01">
        <w:rPr>
          <w:i/>
          <w:sz w:val="24"/>
          <w:szCs w:val="24"/>
        </w:rPr>
        <w:t xml:space="preserve">5 momentti. </w:t>
      </w:r>
      <w:r w:rsidRPr="00711F01">
        <w:rPr>
          <w:sz w:val="24"/>
          <w:szCs w:val="24"/>
        </w:rPr>
        <w:t>Jokaiselle 3 momentissa tarkoitetussa neutraalissa luettelossa olevalle tuotteelle voidaan antaa numero.</w:t>
      </w:r>
    </w:p>
    <w:p w14:paraId="2D8D37CA" w14:textId="77777777" w:rsidR="00BB6654" w:rsidRPr="00711F01" w:rsidRDefault="00BB6654" w:rsidP="00BB6654">
      <w:pPr>
        <w:autoSpaceDE w:val="0"/>
        <w:autoSpaceDN w:val="0"/>
        <w:adjustRightInd w:val="0"/>
        <w:spacing w:after="0" w:line="240" w:lineRule="auto"/>
        <w:rPr>
          <w:rFonts w:cstheme="minorHAnsi"/>
          <w:sz w:val="24"/>
          <w:szCs w:val="24"/>
        </w:rPr>
      </w:pPr>
    </w:p>
    <w:p w14:paraId="1DA21E58" w14:textId="44539B09" w:rsidR="00BB6654" w:rsidRPr="00711F01" w:rsidRDefault="0054510B" w:rsidP="00BB6654">
      <w:pPr>
        <w:autoSpaceDE w:val="0"/>
        <w:autoSpaceDN w:val="0"/>
        <w:adjustRightInd w:val="0"/>
        <w:spacing w:after="0" w:line="240" w:lineRule="auto"/>
        <w:rPr>
          <w:rFonts w:cstheme="minorHAnsi"/>
          <w:sz w:val="24"/>
          <w:szCs w:val="24"/>
        </w:rPr>
      </w:pPr>
      <w:r w:rsidRPr="00711F01">
        <w:rPr>
          <w:i/>
          <w:sz w:val="24"/>
          <w:szCs w:val="24"/>
        </w:rPr>
        <w:t>6 momentti.</w:t>
      </w:r>
      <w:r w:rsidRPr="00711F01">
        <w:rPr>
          <w:sz w:val="24"/>
          <w:szCs w:val="24"/>
        </w:rPr>
        <w:t xml:space="preserve"> Edellä 3 momentissa tarkoitettu neutraali luettelo voidaan jakaa yhteen tai useampaan seuraavista luokista: ”Sähkösavuke”, ”Nestettä sisältävä täyttösäiliö”, ”Yhteispakkaus” ja ”Muut”. Tuotteen on sisällyttävä siihen luokkaan, johon se sopii. </w:t>
      </w:r>
    </w:p>
    <w:p w14:paraId="261EF89E" w14:textId="77777777" w:rsidR="00BB6654" w:rsidRPr="00711F01"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7 momentti.</w:t>
      </w:r>
      <w:r w:rsidRPr="00711F01">
        <w:rPr>
          <w:sz w:val="24"/>
          <w:szCs w:val="24"/>
        </w:rPr>
        <w:t xml:space="preserve"> Kivijalkamyymälöissä 3 momentissa tarkoitettu neutraali luettelo voidaan esittää ostajan pyynnöstä tai sijoittaa kassalle, jolla on myyjä.</w:t>
      </w:r>
    </w:p>
    <w:p w14:paraId="3266EB87"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5 luku</w:t>
      </w:r>
    </w:p>
    <w:p w14:paraId="4308304F" w14:textId="77777777" w:rsidR="00BB6654" w:rsidRPr="00711F01" w:rsidRDefault="00BB6654" w:rsidP="00704E6A">
      <w:pPr>
        <w:keepNext/>
        <w:keepLines/>
        <w:jc w:val="center"/>
        <w:rPr>
          <w:rFonts w:cstheme="minorHAnsi"/>
          <w:i/>
          <w:iCs/>
          <w:sz w:val="24"/>
          <w:szCs w:val="24"/>
        </w:rPr>
      </w:pPr>
      <w:r w:rsidRPr="00711F01">
        <w:rPr>
          <w:i/>
          <w:iCs/>
          <w:sz w:val="24"/>
          <w:szCs w:val="24"/>
        </w:rPr>
        <w:t>Myynti digitaalisten ratkaisujen avulla ja verkossa</w:t>
      </w:r>
    </w:p>
    <w:p w14:paraId="2C3211DB" w14:textId="77777777" w:rsidR="00BB6654" w:rsidRPr="001754E8" w:rsidRDefault="00BB6654" w:rsidP="00BB6654">
      <w:pPr>
        <w:autoSpaceDE w:val="0"/>
        <w:autoSpaceDN w:val="0"/>
        <w:adjustRightInd w:val="0"/>
        <w:spacing w:after="0" w:line="240" w:lineRule="auto"/>
        <w:rPr>
          <w:rFonts w:cstheme="minorHAnsi"/>
          <w:spacing w:val="-4"/>
          <w:sz w:val="24"/>
          <w:szCs w:val="24"/>
        </w:rPr>
      </w:pPr>
      <w:r w:rsidRPr="001754E8">
        <w:rPr>
          <w:b/>
          <w:spacing w:val="-4"/>
          <w:sz w:val="24"/>
          <w:szCs w:val="24"/>
        </w:rPr>
        <w:t>5 §.</w:t>
      </w:r>
      <w:r w:rsidRPr="001754E8">
        <w:rPr>
          <w:spacing w:val="-4"/>
          <w:sz w:val="24"/>
          <w:szCs w:val="24"/>
        </w:rPr>
        <w:t xml:space="preserve"> Edellä olevan 3 §:n 1 ja 2 momentin mukainen nikotiinia sisältävien ja sisältämättömien sähkösavukkeiden ja täyttösäiliöiden näkyville sijoittamista ja esillä pitämistä koskeva kielto koskee myös myyntiä digitaalisten ratkaisujen avulla, esimerkiksi vähittäismyymälöiden verkkosivuilla, verkkokaupoissa, yritysten verkkosivuilla, yritysten sosiaalisen median sivuilla ja sovelluksissa. </w:t>
      </w:r>
    </w:p>
    <w:p w14:paraId="17E3B928" w14:textId="77777777" w:rsidR="00BB6654" w:rsidRPr="00711F01"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 xml:space="preserve">2 momentti. </w:t>
      </w:r>
      <w:r w:rsidRPr="00711F01">
        <w:rPr>
          <w:sz w:val="24"/>
          <w:szCs w:val="24"/>
        </w:rPr>
        <w:t>Edellä 1 momentissa tarkoitetut myyntipaikat voivat antaa ostajalle neutraaleja tietoja siitä, mitä nikotiinia sisältäviä tai sisältämättömiä sähkösavukkeita ja täyttösäiliöitä myyntipaikassa myydään, sekä tuotteiden hinnoista.</w:t>
      </w:r>
    </w:p>
    <w:p w14:paraId="1FE4468E" w14:textId="77777777" w:rsidR="00BB6654" w:rsidRPr="00711F01"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11F01" w:rsidRDefault="00BB6654" w:rsidP="00704E6A">
      <w:pPr>
        <w:keepNext/>
        <w:keepLines/>
        <w:autoSpaceDE w:val="0"/>
        <w:autoSpaceDN w:val="0"/>
        <w:adjustRightInd w:val="0"/>
        <w:spacing w:after="0" w:line="240" w:lineRule="auto"/>
        <w:rPr>
          <w:rFonts w:cstheme="minorHAnsi"/>
          <w:sz w:val="24"/>
          <w:szCs w:val="24"/>
        </w:rPr>
      </w:pPr>
      <w:r w:rsidRPr="00711F01">
        <w:rPr>
          <w:i/>
          <w:sz w:val="24"/>
          <w:szCs w:val="24"/>
        </w:rPr>
        <w:t>3 momentti.</w:t>
      </w:r>
      <w:r w:rsidRPr="00711F01">
        <w:rPr>
          <w:sz w:val="24"/>
          <w:szCs w:val="24"/>
        </w:rPr>
        <w:t xml:space="preserve"> Edellä 2 momentin mukaisesti sallittuja tietoja ovat</w:t>
      </w:r>
    </w:p>
    <w:p w14:paraId="512A3319" w14:textId="77777777" w:rsidR="00BB6654" w:rsidRPr="00711F01" w:rsidRDefault="00BB6654" w:rsidP="00BB6654">
      <w:pPr>
        <w:pStyle w:val="ListParagraph"/>
        <w:numPr>
          <w:ilvl w:val="0"/>
          <w:numId w:val="6"/>
        </w:numPr>
        <w:autoSpaceDE w:val="0"/>
        <w:autoSpaceDN w:val="0"/>
        <w:adjustRightInd w:val="0"/>
        <w:spacing w:after="0" w:line="240" w:lineRule="auto"/>
        <w:rPr>
          <w:rFonts w:cstheme="minorHAnsi"/>
          <w:sz w:val="24"/>
          <w:szCs w:val="24"/>
        </w:rPr>
      </w:pPr>
      <w:r w:rsidRPr="00711F01">
        <w:rPr>
          <w:sz w:val="24"/>
          <w:szCs w:val="24"/>
        </w:rPr>
        <w:t xml:space="preserve">tuotemerkki ja tuotenimi, </w:t>
      </w:r>
    </w:p>
    <w:p w14:paraId="5AF73772" w14:textId="5CC45315" w:rsidR="00BB6654" w:rsidRPr="00711F01" w:rsidRDefault="00BB6654" w:rsidP="00BB6654">
      <w:pPr>
        <w:pStyle w:val="ListParagraph"/>
        <w:numPr>
          <w:ilvl w:val="0"/>
          <w:numId w:val="6"/>
        </w:numPr>
        <w:autoSpaceDE w:val="0"/>
        <w:autoSpaceDN w:val="0"/>
        <w:adjustRightInd w:val="0"/>
        <w:spacing w:after="0" w:line="240" w:lineRule="auto"/>
        <w:rPr>
          <w:rFonts w:cstheme="minorHAnsi"/>
          <w:sz w:val="24"/>
          <w:szCs w:val="24"/>
        </w:rPr>
      </w:pPr>
      <w:r w:rsidRPr="00711F01">
        <w:rPr>
          <w:sz w:val="24"/>
          <w:szCs w:val="24"/>
        </w:rPr>
        <w:t xml:space="preserve">määrä, paino ja tilavuus sekä </w:t>
      </w:r>
    </w:p>
    <w:p w14:paraId="591709CC" w14:textId="77777777" w:rsidR="00BB6654" w:rsidRPr="00711F01" w:rsidRDefault="00BB6654" w:rsidP="00BB6654">
      <w:pPr>
        <w:pStyle w:val="ListParagraph"/>
        <w:numPr>
          <w:ilvl w:val="0"/>
          <w:numId w:val="6"/>
        </w:numPr>
        <w:autoSpaceDE w:val="0"/>
        <w:autoSpaceDN w:val="0"/>
        <w:adjustRightInd w:val="0"/>
        <w:spacing w:after="0" w:line="240" w:lineRule="auto"/>
        <w:rPr>
          <w:rFonts w:cstheme="minorHAnsi"/>
          <w:sz w:val="24"/>
          <w:szCs w:val="24"/>
        </w:rPr>
      </w:pPr>
      <w:r w:rsidRPr="00711F01">
        <w:rPr>
          <w:sz w:val="24"/>
          <w:szCs w:val="24"/>
        </w:rPr>
        <w:t>hinta.</w:t>
      </w:r>
    </w:p>
    <w:p w14:paraId="63DFBAD6" w14:textId="77777777" w:rsidR="00BB6654" w:rsidRPr="00711F01" w:rsidRDefault="00BB6654" w:rsidP="00BB6654">
      <w:pPr>
        <w:autoSpaceDE w:val="0"/>
        <w:autoSpaceDN w:val="0"/>
        <w:adjustRightInd w:val="0"/>
        <w:spacing w:after="0" w:line="240" w:lineRule="auto"/>
        <w:rPr>
          <w:rFonts w:cstheme="minorHAnsi"/>
          <w:i/>
          <w:sz w:val="24"/>
          <w:szCs w:val="24"/>
        </w:rPr>
      </w:pPr>
    </w:p>
    <w:p w14:paraId="4BA96F3C" w14:textId="76D52826" w:rsidR="00D543FF" w:rsidRPr="001754E8" w:rsidRDefault="00BB6654" w:rsidP="001754E8">
      <w:pPr>
        <w:keepNext/>
        <w:keepLines/>
        <w:autoSpaceDE w:val="0"/>
        <w:autoSpaceDN w:val="0"/>
        <w:adjustRightInd w:val="0"/>
        <w:spacing w:after="0" w:line="240" w:lineRule="auto"/>
        <w:rPr>
          <w:spacing w:val="-4"/>
          <w:sz w:val="24"/>
          <w:szCs w:val="24"/>
        </w:rPr>
      </w:pPr>
      <w:r w:rsidRPr="001754E8">
        <w:rPr>
          <w:i/>
          <w:spacing w:val="-4"/>
          <w:sz w:val="24"/>
          <w:szCs w:val="24"/>
        </w:rPr>
        <w:lastRenderedPageBreak/>
        <w:t xml:space="preserve">4 momentti. </w:t>
      </w:r>
      <w:r w:rsidRPr="001754E8">
        <w:rPr>
          <w:spacing w:val="-4"/>
          <w:sz w:val="24"/>
          <w:szCs w:val="24"/>
        </w:rPr>
        <w:t>Edellä 3 momentissa tarkoitettuja tietoja ei saa antaa niin, että niissä tai niiden ohessa on kuvituksia, kuvia, värejä, logoja, symboleja tai muuta tekstiä. Tämä ei kuitenkaan koske ”lisää ostoskoriin” -symbolia. Mitään tietoja ei saa korostaa, ja tiedot on esitettävä mustalla värillä ja samalla fontilla ja fontin koolla kuin se, mitä tuotteiden esittelyyn verkkosivulla tavallisesti käytetään.</w:t>
      </w:r>
    </w:p>
    <w:p w14:paraId="6A7240E6" w14:textId="77777777" w:rsidR="00A01B5B" w:rsidRPr="00711F01" w:rsidRDefault="00A01B5B" w:rsidP="007A2FDC">
      <w:pPr>
        <w:autoSpaceDE w:val="0"/>
        <w:autoSpaceDN w:val="0"/>
        <w:adjustRightInd w:val="0"/>
        <w:spacing w:after="0" w:line="240" w:lineRule="auto"/>
        <w:rPr>
          <w:rFonts w:cstheme="minorHAnsi"/>
          <w:sz w:val="24"/>
          <w:szCs w:val="24"/>
        </w:rPr>
      </w:pPr>
    </w:p>
    <w:p w14:paraId="44E7930B" w14:textId="3E1D2C96" w:rsidR="007A2FDC" w:rsidRPr="00711F01" w:rsidRDefault="007A2FDC" w:rsidP="007A2FDC">
      <w:pPr>
        <w:autoSpaceDE w:val="0"/>
        <w:autoSpaceDN w:val="0"/>
        <w:adjustRightInd w:val="0"/>
        <w:spacing w:after="0" w:line="240" w:lineRule="auto"/>
        <w:rPr>
          <w:rFonts w:cstheme="minorHAnsi"/>
          <w:sz w:val="24"/>
          <w:szCs w:val="24"/>
        </w:rPr>
      </w:pPr>
      <w:r w:rsidRPr="00711F01">
        <w:rPr>
          <w:i/>
          <w:sz w:val="24"/>
          <w:szCs w:val="24"/>
        </w:rPr>
        <w:t>5 momentti</w:t>
      </w:r>
      <w:r w:rsidRPr="00711F01">
        <w:rPr>
          <w:sz w:val="24"/>
          <w:szCs w:val="24"/>
        </w:rPr>
        <w:t xml:space="preserve">. Edellä 4 momentissa tarkoitetuilla tiedoilla ei saa antaa vaikutelmaa siitä, että nikotiinia sisältävät tai sisältämättömät sähkösavukkeet ja täyttösäiliöt tukevat terveyttä tai ovat vähemmän haitallisia kuin muut tuotteet tai että niillä on muita myönteisiä vaikutuksia tai etuja. </w:t>
      </w:r>
    </w:p>
    <w:p w14:paraId="1958192B" w14:textId="77777777" w:rsidR="00BB6654" w:rsidRPr="00711F01" w:rsidRDefault="00BB6654" w:rsidP="00BB6654">
      <w:pPr>
        <w:autoSpaceDE w:val="0"/>
        <w:autoSpaceDN w:val="0"/>
        <w:adjustRightInd w:val="0"/>
        <w:spacing w:after="0" w:line="240" w:lineRule="auto"/>
        <w:rPr>
          <w:rFonts w:cstheme="minorHAnsi"/>
          <w:i/>
          <w:sz w:val="24"/>
          <w:szCs w:val="24"/>
        </w:rPr>
      </w:pPr>
    </w:p>
    <w:p w14:paraId="63CA451C" w14:textId="07255785"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6 momentti.</w:t>
      </w:r>
      <w:r w:rsidRPr="00711F01">
        <w:rPr>
          <w:sz w:val="24"/>
          <w:szCs w:val="24"/>
        </w:rPr>
        <w:t xml:space="preserve"> Edellä 1 momentissa tarkoitetuissa myyntipaikoissa, joissa myydään nikotiinia sisältäviä ja sisältämättömiä sähkösavukkeita ja täyttösäiliöitä tai joissa kehotetaan ostamaan näitä tuotteita, ei saa olla mahdollisuutta sille, että asiakas tai sivustolla kävijä voi jättää kommentin tai antaa arvostelun tai vastaavan 1 momentissa tarkoitetuille tuotteille, jos kommentti ynnä muu on jollakin tavalla kommentoijan tai muiden henkilöiden, jotka eivät ole tuotteita myyvän myyntipaikan työntekijöitä, näkyvillä tai luettavissa. </w:t>
      </w:r>
    </w:p>
    <w:p w14:paraId="61CA2FBE" w14:textId="77777777" w:rsidR="00BB6654" w:rsidRPr="00711F01"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6 luku</w:t>
      </w:r>
    </w:p>
    <w:p w14:paraId="39F0F3E5" w14:textId="77777777" w:rsidR="00BB6654" w:rsidRPr="00711F01" w:rsidRDefault="00BB6654" w:rsidP="00704E6A">
      <w:pPr>
        <w:keepNext/>
        <w:keepLines/>
        <w:spacing w:line="240" w:lineRule="auto"/>
        <w:jc w:val="center"/>
        <w:rPr>
          <w:rFonts w:cstheme="minorHAnsi"/>
          <w:i/>
          <w:iCs/>
          <w:sz w:val="24"/>
          <w:szCs w:val="24"/>
        </w:rPr>
      </w:pPr>
      <w:r w:rsidRPr="00711F01">
        <w:rPr>
          <w:i/>
          <w:iCs/>
          <w:sz w:val="24"/>
          <w:szCs w:val="24"/>
        </w:rPr>
        <w:t>Nikotiinia sisältävien ja sisältämättömien sähkösavukkeiden ja täyttösäiliöiden myyntiin erikoistuneet kivijalkamyymälät</w:t>
      </w:r>
    </w:p>
    <w:p w14:paraId="6BC97759" w14:textId="77777777" w:rsidR="00BB6654" w:rsidRPr="001754E8" w:rsidRDefault="00BB6654" w:rsidP="00BB6654">
      <w:pPr>
        <w:autoSpaceDE w:val="0"/>
        <w:autoSpaceDN w:val="0"/>
        <w:adjustRightInd w:val="0"/>
        <w:spacing w:after="0" w:line="240" w:lineRule="auto"/>
        <w:rPr>
          <w:rFonts w:cstheme="minorHAnsi"/>
          <w:spacing w:val="-4"/>
          <w:sz w:val="24"/>
          <w:szCs w:val="24"/>
        </w:rPr>
      </w:pPr>
      <w:r w:rsidRPr="001754E8">
        <w:rPr>
          <w:b/>
          <w:spacing w:val="-4"/>
          <w:sz w:val="24"/>
          <w:szCs w:val="24"/>
        </w:rPr>
        <w:t xml:space="preserve">6 §. </w:t>
      </w:r>
      <w:r w:rsidRPr="001754E8">
        <w:rPr>
          <w:spacing w:val="-4"/>
          <w:sz w:val="24"/>
          <w:szCs w:val="24"/>
        </w:rPr>
        <w:t xml:space="preserve">Edellä olevan 3 §:n 1 ja 2 momentin mukainen näkyville sijoittamista ja esillä pitämistä koskeva kielto ei koske nikotiinia sisältävien ja sisältämättömien sähkösavukkeiden ja täyttösäiliöiden myyntiä kivijalkamyymälöissä, jotka ovat erikoistuneet näiden tuotteiden myyntiin. </w:t>
      </w:r>
    </w:p>
    <w:p w14:paraId="2AF48566" w14:textId="77777777" w:rsidR="00BB6654" w:rsidRPr="00711F01"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2 momentti.</w:t>
      </w:r>
      <w:r w:rsidRPr="00711F01">
        <w:rPr>
          <w:sz w:val="24"/>
          <w:szCs w:val="24"/>
        </w:rPr>
        <w:t xml:space="preserve"> Edellä 1 momentissa tarkoitetun kivijalkamyymälän katsotaan olevan erikoistunut nikotiinia sisältävien ja sisältämättömien sähkösavukkeiden ja täyttösäiliöiden myyntiin, kun paikassa myydään yksinomaan tai pääasiallisesti nikotiinia sisältäviä ja sisältämättömiä sähkösavukkeita ja täyttösäiliöitä.</w:t>
      </w:r>
    </w:p>
    <w:p w14:paraId="18F7D407" w14:textId="77777777" w:rsidR="00BB6654" w:rsidRPr="00711F01"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3 momentti.</w:t>
      </w:r>
      <w:r w:rsidRPr="00711F01">
        <w:rPr>
          <w:sz w:val="24"/>
          <w:szCs w:val="24"/>
        </w:rPr>
        <w:t xml:space="preserve"> Edellä 1 momentissa tarkoitettu poikkeus näkyville sijoittamista ja esillä pitämistä koskevasta kiellosta koskee ainoastaan nikotiinia sisältäviä ja sisältämättömiä sähkösavukkeita ja täyttösäiliöitä. Jos myyntipaikassa myydään muita tuotteita tai tupakkatuotteita, tupakankorvikkeita tai poltettavaksi tarkoitettuja kasviperäisiä tuotteita, näihin sovelletaan kieltoa, jota tarkoitetaan 3 §:n 1 ja 2 momentissa tai tupakkatuotteiden, tupakankorvikkeiden ja poltettavaksi tarkoitettujen kasviperäisten tuotteiden näkyville sijoittamisen ja esillä pitämisen kieltämisestä ynnä muusta annetun määräyksen 2 §:n 1 ja 2 momentissa.</w:t>
      </w:r>
    </w:p>
    <w:p w14:paraId="37B15BFA" w14:textId="77777777" w:rsidR="00BB6654" w:rsidRPr="00711F01" w:rsidRDefault="00BB6654" w:rsidP="00BB6654">
      <w:pPr>
        <w:autoSpaceDE w:val="0"/>
        <w:autoSpaceDN w:val="0"/>
        <w:adjustRightInd w:val="0"/>
        <w:spacing w:after="0" w:line="240" w:lineRule="auto"/>
        <w:rPr>
          <w:rFonts w:eastAsia="TimesNewRomanPSMT" w:cstheme="minorHAnsi"/>
          <w:i/>
          <w:sz w:val="24"/>
          <w:szCs w:val="24"/>
        </w:rPr>
      </w:pPr>
    </w:p>
    <w:p w14:paraId="2A2245BC" w14:textId="47BAB919" w:rsidR="00BB6654" w:rsidRPr="00711F01" w:rsidRDefault="00BB6654" w:rsidP="00BB6654">
      <w:pPr>
        <w:autoSpaceDE w:val="0"/>
        <w:autoSpaceDN w:val="0"/>
        <w:adjustRightInd w:val="0"/>
        <w:spacing w:after="0" w:line="240" w:lineRule="auto"/>
        <w:rPr>
          <w:rFonts w:cstheme="minorHAnsi"/>
          <w:sz w:val="24"/>
          <w:szCs w:val="24"/>
        </w:rPr>
      </w:pPr>
      <w:r w:rsidRPr="00711F01">
        <w:rPr>
          <w:i/>
          <w:sz w:val="24"/>
          <w:szCs w:val="24"/>
        </w:rPr>
        <w:t xml:space="preserve">4 momentti. </w:t>
      </w:r>
      <w:r w:rsidRPr="00711F01">
        <w:rPr>
          <w:sz w:val="24"/>
          <w:szCs w:val="24"/>
        </w:rPr>
        <w:t xml:space="preserve">Jos 1 momentissa tarkoitetussa myyntipaikassa myydään nikotiinia sisältäviä tai sisältämättömiä sähkösavukkeita ja täyttösäiliöitä digitaalisten ratkaisujen avulla, esimerkiksi vähittäismyymälöiden verkkosivuilla, verkkokaupoissa, yritysten verkkosivuilla, yritysten sosiaalisen median sivuilla ja sovelluksissa, tähän sovelletaan 5 §:ää. </w:t>
      </w:r>
    </w:p>
    <w:p w14:paraId="7FDA14CF" w14:textId="77777777" w:rsidR="00BB6654" w:rsidRPr="00711F01"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1754E8" w:rsidRDefault="00BB6654" w:rsidP="00704E6A">
      <w:pPr>
        <w:keepNext/>
        <w:keepLines/>
        <w:autoSpaceDE w:val="0"/>
        <w:autoSpaceDN w:val="0"/>
        <w:adjustRightInd w:val="0"/>
        <w:spacing w:after="0" w:line="240" w:lineRule="auto"/>
        <w:rPr>
          <w:rFonts w:cstheme="minorHAnsi"/>
          <w:color w:val="000000" w:themeColor="text1"/>
          <w:spacing w:val="-4"/>
          <w:sz w:val="24"/>
          <w:szCs w:val="24"/>
        </w:rPr>
      </w:pPr>
      <w:r w:rsidRPr="001754E8">
        <w:rPr>
          <w:i/>
          <w:color w:val="000000" w:themeColor="text1"/>
          <w:spacing w:val="-4"/>
          <w:sz w:val="24"/>
          <w:szCs w:val="24"/>
        </w:rPr>
        <w:lastRenderedPageBreak/>
        <w:t>5 momentti.</w:t>
      </w:r>
      <w:r w:rsidRPr="001754E8">
        <w:rPr>
          <w:color w:val="000000" w:themeColor="text1"/>
          <w:spacing w:val="-4"/>
          <w:sz w:val="24"/>
          <w:szCs w:val="24"/>
        </w:rPr>
        <w:t xml:space="preserve"> Edellä 1 momentissa tarkoitetussa kivijalkamyymälässä on kiellettyä mainostaa nikotiinia sisältäviä tai sisältämättömiä sähkösavukkeita ja täyttösäiliöitä myyntipaikassa, myymälän ikkunassa tai myymälän julkisivulla (katso kuitenkin 6 momentti). Tämä koskee seuraavia:</w:t>
      </w:r>
    </w:p>
    <w:p w14:paraId="52BBBBD1" w14:textId="77777777" w:rsidR="00BB6654" w:rsidRPr="00711F01"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sidRPr="00711F01">
        <w:rPr>
          <w:sz w:val="24"/>
          <w:szCs w:val="24"/>
        </w:rPr>
        <w:t xml:space="preserve">tietyn tuotteen, yrityksen nimen, hinnan tai nikotiinia sisältävien tai sisältämättömien sähkösavukkeiden ja täyttösäiliöiden muiden seikkojen korostaminen suoraan tai epäsuorasti erityisellä valaistuksella, väreillä, nostamalla tuote tai nimi esiin hyllylle, esiin nostetuilla hyllyillä tai kuvilla, tai </w:t>
      </w:r>
    </w:p>
    <w:p w14:paraId="072130F3" w14:textId="77777777" w:rsidR="00BB6654" w:rsidRPr="00711F01" w:rsidRDefault="00BB6654" w:rsidP="00BB6654">
      <w:pPr>
        <w:pStyle w:val="ListParagraph"/>
        <w:numPr>
          <w:ilvl w:val="0"/>
          <w:numId w:val="2"/>
        </w:numPr>
        <w:spacing w:line="240" w:lineRule="auto"/>
        <w:ind w:left="709"/>
        <w:rPr>
          <w:rStyle w:val="tlid-translation"/>
          <w:rFonts w:cstheme="minorHAnsi"/>
          <w:sz w:val="24"/>
          <w:szCs w:val="24"/>
        </w:rPr>
      </w:pPr>
      <w:r w:rsidRPr="00711F01">
        <w:rPr>
          <w:rStyle w:val="tlid-translation"/>
          <w:sz w:val="24"/>
          <w:szCs w:val="24"/>
        </w:rPr>
        <w:t>vaikutelman antaminen ostajalle tekstin, kuvitusten, kuvien, värien, logojen, symbolien tai muiden avulla siitä, että yksi tai useampi tuote tukee terveyttä, on vähemmän haitallinen kuin muut tuotteet tai</w:t>
      </w:r>
      <w:r w:rsidRPr="00711F01">
        <w:rPr>
          <w:rStyle w:val="tlid-translation"/>
        </w:rPr>
        <w:t xml:space="preserve"> on tupakoinnin lopettamiskeino </w:t>
      </w:r>
      <w:r w:rsidRPr="00711F01">
        <w:rPr>
          <w:rStyle w:val="tlid-translation"/>
          <w:sz w:val="24"/>
          <w:szCs w:val="24"/>
        </w:rPr>
        <w:t xml:space="preserve">tai että tuotteella on muita myönteisiä vaikutuksia tai etuja. </w:t>
      </w:r>
    </w:p>
    <w:p w14:paraId="1F5F7C99" w14:textId="3C30A493" w:rsidR="00BB6654" w:rsidRPr="00711F01" w:rsidRDefault="00BB6654" w:rsidP="00BB6654">
      <w:pPr>
        <w:autoSpaceDE w:val="0"/>
        <w:autoSpaceDN w:val="0"/>
        <w:adjustRightInd w:val="0"/>
        <w:spacing w:after="0" w:line="240" w:lineRule="auto"/>
        <w:rPr>
          <w:sz w:val="24"/>
          <w:szCs w:val="24"/>
        </w:rPr>
      </w:pPr>
      <w:r w:rsidRPr="00711F01">
        <w:rPr>
          <w:i/>
          <w:sz w:val="24"/>
          <w:szCs w:val="24"/>
        </w:rPr>
        <w:t>6 momentti</w:t>
      </w:r>
      <w:r w:rsidRPr="00711F01">
        <w:rPr>
          <w:sz w:val="24"/>
          <w:szCs w:val="24"/>
        </w:rPr>
        <w:t>. Edellä olevassa 1 momentissa tarkoitetun kivijalkamyymälän nimen saa esittää myymälän julkisivussa neutraalissa muodossa. Nimellä itsellään ei saa olla mainostavaa vaikutusta.</w:t>
      </w:r>
    </w:p>
    <w:p w14:paraId="31268042" w14:textId="77777777" w:rsidR="00A01B5B" w:rsidRPr="00711F01" w:rsidRDefault="00A01B5B" w:rsidP="00BB6654">
      <w:pPr>
        <w:autoSpaceDE w:val="0"/>
        <w:autoSpaceDN w:val="0"/>
        <w:adjustRightInd w:val="0"/>
        <w:spacing w:after="0" w:line="240" w:lineRule="auto"/>
        <w:rPr>
          <w:rFonts w:eastAsia="TimesNewRomanPSMT" w:cstheme="minorHAnsi"/>
          <w:sz w:val="24"/>
          <w:szCs w:val="24"/>
        </w:rPr>
      </w:pPr>
    </w:p>
    <w:p w14:paraId="2D3BB467" w14:textId="77777777" w:rsidR="00BB6654" w:rsidRPr="00711F01" w:rsidRDefault="00BB6654" w:rsidP="00BB6654">
      <w:pPr>
        <w:autoSpaceDE w:val="0"/>
        <w:autoSpaceDN w:val="0"/>
        <w:adjustRightInd w:val="0"/>
        <w:spacing w:after="0" w:line="240" w:lineRule="auto"/>
        <w:rPr>
          <w:rFonts w:eastAsia="TimesNewRomanPSMT"/>
        </w:rPr>
      </w:pPr>
      <w:r w:rsidRPr="00711F01">
        <w:rPr>
          <w:i/>
          <w:sz w:val="24"/>
          <w:szCs w:val="24"/>
        </w:rPr>
        <w:t>7 momentti.</w:t>
      </w:r>
      <w:r w:rsidRPr="00711F01">
        <w:rPr>
          <w:sz w:val="24"/>
          <w:szCs w:val="24"/>
        </w:rPr>
        <w:t xml:space="preserve"> Edellä 1 momentissa tarkoitettu poikkeus näkyville sijoittamista ja esillä pitämistä koskevasta kiellosta ei anna myyntipaikalle mahdollisuutta sijoittaa ja esittää nikotiinia sisältäviä ja sisältämättömiä sähkösavukkeita ja täyttösäiliöitä muissa paikoissa kuin myyntipaikassa tai jakaa mainoslehtisiä ja ilmaisia tuotteita ynnä muuta.</w:t>
      </w:r>
    </w:p>
    <w:p w14:paraId="66849D72"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7 luku</w:t>
      </w:r>
    </w:p>
    <w:p w14:paraId="2BA0131B"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r w:rsidRPr="00711F01">
        <w:rPr>
          <w:i/>
          <w:iCs/>
          <w:sz w:val="24"/>
          <w:szCs w:val="24"/>
        </w:rPr>
        <w:t>Itsepalveluautomaatit</w:t>
      </w:r>
    </w:p>
    <w:p w14:paraId="3709CCCC" w14:textId="77777777" w:rsidR="00BB6654" w:rsidRPr="00711F01"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11F01" w:rsidRDefault="00BB6654" w:rsidP="00BB6654">
      <w:pPr>
        <w:autoSpaceDE w:val="0"/>
        <w:autoSpaceDN w:val="0"/>
        <w:adjustRightInd w:val="0"/>
        <w:spacing w:after="0" w:line="240" w:lineRule="auto"/>
        <w:rPr>
          <w:rFonts w:cstheme="minorHAnsi"/>
          <w:bCs/>
          <w:sz w:val="24"/>
          <w:szCs w:val="24"/>
        </w:rPr>
      </w:pPr>
      <w:r w:rsidRPr="00711F01">
        <w:rPr>
          <w:b/>
          <w:bCs/>
          <w:sz w:val="24"/>
          <w:szCs w:val="24"/>
        </w:rPr>
        <w:t>7 §.</w:t>
      </w:r>
      <w:r w:rsidRPr="00711F01">
        <w:rPr>
          <w:bCs/>
          <w:sz w:val="24"/>
          <w:szCs w:val="24"/>
        </w:rPr>
        <w:t xml:space="preserve"> Automaattien, joita käytetään itsepalvelun avulla tupakkatuotteiden, tupakankorvikkeiden tai poltettavaksi tarkoitettujen kasviperäisten tuotteiden toimittamiseen myyjällä varustetulla kassalla tapahtuvan myynnin perusteella, on oltava neutraaleja. Automaatissa olevat tuotenimeä, versionimeä ja hintoja koskevat tiedot on esitettävä mustalla kirjoituksella enintään 14 pisteen suuruisella fontilla Helvetica.</w:t>
      </w:r>
    </w:p>
    <w:p w14:paraId="13039CFF" w14:textId="77777777" w:rsidR="00BB6654" w:rsidRPr="00711F01"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11F01" w:rsidRDefault="00BB6654" w:rsidP="00704E6A">
      <w:pPr>
        <w:keepNext/>
        <w:keepLines/>
        <w:autoSpaceDE w:val="0"/>
        <w:autoSpaceDN w:val="0"/>
        <w:adjustRightInd w:val="0"/>
        <w:spacing w:after="0" w:line="240" w:lineRule="auto"/>
        <w:rPr>
          <w:rFonts w:cstheme="minorHAnsi"/>
          <w:bCs/>
          <w:sz w:val="24"/>
          <w:szCs w:val="24"/>
        </w:rPr>
      </w:pPr>
      <w:r w:rsidRPr="00711F01">
        <w:rPr>
          <w:bCs/>
          <w:i/>
          <w:sz w:val="24"/>
          <w:szCs w:val="24"/>
        </w:rPr>
        <w:t>2 momentti</w:t>
      </w:r>
      <w:r w:rsidRPr="00711F01">
        <w:rPr>
          <w:bCs/>
          <w:sz w:val="24"/>
          <w:szCs w:val="24"/>
        </w:rPr>
        <w:t>. Edellä 1 momentissa tarkoitetussa automaatissa ei saa</w:t>
      </w:r>
    </w:p>
    <w:p w14:paraId="05ACDAF7" w14:textId="77777777" w:rsidR="00BB6654" w:rsidRPr="00711F01"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sidRPr="00711F01">
        <w:rPr>
          <w:bCs/>
          <w:sz w:val="24"/>
          <w:szCs w:val="24"/>
        </w:rPr>
        <w:t>olla tai esittää tuote- tai yritysmerkkejä tai muita näiden tuotteiden tunnusmerkkejä, esimerkiksi tuotteiden kuvia,</w:t>
      </w:r>
    </w:p>
    <w:p w14:paraId="5358D87F" w14:textId="77777777" w:rsidR="00BB6654" w:rsidRPr="00711F01"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sidRPr="00711F01">
        <w:rPr>
          <w:bCs/>
          <w:sz w:val="24"/>
          <w:szCs w:val="24"/>
        </w:rPr>
        <w:t>korostaa tietoja tai</w:t>
      </w:r>
    </w:p>
    <w:p w14:paraId="127664C5" w14:textId="77777777" w:rsidR="00BB6654" w:rsidRPr="00711F01"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sidRPr="00711F01">
        <w:rPr>
          <w:bCs/>
          <w:sz w:val="24"/>
          <w:szCs w:val="24"/>
        </w:rPr>
        <w:t>olla tai esittää kuvituksia, kuvia, värejä, logoja, symboleja tai muita, jotka voivat antaa ostajalle vaikutelman siitä, että automaatista myytävät tuotteet tukevat terveyttä, ovat vähemmän haitallisia kuin muut tuotteet tai ovat tupakoinnin lopettamiskeinoja tai että niillä on muita myönteisiä vaikutuksia tai etuja.</w:t>
      </w:r>
    </w:p>
    <w:p w14:paraId="63048ADE" w14:textId="77777777" w:rsidR="00BB6654" w:rsidRPr="00711F01"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11F01"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lastRenderedPageBreak/>
        <w:t>8 luku</w:t>
      </w:r>
    </w:p>
    <w:p w14:paraId="288F8D8A"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r w:rsidRPr="00711F01">
        <w:rPr>
          <w:i/>
          <w:iCs/>
          <w:sz w:val="24"/>
          <w:szCs w:val="24"/>
        </w:rPr>
        <w:t>Rangaistukset</w:t>
      </w:r>
    </w:p>
    <w:p w14:paraId="2635B835" w14:textId="77777777" w:rsidR="00BB6654" w:rsidRPr="00711F01"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11F01" w:rsidRDefault="00BB6654" w:rsidP="00704E6A">
      <w:pPr>
        <w:keepNext/>
        <w:keepLines/>
        <w:autoSpaceDE w:val="0"/>
        <w:autoSpaceDN w:val="0"/>
        <w:adjustRightInd w:val="0"/>
        <w:spacing w:after="0" w:line="240" w:lineRule="auto"/>
        <w:rPr>
          <w:rFonts w:eastAsia="TimesNewRomanPSMT" w:cstheme="minorHAnsi"/>
          <w:sz w:val="24"/>
          <w:szCs w:val="24"/>
        </w:rPr>
      </w:pPr>
      <w:r w:rsidRPr="00711F01">
        <w:rPr>
          <w:b/>
          <w:bCs/>
          <w:sz w:val="24"/>
          <w:szCs w:val="24"/>
        </w:rPr>
        <w:t xml:space="preserve">8 §. </w:t>
      </w:r>
      <w:r w:rsidRPr="00711F01">
        <w:rPr>
          <w:sz w:val="24"/>
          <w:szCs w:val="24"/>
        </w:rPr>
        <w:t>Ellei muussa laissa määrätä tiukempia rangaistuksia, rangaistaan sakkorangaistuksella sitä, jota rikkoo 2 ja 3§:n mukaista kieltoa tai 4–7 §:n säännöksiä.</w:t>
      </w:r>
    </w:p>
    <w:p w14:paraId="7619802B" w14:textId="77777777" w:rsidR="00BB6654" w:rsidRPr="00711F01"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i/>
          <w:iCs/>
          <w:sz w:val="24"/>
          <w:szCs w:val="24"/>
        </w:rPr>
        <w:t xml:space="preserve">2 momentti. </w:t>
      </w:r>
      <w:r w:rsidRPr="00711F01">
        <w:rPr>
          <w:sz w:val="24"/>
          <w:szCs w:val="24"/>
        </w:rPr>
        <w:t>Yritykset ynnä muut (oikeushenkilöt) voidaan asettaa rikosoikeudelliseen vastuuseen rikoslain 5 luvun säännösten mukaisesti.</w:t>
      </w:r>
    </w:p>
    <w:p w14:paraId="5EF89AE2"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11F01" w:rsidRDefault="00BB6654" w:rsidP="00704E6A">
      <w:pPr>
        <w:keepNext/>
        <w:keepLines/>
        <w:autoSpaceDE w:val="0"/>
        <w:autoSpaceDN w:val="0"/>
        <w:adjustRightInd w:val="0"/>
        <w:spacing w:after="0" w:line="240" w:lineRule="auto"/>
        <w:jc w:val="center"/>
        <w:rPr>
          <w:rFonts w:eastAsia="TimesNewRomanPSMT" w:cstheme="minorHAnsi"/>
          <w:sz w:val="24"/>
          <w:szCs w:val="24"/>
        </w:rPr>
      </w:pPr>
      <w:r w:rsidRPr="00711F01">
        <w:rPr>
          <w:sz w:val="24"/>
          <w:szCs w:val="24"/>
        </w:rPr>
        <w:t>7 luku</w:t>
      </w:r>
    </w:p>
    <w:p w14:paraId="6F04C861" w14:textId="77777777" w:rsidR="00BB6654" w:rsidRPr="00711F01" w:rsidRDefault="00BB6654" w:rsidP="00704E6A">
      <w:pPr>
        <w:keepNext/>
        <w:keepLines/>
        <w:autoSpaceDE w:val="0"/>
        <w:autoSpaceDN w:val="0"/>
        <w:adjustRightInd w:val="0"/>
        <w:spacing w:after="0" w:line="240" w:lineRule="auto"/>
        <w:jc w:val="center"/>
        <w:rPr>
          <w:rFonts w:cstheme="minorHAnsi"/>
          <w:i/>
          <w:iCs/>
          <w:sz w:val="24"/>
          <w:szCs w:val="24"/>
        </w:rPr>
      </w:pPr>
      <w:r w:rsidRPr="00711F01">
        <w:rPr>
          <w:i/>
          <w:iCs/>
          <w:sz w:val="24"/>
          <w:szCs w:val="24"/>
        </w:rPr>
        <w:t>Voimaantulo</w:t>
      </w:r>
    </w:p>
    <w:p w14:paraId="25882109" w14:textId="77777777" w:rsidR="00BB6654" w:rsidRPr="00711F01"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11F01" w:rsidRDefault="00BB6654" w:rsidP="00BB6654">
      <w:pPr>
        <w:autoSpaceDE w:val="0"/>
        <w:autoSpaceDN w:val="0"/>
        <w:adjustRightInd w:val="0"/>
        <w:spacing w:after="0" w:line="240" w:lineRule="auto"/>
        <w:rPr>
          <w:rFonts w:eastAsia="TimesNewRomanPSMT" w:cstheme="minorHAnsi"/>
          <w:sz w:val="24"/>
          <w:szCs w:val="24"/>
        </w:rPr>
      </w:pPr>
      <w:r w:rsidRPr="00711F01">
        <w:rPr>
          <w:b/>
          <w:bCs/>
          <w:sz w:val="24"/>
          <w:szCs w:val="24"/>
        </w:rPr>
        <w:t xml:space="preserve">8 §. </w:t>
      </w:r>
      <w:r w:rsidRPr="00711F01">
        <w:rPr>
          <w:sz w:val="24"/>
          <w:szCs w:val="24"/>
        </w:rPr>
        <w:t>Tämä määräys tulee voimaan 1 päivänä huhtikuuta 2021.</w:t>
      </w:r>
    </w:p>
    <w:p w14:paraId="1FCB8DB6" w14:textId="77777777" w:rsidR="00BB6654" w:rsidRPr="00711F01"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11F01"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11F01" w:rsidRDefault="00BB6654" w:rsidP="00BB6654">
      <w:pPr>
        <w:autoSpaceDE w:val="0"/>
        <w:autoSpaceDN w:val="0"/>
        <w:adjustRightInd w:val="0"/>
        <w:spacing w:after="0" w:line="240" w:lineRule="auto"/>
        <w:jc w:val="center"/>
        <w:rPr>
          <w:rFonts w:cstheme="minorHAnsi"/>
          <w:i/>
          <w:iCs/>
          <w:sz w:val="24"/>
          <w:szCs w:val="24"/>
        </w:rPr>
      </w:pPr>
      <w:r w:rsidRPr="00711F01">
        <w:rPr>
          <w:i/>
          <w:iCs/>
          <w:sz w:val="24"/>
          <w:szCs w:val="24"/>
        </w:rPr>
        <w:t>Terveys- ja vanhusasiainministeriö, [päivämäärä]</w:t>
      </w:r>
    </w:p>
    <w:p w14:paraId="53236B8A" w14:textId="77777777" w:rsidR="00BB6654" w:rsidRPr="00711F01"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11F01"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11F01"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11F01" w:rsidRDefault="00BB6654" w:rsidP="00BB6654">
      <w:pPr>
        <w:autoSpaceDE w:val="0"/>
        <w:autoSpaceDN w:val="0"/>
        <w:adjustRightInd w:val="0"/>
        <w:spacing w:after="0" w:line="240" w:lineRule="auto"/>
        <w:jc w:val="center"/>
        <w:rPr>
          <w:rFonts w:eastAsia="TimesNewRomanPSMT" w:cstheme="minorHAnsi"/>
          <w:sz w:val="24"/>
          <w:szCs w:val="24"/>
        </w:rPr>
      </w:pPr>
      <w:r w:rsidRPr="00711F01">
        <w:rPr>
          <w:sz w:val="24"/>
          <w:szCs w:val="24"/>
        </w:rPr>
        <w:t>Magnus Heunicke</w:t>
      </w:r>
    </w:p>
    <w:p w14:paraId="557A9EC7" w14:textId="77777777" w:rsidR="00BB6654" w:rsidRPr="00711F01"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sidRPr="00711F01">
        <w:rPr>
          <w:sz w:val="24"/>
          <w:szCs w:val="24"/>
        </w:rPr>
        <w:t>/ Mie Saabye</w:t>
      </w:r>
    </w:p>
    <w:p w14:paraId="5C2A0D1C" w14:textId="77777777" w:rsidR="00BB6654" w:rsidRPr="00711F01"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11F01" w:rsidRDefault="00BB6654" w:rsidP="00BB6654"/>
    <w:p w14:paraId="17302CE6" w14:textId="77777777" w:rsidR="00BB6654" w:rsidRPr="00711F01" w:rsidRDefault="00BB6654" w:rsidP="00BB6654"/>
    <w:p w14:paraId="2E3728AE" w14:textId="77777777" w:rsidR="00BB6654" w:rsidRPr="00711F01" w:rsidRDefault="00BB6654" w:rsidP="00BB6654"/>
    <w:p w14:paraId="15206CBC" w14:textId="77777777" w:rsidR="00BB6654" w:rsidRPr="00711F01" w:rsidRDefault="00BB6654" w:rsidP="00BB6654"/>
    <w:p w14:paraId="17F833C1" w14:textId="77777777" w:rsidR="00D47ADF" w:rsidRPr="00711F01" w:rsidRDefault="001754E8"/>
    <w:sectPr w:rsidR="00D47ADF" w:rsidRPr="00711F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4"/>
    <w:rsid w:val="000F2720"/>
    <w:rsid w:val="001129D3"/>
    <w:rsid w:val="00133423"/>
    <w:rsid w:val="001754E8"/>
    <w:rsid w:val="003072BA"/>
    <w:rsid w:val="0054510B"/>
    <w:rsid w:val="00704E6A"/>
    <w:rsid w:val="00711F01"/>
    <w:rsid w:val="007253E1"/>
    <w:rsid w:val="007A2FDC"/>
    <w:rsid w:val="0099201C"/>
    <w:rsid w:val="00A01B5B"/>
    <w:rsid w:val="00A332B7"/>
    <w:rsid w:val="00BB6654"/>
    <w:rsid w:val="00C9352B"/>
    <w:rsid w:val="00D543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chartTrackingRefBased/>
  <w15:docId w15:val="{E1CEF491-932A-45F5-AB06-C716DEF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1969</Words>
  <Characters>11224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5</cp:revision>
  <dcterms:created xsi:type="dcterms:W3CDTF">2020-09-30T11:28:00Z</dcterms:created>
  <dcterms:modified xsi:type="dcterms:W3CDTF">2020-10-07T11:52:00Z</dcterms:modified>
</cp:coreProperties>
</file>