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AC028A" w14:textId="1D61A2C4" w:rsidR="00BC77E7" w:rsidRDefault="00BC77E7" w:rsidP="00BC77E7">
      <w:pPr>
        <w:autoSpaceDE w:val="0"/>
        <w:autoSpaceDN w:val="0"/>
        <w:adjustRightInd w:val="0"/>
        <w:spacing w:after="0" w:line="240" w:lineRule="auto"/>
      </w:pPr>
      <w:r>
        <w:t xml:space="preserve">15. januar 2021 Št. 65. </w:t>
      </w:r>
    </w:p>
    <w:p w14:paraId="45ADF66B" w14:textId="77777777" w:rsidR="00BC77E7" w:rsidRPr="00BC77E7" w:rsidRDefault="00BC77E7" w:rsidP="00BC77E7">
      <w:pPr>
        <w:autoSpaceDE w:val="0"/>
        <w:autoSpaceDN w:val="0"/>
        <w:adjustRightInd w:val="0"/>
        <w:spacing w:after="0" w:line="240" w:lineRule="auto"/>
      </w:pPr>
    </w:p>
    <w:p w14:paraId="6488B9B1" w14:textId="5BDA66F1" w:rsidR="00F01996" w:rsidRDefault="00F01996" w:rsidP="00F01996">
      <w:pPr>
        <w:autoSpaceDE w:val="0"/>
        <w:autoSpaceDN w:val="0"/>
        <w:adjustRightInd w:val="0"/>
        <w:spacing w:after="0" w:line="240" w:lineRule="auto"/>
        <w:jc w:val="center"/>
        <w:rPr>
          <w:rFonts w:eastAsia="TimesNewRomanPSMT" w:cstheme="minorHAnsi"/>
          <w:sz w:val="32"/>
          <w:szCs w:val="32"/>
        </w:rPr>
      </w:pPr>
      <w:r>
        <w:rPr>
          <w:sz w:val="32"/>
        </w:rPr>
        <w:t>Odredba o prepovedi postavitve in prikazovanja itd. elektronskih cigaret in posodic za ponovno polnjenje z nikotinom in brez na vidnem mestu</w:t>
      </w:r>
    </w:p>
    <w:p w14:paraId="6488B9B2" w14:textId="77777777" w:rsidR="00F01996" w:rsidRPr="00ED3068" w:rsidRDefault="00F01996" w:rsidP="00F01996">
      <w:pPr>
        <w:autoSpaceDE w:val="0"/>
        <w:autoSpaceDN w:val="0"/>
        <w:adjustRightInd w:val="0"/>
        <w:spacing w:after="0" w:line="240" w:lineRule="auto"/>
        <w:jc w:val="center"/>
        <w:rPr>
          <w:rFonts w:eastAsia="TimesNewRomanPSMT" w:cstheme="minorHAnsi"/>
          <w:sz w:val="17"/>
          <w:szCs w:val="17"/>
        </w:rPr>
      </w:pPr>
    </w:p>
    <w:p w14:paraId="6488B9B3" w14:textId="77777777" w:rsidR="00F01996" w:rsidRPr="007E53B4" w:rsidRDefault="00F01996" w:rsidP="00F01996">
      <w:pPr>
        <w:autoSpaceDE w:val="0"/>
        <w:autoSpaceDN w:val="0"/>
        <w:adjustRightInd w:val="0"/>
        <w:spacing w:after="0" w:line="240" w:lineRule="auto"/>
        <w:rPr>
          <w:sz w:val="24"/>
        </w:rPr>
      </w:pPr>
    </w:p>
    <w:p w14:paraId="6488B9B6" w14:textId="1744D7ED" w:rsidR="00F01996" w:rsidRDefault="00F01996" w:rsidP="00F01996">
      <w:pPr>
        <w:autoSpaceDE w:val="0"/>
        <w:autoSpaceDN w:val="0"/>
        <w:adjustRightInd w:val="0"/>
        <w:spacing w:after="0" w:line="240" w:lineRule="auto"/>
        <w:rPr>
          <w:rFonts w:ascii="Calibri" w:hAnsi="Calibri"/>
          <w:color w:val="000000"/>
          <w:sz w:val="24"/>
        </w:rPr>
      </w:pPr>
      <w:r>
        <w:rPr>
          <w:sz w:val="24"/>
        </w:rPr>
        <w:t>Na podlagi oddelka 18, 18a(4) Zakona o prepovedi elektronskih cigaret itd., glej Zakon št. </w:t>
      </w:r>
      <w:r>
        <w:rPr>
          <w:rFonts w:ascii="Calibri" w:hAnsi="Calibri"/>
          <w:color w:val="000000"/>
          <w:sz w:val="24"/>
        </w:rPr>
        <w:t>426 z dne 18. maja 2016 o elektronskih cigaretah itd., kakor je bil spremenjen z Zakonom št. 2071 z dne 21. decembra 2020, se določa naslednje:</w:t>
      </w:r>
    </w:p>
    <w:p w14:paraId="471C629C" w14:textId="77777777" w:rsidR="00E778A0" w:rsidRDefault="00E778A0" w:rsidP="00F01996">
      <w:pPr>
        <w:autoSpaceDE w:val="0"/>
        <w:autoSpaceDN w:val="0"/>
        <w:adjustRightInd w:val="0"/>
        <w:spacing w:after="0" w:line="240" w:lineRule="auto"/>
        <w:rPr>
          <w:rFonts w:ascii="Calibri" w:hAnsi="Calibri" w:cs="Calibri"/>
          <w:color w:val="000000"/>
          <w:sz w:val="24"/>
          <w:szCs w:val="24"/>
        </w:rPr>
      </w:pPr>
    </w:p>
    <w:p w14:paraId="6488B9B7" w14:textId="691FC8C6" w:rsidR="00F01996" w:rsidRPr="007E53B4" w:rsidRDefault="00E778A0" w:rsidP="00F01996">
      <w:pPr>
        <w:autoSpaceDE w:val="0"/>
        <w:autoSpaceDN w:val="0"/>
        <w:adjustRightInd w:val="0"/>
        <w:spacing w:after="0" w:line="240" w:lineRule="auto"/>
        <w:jc w:val="center"/>
        <w:rPr>
          <w:sz w:val="24"/>
        </w:rPr>
      </w:pPr>
      <w:r>
        <w:rPr>
          <w:sz w:val="24"/>
        </w:rPr>
        <w:t>Poglavje </w:t>
      </w:r>
      <w:r w:rsidR="00F01996">
        <w:rPr>
          <w:sz w:val="24"/>
        </w:rPr>
        <w:t> 1</w:t>
      </w:r>
    </w:p>
    <w:p w14:paraId="6488B9B8" w14:textId="77777777" w:rsidR="00F01996" w:rsidRPr="005124ED" w:rsidRDefault="00F01996" w:rsidP="00F01996">
      <w:pPr>
        <w:autoSpaceDE w:val="0"/>
        <w:autoSpaceDN w:val="0"/>
        <w:adjustRightInd w:val="0"/>
        <w:spacing w:after="0" w:line="240" w:lineRule="auto"/>
        <w:jc w:val="center"/>
        <w:rPr>
          <w:rFonts w:eastAsia="TimesNewRomanPSMT" w:cstheme="minorHAnsi"/>
          <w:i/>
          <w:sz w:val="24"/>
          <w:szCs w:val="24"/>
        </w:rPr>
      </w:pPr>
      <w:r>
        <w:rPr>
          <w:i/>
          <w:sz w:val="24"/>
        </w:rPr>
        <w:t>Opredelitev obsega in pojmov</w:t>
      </w:r>
    </w:p>
    <w:p w14:paraId="6488B9B9" w14:textId="77777777" w:rsidR="00F01996" w:rsidRPr="007E53B4" w:rsidRDefault="00F01996" w:rsidP="00F01996">
      <w:pPr>
        <w:autoSpaceDE w:val="0"/>
        <w:autoSpaceDN w:val="0"/>
        <w:adjustRightInd w:val="0"/>
        <w:spacing w:after="0" w:line="240" w:lineRule="auto"/>
        <w:rPr>
          <w:b/>
          <w:sz w:val="24"/>
        </w:rPr>
      </w:pPr>
    </w:p>
    <w:p w14:paraId="6488B9BA" w14:textId="77777777" w:rsidR="00F01996" w:rsidRDefault="00F01996" w:rsidP="00F01996">
      <w:pPr>
        <w:autoSpaceDE w:val="0"/>
        <w:autoSpaceDN w:val="0"/>
        <w:adjustRightInd w:val="0"/>
        <w:spacing w:after="0" w:line="240" w:lineRule="auto"/>
        <w:rPr>
          <w:rFonts w:eastAsia="TimesNewRomanPSMT" w:cstheme="minorHAnsi"/>
          <w:sz w:val="24"/>
          <w:szCs w:val="24"/>
        </w:rPr>
      </w:pPr>
      <w:r>
        <w:rPr>
          <w:b/>
          <w:sz w:val="24"/>
        </w:rPr>
        <w:t xml:space="preserve">Oddelek 1. </w:t>
      </w:r>
      <w:r>
        <w:rPr>
          <w:sz w:val="24"/>
        </w:rPr>
        <w:t>Ta odredba velja za:</w:t>
      </w:r>
    </w:p>
    <w:p w14:paraId="6488B9BB" w14:textId="77777777" w:rsidR="00F01996" w:rsidRPr="00F01996" w:rsidRDefault="00F01996" w:rsidP="00F01996">
      <w:pPr>
        <w:pStyle w:val="ListParagraph"/>
        <w:numPr>
          <w:ilvl w:val="0"/>
          <w:numId w:val="6"/>
        </w:numPr>
        <w:autoSpaceDE w:val="0"/>
        <w:autoSpaceDN w:val="0"/>
        <w:adjustRightInd w:val="0"/>
        <w:spacing w:after="0" w:line="240" w:lineRule="auto"/>
        <w:rPr>
          <w:rFonts w:cstheme="minorHAnsi"/>
          <w:sz w:val="24"/>
          <w:szCs w:val="24"/>
        </w:rPr>
      </w:pPr>
      <w:r>
        <w:rPr>
          <w:sz w:val="24"/>
        </w:rPr>
        <w:t>elektronske cigarete in posodice za ponovno polnjenje z nikotinom, ki niso odobrene z dovoljenjem za promet na podlagi Zakona o zdravilih ali v skladu s pravili EU, ki določajo postopke Skupnosti za pridobitev dovoljenja za promet z zdravili za uporabo v humani medicini ali ki so dana na trg kot medicinski pripomočki z oznako CE v skladu z Odredbo o medicinskih pripomočkih, in</w:t>
      </w:r>
    </w:p>
    <w:p w14:paraId="6488B9BC" w14:textId="77777777" w:rsidR="00F01996" w:rsidRPr="00F01996" w:rsidRDefault="00F01996" w:rsidP="00F01996">
      <w:pPr>
        <w:pStyle w:val="ListParagraph"/>
        <w:numPr>
          <w:ilvl w:val="0"/>
          <w:numId w:val="6"/>
        </w:numPr>
        <w:autoSpaceDE w:val="0"/>
        <w:autoSpaceDN w:val="0"/>
        <w:adjustRightInd w:val="0"/>
        <w:spacing w:after="0" w:line="240" w:lineRule="auto"/>
        <w:rPr>
          <w:rFonts w:cstheme="minorHAnsi"/>
          <w:sz w:val="24"/>
          <w:szCs w:val="24"/>
        </w:rPr>
      </w:pPr>
      <w:r>
        <w:rPr>
          <w:sz w:val="24"/>
        </w:rPr>
        <w:t>elektronske cigarete in posodice za ponovno polnjenje brez nikotina.</w:t>
      </w:r>
    </w:p>
    <w:p w14:paraId="6488B9BD" w14:textId="77777777" w:rsidR="00F01996" w:rsidRPr="007E53B4" w:rsidRDefault="00F01996" w:rsidP="00F01996">
      <w:pPr>
        <w:autoSpaceDE w:val="0"/>
        <w:autoSpaceDN w:val="0"/>
        <w:adjustRightInd w:val="0"/>
        <w:spacing w:after="0" w:line="240" w:lineRule="auto"/>
        <w:rPr>
          <w:sz w:val="24"/>
        </w:rPr>
      </w:pPr>
    </w:p>
    <w:p w14:paraId="6488B9BE" w14:textId="77777777" w:rsidR="00F01996" w:rsidRPr="007E53B4" w:rsidRDefault="00F01996" w:rsidP="00F01996">
      <w:pPr>
        <w:autoSpaceDE w:val="0"/>
        <w:autoSpaceDN w:val="0"/>
        <w:adjustRightInd w:val="0"/>
        <w:spacing w:after="0" w:line="240" w:lineRule="auto"/>
        <w:rPr>
          <w:sz w:val="24"/>
        </w:rPr>
      </w:pPr>
      <w:r>
        <w:rPr>
          <w:i/>
          <w:sz w:val="24"/>
        </w:rPr>
        <w:t>Odstavek 2.</w:t>
      </w:r>
      <w:r>
        <w:rPr>
          <w:sz w:val="24"/>
        </w:rPr>
        <w:t xml:space="preserve"> Za namene te odredbe se uporabljajo naslednje opredelitve pojmov:</w:t>
      </w:r>
    </w:p>
    <w:p w14:paraId="0BC869E2" w14:textId="77777777" w:rsidR="00350BF0" w:rsidRDefault="00F01996" w:rsidP="00F01996">
      <w:pPr>
        <w:pStyle w:val="ListParagraph"/>
        <w:numPr>
          <w:ilvl w:val="0"/>
          <w:numId w:val="7"/>
        </w:numPr>
        <w:autoSpaceDE w:val="0"/>
        <w:autoSpaceDN w:val="0"/>
        <w:adjustRightInd w:val="0"/>
        <w:spacing w:after="0" w:line="240" w:lineRule="auto"/>
        <w:rPr>
          <w:sz w:val="24"/>
        </w:rPr>
      </w:pPr>
      <w:r>
        <w:rPr>
          <w:sz w:val="24"/>
        </w:rPr>
        <w:t>Elektronska cigareta: izdelek, ki se lahko uporablja za vdihovanje hlapov, ki vsebujejo nikotin, skozi ustnik, ali sestavni deli tega izdelka, vključno s polnilom, rezervoarjem za ponovno polnjenje in napravo brez polnila ali rezervoarja za ponovno polnjenje. Elektronske cigarete so lahko za enkratno uporabo ali pa se ponovno napolnijo s pomočjo posodice za ponovno polnjenje in rezervoarja za ponovno polnjenje ali pa se lahko napolnijo s polnili za enkratno uporabo.</w:t>
      </w:r>
    </w:p>
    <w:p w14:paraId="6488B9C0" w14:textId="26FFC766" w:rsidR="00F01996" w:rsidRDefault="00F01996" w:rsidP="00F01996">
      <w:pPr>
        <w:pStyle w:val="ListParagraph"/>
        <w:numPr>
          <w:ilvl w:val="0"/>
          <w:numId w:val="7"/>
        </w:numPr>
        <w:autoSpaceDE w:val="0"/>
        <w:autoSpaceDN w:val="0"/>
        <w:adjustRightInd w:val="0"/>
        <w:spacing w:after="0" w:line="240" w:lineRule="auto"/>
        <w:rPr>
          <w:sz w:val="24"/>
        </w:rPr>
      </w:pPr>
      <w:r>
        <w:rPr>
          <w:sz w:val="24"/>
        </w:rPr>
        <w:t>Posodica za ponovno polnjenje z nikotinom: embalaža, ki vsebuje tekočino z nikotinom, ki se lahko uporablja za ponovno polnjenje elektronskih cigaret z nikotinom ali brez nikotina.</w:t>
      </w:r>
    </w:p>
    <w:p w14:paraId="3D916DE5" w14:textId="77777777" w:rsidR="00E778A0" w:rsidRPr="00350BF0" w:rsidRDefault="00E778A0" w:rsidP="00E778A0">
      <w:pPr>
        <w:pStyle w:val="ListParagraph"/>
        <w:autoSpaceDE w:val="0"/>
        <w:autoSpaceDN w:val="0"/>
        <w:adjustRightInd w:val="0"/>
        <w:spacing w:after="0" w:line="240" w:lineRule="auto"/>
        <w:rPr>
          <w:sz w:val="24"/>
        </w:rPr>
      </w:pPr>
    </w:p>
    <w:p w14:paraId="6488B9C1" w14:textId="77777777" w:rsidR="00F01996" w:rsidRPr="005124ED" w:rsidRDefault="00F01996" w:rsidP="00F01996">
      <w:pPr>
        <w:autoSpaceDE w:val="0"/>
        <w:autoSpaceDN w:val="0"/>
        <w:adjustRightInd w:val="0"/>
        <w:spacing w:after="0" w:line="240" w:lineRule="auto"/>
        <w:rPr>
          <w:rFonts w:eastAsia="TimesNewRomanPSMT" w:cstheme="minorHAnsi"/>
          <w:sz w:val="24"/>
          <w:szCs w:val="24"/>
        </w:rPr>
      </w:pPr>
    </w:p>
    <w:p w14:paraId="6488B9C2" w14:textId="6FA30446" w:rsidR="00F01996" w:rsidRPr="007E53B4" w:rsidRDefault="00E778A0" w:rsidP="00F01996">
      <w:pPr>
        <w:autoSpaceDE w:val="0"/>
        <w:autoSpaceDN w:val="0"/>
        <w:adjustRightInd w:val="0"/>
        <w:spacing w:after="0" w:line="240" w:lineRule="auto"/>
        <w:jc w:val="center"/>
        <w:rPr>
          <w:sz w:val="24"/>
        </w:rPr>
      </w:pPr>
      <w:r>
        <w:rPr>
          <w:sz w:val="24"/>
        </w:rPr>
        <w:t>Poglavje </w:t>
      </w:r>
      <w:r>
        <w:rPr>
          <w:sz w:val="24"/>
        </w:rPr>
        <w:t xml:space="preserve"> </w:t>
      </w:r>
      <w:r w:rsidR="00F01996">
        <w:rPr>
          <w:sz w:val="24"/>
        </w:rPr>
        <w:t>2</w:t>
      </w:r>
    </w:p>
    <w:p w14:paraId="6488B9C3" w14:textId="77777777" w:rsidR="00F01996" w:rsidRPr="005124ED" w:rsidRDefault="00F01996" w:rsidP="00F01996">
      <w:pPr>
        <w:autoSpaceDE w:val="0"/>
        <w:autoSpaceDN w:val="0"/>
        <w:adjustRightInd w:val="0"/>
        <w:spacing w:after="0" w:line="240" w:lineRule="auto"/>
        <w:jc w:val="center"/>
        <w:rPr>
          <w:rFonts w:cstheme="minorHAnsi"/>
          <w:i/>
          <w:iCs/>
          <w:sz w:val="24"/>
          <w:szCs w:val="24"/>
        </w:rPr>
      </w:pPr>
      <w:r>
        <w:rPr>
          <w:i/>
          <w:sz w:val="24"/>
        </w:rPr>
        <w:t xml:space="preserve">Oglaševanje </w:t>
      </w:r>
    </w:p>
    <w:p w14:paraId="6488B9C4" w14:textId="77777777" w:rsidR="00F01996" w:rsidRPr="007E53B4" w:rsidRDefault="00F01996" w:rsidP="00F01996">
      <w:pPr>
        <w:autoSpaceDE w:val="0"/>
        <w:autoSpaceDN w:val="0"/>
        <w:adjustRightInd w:val="0"/>
        <w:spacing w:after="0" w:line="240" w:lineRule="auto"/>
        <w:rPr>
          <w:b/>
          <w:sz w:val="24"/>
        </w:rPr>
      </w:pPr>
    </w:p>
    <w:p w14:paraId="6488B9C5" w14:textId="77777777" w:rsidR="00F01996" w:rsidRPr="007E53B4" w:rsidRDefault="00F01996" w:rsidP="00F01996">
      <w:pPr>
        <w:autoSpaceDE w:val="0"/>
        <w:autoSpaceDN w:val="0"/>
        <w:adjustRightInd w:val="0"/>
        <w:spacing w:after="0" w:line="240" w:lineRule="auto"/>
        <w:rPr>
          <w:sz w:val="24"/>
        </w:rPr>
      </w:pPr>
      <w:r>
        <w:rPr>
          <w:b/>
          <w:sz w:val="24"/>
        </w:rPr>
        <w:t xml:space="preserve">Oddelek 2. </w:t>
      </w:r>
      <w:r>
        <w:rPr>
          <w:sz w:val="24"/>
        </w:rPr>
        <w:t>Vse oblike oglaševanja elektronskih cigaret in posodic za ponovno polnjenje so prepovedane, glej oddelek 16(1) Zakona o elektronskih cigaretah itd.</w:t>
      </w:r>
    </w:p>
    <w:p w14:paraId="6488B9C6" w14:textId="77777777" w:rsidR="00F01996" w:rsidRPr="005124ED" w:rsidRDefault="00F01996" w:rsidP="00F01996">
      <w:pPr>
        <w:tabs>
          <w:tab w:val="left" w:pos="3345"/>
        </w:tabs>
        <w:autoSpaceDE w:val="0"/>
        <w:autoSpaceDN w:val="0"/>
        <w:adjustRightInd w:val="0"/>
        <w:spacing w:after="0" w:line="240" w:lineRule="auto"/>
        <w:rPr>
          <w:rFonts w:eastAsia="TimesNewRomanPSMT" w:cstheme="minorHAnsi"/>
          <w:sz w:val="24"/>
          <w:szCs w:val="24"/>
        </w:rPr>
      </w:pPr>
      <w:r>
        <w:rPr>
          <w:sz w:val="24"/>
        </w:rPr>
        <w:tab/>
      </w:r>
    </w:p>
    <w:p w14:paraId="6488B9C7" w14:textId="77777777" w:rsidR="00F01996" w:rsidRPr="007E53B4" w:rsidRDefault="00F01996" w:rsidP="00F01996">
      <w:pPr>
        <w:autoSpaceDE w:val="0"/>
        <w:autoSpaceDN w:val="0"/>
        <w:adjustRightInd w:val="0"/>
        <w:spacing w:after="0" w:line="240" w:lineRule="auto"/>
        <w:rPr>
          <w:sz w:val="24"/>
        </w:rPr>
      </w:pPr>
      <w:r>
        <w:rPr>
          <w:i/>
          <w:sz w:val="24"/>
        </w:rPr>
        <w:t xml:space="preserve">Odstavek 2. </w:t>
      </w:r>
      <w:r>
        <w:rPr>
          <w:sz w:val="24"/>
        </w:rPr>
        <w:t>Prepoved oglaševanja iz pododdelka 1 vključuje prepoved naslednjega:</w:t>
      </w:r>
    </w:p>
    <w:p w14:paraId="6488B9C8" w14:textId="36FD4DFC" w:rsidR="00F01996" w:rsidRPr="00350BF0" w:rsidRDefault="00F01996" w:rsidP="00350BF0">
      <w:pPr>
        <w:pStyle w:val="ListParagraph"/>
        <w:numPr>
          <w:ilvl w:val="0"/>
          <w:numId w:val="8"/>
        </w:numPr>
        <w:autoSpaceDE w:val="0"/>
        <w:autoSpaceDN w:val="0"/>
        <w:adjustRightInd w:val="0"/>
        <w:spacing w:after="0" w:line="240" w:lineRule="auto"/>
        <w:rPr>
          <w:sz w:val="24"/>
        </w:rPr>
      </w:pPr>
      <w:r>
        <w:rPr>
          <w:sz w:val="24"/>
        </w:rPr>
        <w:t>uporabe imena, blagovne znamke, simbola ali drugega simbola, ki je večinoma prepoznan v povezavi z elektronskimi cigaretami in posodicami za ponovno polnjenje, pri oglaševanju drugih izdelkov in storitev;</w:t>
      </w:r>
    </w:p>
    <w:p w14:paraId="24DD3E42" w14:textId="794BD997" w:rsidR="00350BF0" w:rsidRDefault="00F01996" w:rsidP="00F01996">
      <w:pPr>
        <w:pStyle w:val="ListParagraph"/>
        <w:numPr>
          <w:ilvl w:val="0"/>
          <w:numId w:val="8"/>
        </w:numPr>
        <w:autoSpaceDE w:val="0"/>
        <w:autoSpaceDN w:val="0"/>
        <w:adjustRightInd w:val="0"/>
        <w:spacing w:after="0" w:line="240" w:lineRule="auto"/>
        <w:rPr>
          <w:sz w:val="24"/>
        </w:rPr>
      </w:pPr>
      <w:r>
        <w:rPr>
          <w:sz w:val="24"/>
        </w:rPr>
        <w:t>trženja elektronskih cigaret in posodic za ponovno polnjenje s pomočjo imena, blagovne znamke, simbola ali druge lastnosti, ki je znana ali se uporablja kot blagovna znamka za drugo blago in storitve;</w:t>
      </w:r>
    </w:p>
    <w:p w14:paraId="776D59AF" w14:textId="77777777" w:rsidR="00350BF0" w:rsidRPr="00350BF0" w:rsidRDefault="00F01996" w:rsidP="00F01996">
      <w:pPr>
        <w:pStyle w:val="ListParagraph"/>
        <w:numPr>
          <w:ilvl w:val="0"/>
          <w:numId w:val="8"/>
        </w:numPr>
        <w:autoSpaceDE w:val="0"/>
        <w:autoSpaceDN w:val="0"/>
        <w:adjustRightInd w:val="0"/>
        <w:spacing w:after="0" w:line="240" w:lineRule="auto"/>
        <w:rPr>
          <w:sz w:val="24"/>
        </w:rPr>
      </w:pPr>
      <w:r>
        <w:rPr>
          <w:sz w:val="24"/>
        </w:rPr>
        <w:lastRenderedPageBreak/>
        <w:t xml:space="preserve">trženja </w:t>
      </w:r>
      <w:r>
        <w:rPr>
          <w:rFonts w:ascii="Calibri" w:hAnsi="Calibri"/>
          <w:color w:val="000000"/>
          <w:sz w:val="24"/>
        </w:rPr>
        <w:t>elektronskih cigaret in posodic za ponovno polnjenje s pomočjo imen, blagovnih znamk, simbolov, likov ali podobnega, ki je namenjeno predvsem otrokom in mladim, mlajšim od 18 let;</w:t>
      </w:r>
    </w:p>
    <w:p w14:paraId="20861D6A" w14:textId="77777777" w:rsidR="00350BF0" w:rsidRDefault="00F01996" w:rsidP="00F01996">
      <w:pPr>
        <w:pStyle w:val="ListParagraph"/>
        <w:numPr>
          <w:ilvl w:val="0"/>
          <w:numId w:val="8"/>
        </w:numPr>
        <w:autoSpaceDE w:val="0"/>
        <w:autoSpaceDN w:val="0"/>
        <w:adjustRightInd w:val="0"/>
        <w:spacing w:after="0" w:line="240" w:lineRule="auto"/>
        <w:rPr>
          <w:sz w:val="24"/>
        </w:rPr>
      </w:pPr>
      <w:r>
        <w:rPr>
          <w:sz w:val="24"/>
        </w:rPr>
        <w:t>uporabe postavitve, oblike ali posebnih barvnih kombinacij, povezanih z določenimi elektronskimi cigaretami in posodicami za ponovno polnjenje;</w:t>
      </w:r>
    </w:p>
    <w:p w14:paraId="6488B9CE" w14:textId="07995608" w:rsidR="00F01996" w:rsidRPr="00350BF0" w:rsidRDefault="00F01996" w:rsidP="00F01996">
      <w:pPr>
        <w:pStyle w:val="ListParagraph"/>
        <w:numPr>
          <w:ilvl w:val="0"/>
          <w:numId w:val="8"/>
        </w:numPr>
        <w:autoSpaceDE w:val="0"/>
        <w:autoSpaceDN w:val="0"/>
        <w:adjustRightInd w:val="0"/>
        <w:spacing w:after="0" w:line="240" w:lineRule="auto"/>
        <w:rPr>
          <w:sz w:val="24"/>
        </w:rPr>
      </w:pPr>
      <w:r>
        <w:rPr>
          <w:sz w:val="24"/>
        </w:rPr>
        <w:t>uporabe prepoznavnih elektronskih cigaret in posodic za ponovno polnjenje pri oglaševanju drugih izdelkov in storitev.</w:t>
      </w:r>
    </w:p>
    <w:p w14:paraId="6488B9CF" w14:textId="77777777" w:rsidR="00F01996" w:rsidRPr="00202056" w:rsidRDefault="00F01996" w:rsidP="00F01996">
      <w:pPr>
        <w:autoSpaceDE w:val="0"/>
        <w:autoSpaceDN w:val="0"/>
        <w:adjustRightInd w:val="0"/>
        <w:spacing w:after="0" w:line="240" w:lineRule="auto"/>
        <w:rPr>
          <w:sz w:val="24"/>
        </w:rPr>
      </w:pPr>
    </w:p>
    <w:p w14:paraId="7BB270BC" w14:textId="2ECAFDE8" w:rsidR="00350BF0" w:rsidRDefault="00E778A0" w:rsidP="00F01996">
      <w:pPr>
        <w:autoSpaceDE w:val="0"/>
        <w:autoSpaceDN w:val="0"/>
        <w:adjustRightInd w:val="0"/>
        <w:spacing w:after="0" w:line="240" w:lineRule="auto"/>
        <w:rPr>
          <w:sz w:val="24"/>
        </w:rPr>
      </w:pPr>
      <w:r>
        <w:rPr>
          <w:i/>
          <w:sz w:val="24"/>
        </w:rPr>
        <w:t>Odstavek</w:t>
      </w:r>
      <w:r>
        <w:rPr>
          <w:i/>
          <w:sz w:val="24"/>
        </w:rPr>
        <w:t xml:space="preserve"> </w:t>
      </w:r>
      <w:r w:rsidR="00F01996">
        <w:rPr>
          <w:i/>
          <w:sz w:val="24"/>
        </w:rPr>
        <w:t>3</w:t>
      </w:r>
      <w:r>
        <w:rPr>
          <w:i/>
          <w:sz w:val="24"/>
        </w:rPr>
        <w:t>.</w:t>
      </w:r>
      <w:r w:rsidR="00F01996">
        <w:rPr>
          <w:sz w:val="24"/>
        </w:rPr>
        <w:t xml:space="preserve"> Vendar prepoved iz odstavka 1 ne velja za naslednje:</w:t>
      </w:r>
    </w:p>
    <w:p w14:paraId="6488B9D1" w14:textId="0608BC57" w:rsidR="00F01996" w:rsidRPr="00350BF0" w:rsidRDefault="00F01996" w:rsidP="00350BF0">
      <w:pPr>
        <w:pStyle w:val="ListParagraph"/>
        <w:numPr>
          <w:ilvl w:val="0"/>
          <w:numId w:val="9"/>
        </w:numPr>
        <w:autoSpaceDE w:val="0"/>
        <w:autoSpaceDN w:val="0"/>
        <w:adjustRightInd w:val="0"/>
        <w:spacing w:after="0" w:line="240" w:lineRule="auto"/>
        <w:rPr>
          <w:sz w:val="24"/>
        </w:rPr>
      </w:pPr>
      <w:r>
        <w:rPr>
          <w:sz w:val="24"/>
        </w:rPr>
        <w:t>obvestila, ki so namenjena izključno strokovnjakom v panogi;</w:t>
      </w:r>
    </w:p>
    <w:p w14:paraId="5FF4BDA2" w14:textId="77777777" w:rsidR="00350BF0" w:rsidRPr="00350BF0" w:rsidRDefault="00F01996" w:rsidP="00F01996">
      <w:pPr>
        <w:pStyle w:val="ListParagraph"/>
        <w:numPr>
          <w:ilvl w:val="0"/>
          <w:numId w:val="9"/>
        </w:numPr>
        <w:autoSpaceDE w:val="0"/>
        <w:autoSpaceDN w:val="0"/>
        <w:adjustRightInd w:val="0"/>
        <w:spacing w:after="0" w:line="240" w:lineRule="auto"/>
        <w:rPr>
          <w:sz w:val="24"/>
        </w:rPr>
      </w:pPr>
      <w:r>
        <w:rPr>
          <w:rFonts w:ascii="Calibri" w:hAnsi="Calibri"/>
          <w:color w:val="000000"/>
          <w:sz w:val="24"/>
        </w:rPr>
        <w:t>uporabo imena, ki se je pred 7. junijem 2016 uporabljalo za elektronske cigarete in posodice za ponovno polnjenje in drugo blago ter storitve, za oglaševanje teh izdelkov, če se ime pojavi v obliki, ki se jasno razlikuje od oblike navedbe imena na elektronski cigareti ali posodici za ponovno polnjenje;</w:t>
      </w:r>
    </w:p>
    <w:p w14:paraId="6488B9D5" w14:textId="40AE64AB" w:rsidR="00F01996" w:rsidRPr="00350BF0" w:rsidRDefault="00F01996" w:rsidP="001671A0">
      <w:pPr>
        <w:pStyle w:val="ListParagraph"/>
        <w:numPr>
          <w:ilvl w:val="0"/>
          <w:numId w:val="9"/>
        </w:numPr>
        <w:autoSpaceDE w:val="0"/>
        <w:autoSpaceDN w:val="0"/>
        <w:adjustRightInd w:val="0"/>
        <w:spacing w:after="0" w:line="240" w:lineRule="auto"/>
        <w:rPr>
          <w:rFonts w:ascii="Calibri" w:hAnsi="Calibri" w:cs="Calibri"/>
          <w:color w:val="000000"/>
          <w:sz w:val="24"/>
          <w:szCs w:val="24"/>
        </w:rPr>
      </w:pPr>
      <w:r>
        <w:rPr>
          <w:rFonts w:ascii="Calibri" w:hAnsi="Calibri"/>
          <w:color w:val="000000"/>
          <w:sz w:val="24"/>
        </w:rPr>
        <w:t>uporabo imena, znanega iz elektronskih cigaret, pri oglaševanju drugega blaga in storitev, če se drugo blago in storitve dajejo na trg le na omejenem geografskem območju.</w:t>
      </w:r>
    </w:p>
    <w:p w14:paraId="6488B9D6" w14:textId="0F31BBDE" w:rsidR="00F01996" w:rsidRDefault="00F01996" w:rsidP="00F01996">
      <w:pPr>
        <w:autoSpaceDE w:val="0"/>
        <w:autoSpaceDN w:val="0"/>
        <w:adjustRightInd w:val="0"/>
        <w:spacing w:after="0" w:line="240" w:lineRule="auto"/>
        <w:jc w:val="center"/>
        <w:rPr>
          <w:rFonts w:eastAsia="TimesNewRomanPSMT" w:cstheme="minorHAnsi"/>
          <w:sz w:val="24"/>
          <w:szCs w:val="24"/>
        </w:rPr>
      </w:pPr>
    </w:p>
    <w:p w14:paraId="0200E6AE" w14:textId="77777777" w:rsidR="00E778A0" w:rsidRPr="005124ED" w:rsidRDefault="00E778A0" w:rsidP="00F01996">
      <w:pPr>
        <w:autoSpaceDE w:val="0"/>
        <w:autoSpaceDN w:val="0"/>
        <w:adjustRightInd w:val="0"/>
        <w:spacing w:after="0" w:line="240" w:lineRule="auto"/>
        <w:jc w:val="center"/>
        <w:rPr>
          <w:rFonts w:eastAsia="TimesNewRomanPSMT" w:cstheme="minorHAnsi"/>
          <w:sz w:val="24"/>
          <w:szCs w:val="24"/>
        </w:rPr>
      </w:pPr>
    </w:p>
    <w:p w14:paraId="6488B9D7" w14:textId="1B6EB4F1" w:rsidR="00F01996" w:rsidRPr="00202056" w:rsidRDefault="00E778A0" w:rsidP="00F01996">
      <w:pPr>
        <w:autoSpaceDE w:val="0"/>
        <w:autoSpaceDN w:val="0"/>
        <w:adjustRightInd w:val="0"/>
        <w:spacing w:after="0" w:line="240" w:lineRule="auto"/>
        <w:jc w:val="center"/>
        <w:rPr>
          <w:sz w:val="24"/>
        </w:rPr>
      </w:pPr>
      <w:r>
        <w:rPr>
          <w:sz w:val="24"/>
        </w:rPr>
        <w:t>Poglavje </w:t>
      </w:r>
      <w:r>
        <w:rPr>
          <w:sz w:val="24"/>
        </w:rPr>
        <w:t xml:space="preserve"> </w:t>
      </w:r>
      <w:r w:rsidR="00F01996">
        <w:rPr>
          <w:sz w:val="24"/>
        </w:rPr>
        <w:t>3</w:t>
      </w:r>
    </w:p>
    <w:p w14:paraId="6488B9D8" w14:textId="77777777" w:rsidR="00F01996" w:rsidRPr="005124ED" w:rsidRDefault="00F01996" w:rsidP="00F01996">
      <w:pPr>
        <w:autoSpaceDE w:val="0"/>
        <w:autoSpaceDN w:val="0"/>
        <w:adjustRightInd w:val="0"/>
        <w:spacing w:after="0" w:line="240" w:lineRule="auto"/>
        <w:jc w:val="center"/>
        <w:rPr>
          <w:rFonts w:cstheme="minorHAnsi"/>
          <w:i/>
          <w:iCs/>
          <w:sz w:val="24"/>
          <w:szCs w:val="24"/>
        </w:rPr>
      </w:pPr>
      <w:r>
        <w:rPr>
          <w:i/>
          <w:sz w:val="24"/>
        </w:rPr>
        <w:t>Prepoved postavitve in prikazovanja na vidnem mestu na prodajnih mestih</w:t>
      </w:r>
    </w:p>
    <w:p w14:paraId="6488B9D9" w14:textId="77777777" w:rsidR="00F01996" w:rsidRPr="00202056" w:rsidRDefault="00F01996" w:rsidP="00F01996">
      <w:pPr>
        <w:autoSpaceDE w:val="0"/>
        <w:autoSpaceDN w:val="0"/>
        <w:adjustRightInd w:val="0"/>
        <w:spacing w:after="0" w:line="240" w:lineRule="auto"/>
        <w:jc w:val="center"/>
        <w:rPr>
          <w:i/>
          <w:sz w:val="24"/>
        </w:rPr>
      </w:pPr>
    </w:p>
    <w:p w14:paraId="6488B9DA" w14:textId="409F60CC" w:rsidR="00F01996" w:rsidRPr="005124ED" w:rsidRDefault="00E778A0" w:rsidP="00F01996">
      <w:pPr>
        <w:autoSpaceDE w:val="0"/>
        <w:autoSpaceDN w:val="0"/>
        <w:adjustRightInd w:val="0"/>
        <w:spacing w:after="0" w:line="240" w:lineRule="auto"/>
        <w:rPr>
          <w:rStyle w:val="tlid-translation"/>
          <w:rFonts w:cstheme="minorHAnsi"/>
          <w:color w:val="000000" w:themeColor="text1"/>
          <w:sz w:val="24"/>
          <w:szCs w:val="24"/>
        </w:rPr>
      </w:pPr>
      <w:r>
        <w:rPr>
          <w:b/>
          <w:sz w:val="24"/>
        </w:rPr>
        <w:t>Oddelek</w:t>
      </w:r>
      <w:r>
        <w:rPr>
          <w:b/>
          <w:sz w:val="24"/>
        </w:rPr>
        <w:t xml:space="preserve"> </w:t>
      </w:r>
      <w:r w:rsidR="00F01996">
        <w:rPr>
          <w:b/>
          <w:sz w:val="24"/>
        </w:rPr>
        <w:t xml:space="preserve">3. </w:t>
      </w:r>
      <w:r w:rsidR="00F01996">
        <w:rPr>
          <w:sz w:val="24"/>
        </w:rPr>
        <w:t>Postavitev in prikazovanje elektronskih cigaret ter posodic za ponovno polnjenje na vidnih mestih na prodajnih mestih je prepovedano</w:t>
      </w:r>
      <w:r w:rsidR="00F01996">
        <w:rPr>
          <w:rStyle w:val="tlid-translation"/>
          <w:color w:val="000000" w:themeColor="text1"/>
          <w:sz w:val="24"/>
        </w:rPr>
        <w:t>. Prikaz izbora pa se lahko opravi na predhodno željo kupca.</w:t>
      </w:r>
    </w:p>
    <w:p w14:paraId="6488B9DB" w14:textId="77777777" w:rsidR="00F01996" w:rsidRPr="00202056" w:rsidRDefault="00F01996" w:rsidP="00F01996">
      <w:pPr>
        <w:autoSpaceDE w:val="0"/>
        <w:autoSpaceDN w:val="0"/>
        <w:adjustRightInd w:val="0"/>
        <w:spacing w:after="0" w:line="240" w:lineRule="auto"/>
        <w:rPr>
          <w:rStyle w:val="tlid-translation"/>
          <w:color w:val="000000" w:themeColor="text1"/>
          <w:sz w:val="24"/>
        </w:rPr>
      </w:pPr>
    </w:p>
    <w:p w14:paraId="6488B9DC" w14:textId="77777777" w:rsidR="00F01996" w:rsidRPr="00202056" w:rsidRDefault="00F01996" w:rsidP="00F01996">
      <w:pPr>
        <w:rPr>
          <w:sz w:val="24"/>
        </w:rPr>
      </w:pPr>
      <w:r>
        <w:rPr>
          <w:i/>
          <w:sz w:val="24"/>
        </w:rPr>
        <w:t xml:space="preserve">Odstavek 2. </w:t>
      </w:r>
      <w:r>
        <w:rPr>
          <w:sz w:val="24"/>
        </w:rPr>
        <w:t xml:space="preserve">Prepoved iz odstavka 1 vključuje tudi izdelke, ki so namenjeni uporabi skupaj z izdelki, ki jih zajema odstavek 1. </w:t>
      </w:r>
    </w:p>
    <w:p w14:paraId="6488B9DD" w14:textId="7D58C4BE" w:rsidR="00F01996" w:rsidRDefault="00F01996" w:rsidP="00F01996">
      <w:pPr>
        <w:autoSpaceDE w:val="0"/>
        <w:autoSpaceDN w:val="0"/>
        <w:adjustRightInd w:val="0"/>
        <w:spacing w:after="0" w:line="240" w:lineRule="auto"/>
        <w:rPr>
          <w:sz w:val="24"/>
        </w:rPr>
      </w:pPr>
      <w:r>
        <w:rPr>
          <w:i/>
          <w:sz w:val="24"/>
        </w:rPr>
        <w:t>Odstavek 3.</w:t>
      </w:r>
      <w:r>
        <w:rPr>
          <w:sz w:val="24"/>
        </w:rPr>
        <w:t xml:space="preserve"> Prepoved iz odstavka 2 med drugim vključuje polnilce, prazne posodice za ponovno polnjenje, embalažo, baterije ali arome. Prepoved iz odstavka 2 med drugim vključuje polnilce, prazne posodice za ponovno polnjenje, embalažo, baterije ali arome.</w:t>
      </w:r>
    </w:p>
    <w:p w14:paraId="6488B9DE" w14:textId="77777777" w:rsidR="00F01996" w:rsidRPr="00D819D9" w:rsidRDefault="00F01996" w:rsidP="00F01996">
      <w:pPr>
        <w:autoSpaceDE w:val="0"/>
        <w:autoSpaceDN w:val="0"/>
        <w:adjustRightInd w:val="0"/>
        <w:spacing w:after="0" w:line="240" w:lineRule="auto"/>
        <w:rPr>
          <w:sz w:val="24"/>
          <w:szCs w:val="24"/>
        </w:rPr>
      </w:pPr>
    </w:p>
    <w:p w14:paraId="6488B9DF" w14:textId="77777777" w:rsidR="00F01996" w:rsidRPr="00D819D9" w:rsidRDefault="00F01996" w:rsidP="00F01996">
      <w:pPr>
        <w:rPr>
          <w:rStyle w:val="tlid-translation"/>
          <w:color w:val="000000" w:themeColor="text1"/>
          <w:sz w:val="24"/>
          <w:szCs w:val="24"/>
        </w:rPr>
      </w:pPr>
      <w:r>
        <w:rPr>
          <w:i/>
          <w:sz w:val="24"/>
        </w:rPr>
        <w:t xml:space="preserve">Odstavek 4. </w:t>
      </w:r>
      <w:r>
        <w:rPr>
          <w:sz w:val="24"/>
        </w:rPr>
        <w:t>V skladu s prepovedjo iz odstavkov 1 in 2 je prepovedano naslednje:</w:t>
      </w:r>
    </w:p>
    <w:p w14:paraId="6488B9E0" w14:textId="77777777" w:rsidR="00F01996" w:rsidRPr="00D819D9" w:rsidRDefault="00F01996" w:rsidP="00F01996">
      <w:pPr>
        <w:pStyle w:val="ListParagraph"/>
        <w:numPr>
          <w:ilvl w:val="0"/>
          <w:numId w:val="4"/>
        </w:numPr>
        <w:rPr>
          <w:rStyle w:val="tlid-translation"/>
          <w:color w:val="FF0000"/>
          <w:sz w:val="24"/>
          <w:szCs w:val="24"/>
        </w:rPr>
      </w:pPr>
      <w:r>
        <w:rPr>
          <w:rStyle w:val="tlid-translation"/>
          <w:color w:val="000000" w:themeColor="text1"/>
          <w:sz w:val="24"/>
        </w:rPr>
        <w:t>neposredno ali posredno oglaševanje ali navajanje</w:t>
      </w:r>
      <w:r>
        <w:rPr>
          <w:sz w:val="24"/>
        </w:rPr>
        <w:t xml:space="preserve">, da se </w:t>
      </w:r>
      <w:r>
        <w:rPr>
          <w:rStyle w:val="tlid-translation"/>
          <w:color w:val="000000" w:themeColor="text1"/>
          <w:sz w:val="24"/>
        </w:rPr>
        <w:t>na prodajnem mestu</w:t>
      </w:r>
      <w:r>
        <w:rPr>
          <w:sz w:val="24"/>
        </w:rPr>
        <w:t xml:space="preserve"> prodajajo elektronske cigarete in posodice za ponovno polnjenje,</w:t>
      </w:r>
    </w:p>
    <w:p w14:paraId="6488B9E1" w14:textId="77777777" w:rsidR="00F01996" w:rsidRPr="00D819D9" w:rsidRDefault="00F01996" w:rsidP="00F01996">
      <w:pPr>
        <w:pStyle w:val="ListParagraph"/>
        <w:numPr>
          <w:ilvl w:val="0"/>
          <w:numId w:val="4"/>
        </w:numPr>
        <w:rPr>
          <w:rStyle w:val="tlid-translation"/>
          <w:color w:val="FF0000"/>
          <w:sz w:val="24"/>
          <w:szCs w:val="24"/>
        </w:rPr>
      </w:pPr>
      <w:r>
        <w:rPr>
          <w:rStyle w:val="tlid-translation"/>
          <w:color w:val="000000" w:themeColor="text1"/>
          <w:sz w:val="24"/>
        </w:rPr>
        <w:t xml:space="preserve">uporaba besedila, slik, barv, logotipov, simbolov ali drugih sredstev, s katerimi se potrošnikom daje vtis, da se nanašajo na izdelke ali kategorije izdelkov, ki jih zajemata odstavka 1 in 2, ali vtis, da so ti izdelki koristni za zdravje, manj škodljivi od drugih izdelkov, </w:t>
      </w:r>
      <w:r>
        <w:rPr>
          <w:sz w:val="24"/>
        </w:rPr>
        <w:t xml:space="preserve">da služijo kot pripomoček pri opuščanju kajenja ali </w:t>
      </w:r>
      <w:r>
        <w:rPr>
          <w:rStyle w:val="tlid-translation"/>
          <w:color w:val="000000" w:themeColor="text1"/>
          <w:sz w:val="24"/>
        </w:rPr>
        <w:t xml:space="preserve">imajo druge koristne učinke ali prednosti, ali </w:t>
      </w:r>
    </w:p>
    <w:p w14:paraId="6488B9E2" w14:textId="77777777" w:rsidR="00F01996" w:rsidRPr="00D819D9" w:rsidRDefault="00F01996" w:rsidP="00F01996">
      <w:pPr>
        <w:pStyle w:val="ListParagraph"/>
        <w:numPr>
          <w:ilvl w:val="0"/>
          <w:numId w:val="4"/>
        </w:numPr>
        <w:rPr>
          <w:rStyle w:val="tlid-translation"/>
          <w:color w:val="FF0000"/>
          <w:sz w:val="24"/>
          <w:szCs w:val="24"/>
        </w:rPr>
      </w:pPr>
      <w:r>
        <w:rPr>
          <w:rStyle w:val="tlid-translation"/>
          <w:color w:val="000000" w:themeColor="text1"/>
          <w:sz w:val="24"/>
        </w:rPr>
        <w:t xml:space="preserve">te izdelke izpostavljati s pomočjo barve,posebne osvetlitve ali na drug način glede na druge dele prodajnega mesta.  </w:t>
      </w:r>
    </w:p>
    <w:p w14:paraId="6488B9E4" w14:textId="779E4912" w:rsidR="00F01996" w:rsidRDefault="00F01996" w:rsidP="00F01996">
      <w:pPr>
        <w:autoSpaceDE w:val="0"/>
        <w:autoSpaceDN w:val="0"/>
        <w:adjustRightInd w:val="0"/>
        <w:spacing w:after="0" w:line="240" w:lineRule="auto"/>
        <w:jc w:val="center"/>
        <w:rPr>
          <w:rStyle w:val="tlid-translation"/>
          <w:rFonts w:cstheme="minorHAnsi"/>
          <w:color w:val="FF0000"/>
          <w:sz w:val="24"/>
          <w:szCs w:val="24"/>
        </w:rPr>
      </w:pPr>
    </w:p>
    <w:p w14:paraId="0E6629A9" w14:textId="77777777" w:rsidR="00E778A0" w:rsidRPr="005124ED" w:rsidRDefault="00E778A0" w:rsidP="00F01996">
      <w:pPr>
        <w:autoSpaceDE w:val="0"/>
        <w:autoSpaceDN w:val="0"/>
        <w:adjustRightInd w:val="0"/>
        <w:spacing w:after="0" w:line="240" w:lineRule="auto"/>
        <w:jc w:val="center"/>
        <w:rPr>
          <w:rFonts w:eastAsia="TimesNewRomanPSMT" w:cstheme="minorHAnsi"/>
          <w:sz w:val="24"/>
          <w:szCs w:val="24"/>
        </w:rPr>
      </w:pPr>
    </w:p>
    <w:p w14:paraId="6488B9E5" w14:textId="37CF3860" w:rsidR="00F01996" w:rsidRPr="00202056" w:rsidRDefault="00E778A0" w:rsidP="00F01996">
      <w:pPr>
        <w:autoSpaceDE w:val="0"/>
        <w:autoSpaceDN w:val="0"/>
        <w:adjustRightInd w:val="0"/>
        <w:spacing w:after="0" w:line="240" w:lineRule="auto"/>
        <w:jc w:val="center"/>
        <w:rPr>
          <w:sz w:val="24"/>
        </w:rPr>
      </w:pPr>
      <w:r>
        <w:rPr>
          <w:sz w:val="24"/>
        </w:rPr>
        <w:lastRenderedPageBreak/>
        <w:t>Poglavje </w:t>
      </w:r>
      <w:r w:rsidR="00F01996">
        <w:rPr>
          <w:sz w:val="24"/>
        </w:rPr>
        <w:t> 4</w:t>
      </w:r>
    </w:p>
    <w:p w14:paraId="6488B9E6" w14:textId="77777777" w:rsidR="00F01996" w:rsidRPr="005124ED" w:rsidRDefault="00F01996" w:rsidP="00F01996">
      <w:pPr>
        <w:autoSpaceDE w:val="0"/>
        <w:autoSpaceDN w:val="0"/>
        <w:adjustRightInd w:val="0"/>
        <w:spacing w:after="0" w:line="240" w:lineRule="auto"/>
        <w:jc w:val="center"/>
        <w:rPr>
          <w:rFonts w:cstheme="minorHAnsi"/>
          <w:i/>
          <w:iCs/>
          <w:sz w:val="24"/>
          <w:szCs w:val="24"/>
        </w:rPr>
      </w:pPr>
      <w:r>
        <w:rPr>
          <w:i/>
          <w:sz w:val="24"/>
        </w:rPr>
        <w:t>Nevtralne informacije na izdelkih in cene za prodajna mesta</w:t>
      </w:r>
    </w:p>
    <w:p w14:paraId="6488B9E7" w14:textId="77777777" w:rsidR="00F01996" w:rsidRPr="00202056" w:rsidRDefault="00F01996" w:rsidP="00F01996">
      <w:pPr>
        <w:autoSpaceDE w:val="0"/>
        <w:autoSpaceDN w:val="0"/>
        <w:adjustRightInd w:val="0"/>
        <w:spacing w:after="0" w:line="240" w:lineRule="auto"/>
        <w:jc w:val="center"/>
        <w:rPr>
          <w:i/>
          <w:sz w:val="24"/>
        </w:rPr>
      </w:pPr>
    </w:p>
    <w:p w14:paraId="6488B9E8" w14:textId="77777777" w:rsidR="00F01996" w:rsidRPr="00202056" w:rsidRDefault="00F01996" w:rsidP="00F01996">
      <w:pPr>
        <w:autoSpaceDE w:val="0"/>
        <w:autoSpaceDN w:val="0"/>
        <w:adjustRightInd w:val="0"/>
        <w:spacing w:after="0" w:line="240" w:lineRule="auto"/>
        <w:rPr>
          <w:sz w:val="24"/>
        </w:rPr>
      </w:pPr>
      <w:r>
        <w:rPr>
          <w:b/>
          <w:sz w:val="24"/>
        </w:rPr>
        <w:t xml:space="preserve">Oddelek 4. </w:t>
      </w:r>
      <w:r>
        <w:rPr>
          <w:sz w:val="24"/>
        </w:rPr>
        <w:t>Na prodajnih mestih se kupcem lahko zagotovi seznam, ki vsebuje nevtralne informacije o tem, katere elektronske cigarete in posodice za ponovno polnjenje z nikotinom in brez se prodajajo na prodajnem mestu, in o cenah teh izdelkov.</w:t>
      </w:r>
    </w:p>
    <w:p w14:paraId="6488B9E9" w14:textId="77777777" w:rsidR="00F01996" w:rsidRPr="005124ED" w:rsidRDefault="00F01996" w:rsidP="00F01996">
      <w:pPr>
        <w:autoSpaceDE w:val="0"/>
        <w:autoSpaceDN w:val="0"/>
        <w:adjustRightInd w:val="0"/>
        <w:spacing w:after="0" w:line="240" w:lineRule="auto"/>
        <w:rPr>
          <w:rFonts w:cstheme="minorHAnsi"/>
          <w:i/>
          <w:sz w:val="24"/>
          <w:szCs w:val="24"/>
        </w:rPr>
      </w:pPr>
    </w:p>
    <w:p w14:paraId="6488B9EA" w14:textId="77777777" w:rsidR="00F01996" w:rsidRPr="00202056" w:rsidRDefault="00F01996" w:rsidP="00F01996">
      <w:pPr>
        <w:autoSpaceDE w:val="0"/>
        <w:autoSpaceDN w:val="0"/>
        <w:adjustRightInd w:val="0"/>
        <w:spacing w:after="0" w:line="240" w:lineRule="auto"/>
        <w:rPr>
          <w:sz w:val="24"/>
        </w:rPr>
      </w:pPr>
      <w:r>
        <w:rPr>
          <w:i/>
          <w:sz w:val="24"/>
        </w:rPr>
        <w:t>Odstavek 2.</w:t>
      </w:r>
      <w:r>
        <w:rPr>
          <w:sz w:val="24"/>
        </w:rPr>
        <w:t xml:space="preserve"> Informacije, dovoljene v skladu z odstavkom 1, vključujejo:</w:t>
      </w:r>
    </w:p>
    <w:p w14:paraId="6488B9EB" w14:textId="77777777" w:rsidR="00F01996" w:rsidRPr="00202056" w:rsidRDefault="00F01996" w:rsidP="00F01996">
      <w:pPr>
        <w:pStyle w:val="ListParagraph"/>
        <w:numPr>
          <w:ilvl w:val="0"/>
          <w:numId w:val="1"/>
        </w:numPr>
        <w:autoSpaceDE w:val="0"/>
        <w:autoSpaceDN w:val="0"/>
        <w:adjustRightInd w:val="0"/>
        <w:spacing w:after="0" w:line="240" w:lineRule="auto"/>
        <w:rPr>
          <w:sz w:val="24"/>
        </w:rPr>
      </w:pPr>
      <w:r>
        <w:rPr>
          <w:sz w:val="24"/>
        </w:rPr>
        <w:t xml:space="preserve">blagovno znamko in ime izdelka, </w:t>
      </w:r>
    </w:p>
    <w:p w14:paraId="6488B9EC" w14:textId="41380EA3" w:rsidR="00F01996" w:rsidRPr="00202056" w:rsidRDefault="00F01996" w:rsidP="00F01996">
      <w:pPr>
        <w:pStyle w:val="ListParagraph"/>
        <w:numPr>
          <w:ilvl w:val="0"/>
          <w:numId w:val="1"/>
        </w:numPr>
        <w:autoSpaceDE w:val="0"/>
        <w:autoSpaceDN w:val="0"/>
        <w:adjustRightInd w:val="0"/>
        <w:spacing w:after="0" w:line="240" w:lineRule="auto"/>
        <w:rPr>
          <w:sz w:val="24"/>
        </w:rPr>
      </w:pPr>
      <w:r>
        <w:rPr>
          <w:sz w:val="24"/>
        </w:rPr>
        <w:t>število, težo, velikost in prostornino ter</w:t>
      </w:r>
    </w:p>
    <w:p w14:paraId="6488B9ED" w14:textId="77777777" w:rsidR="00F01996" w:rsidRPr="00202056" w:rsidRDefault="00F01996" w:rsidP="00F01996">
      <w:pPr>
        <w:pStyle w:val="ListParagraph"/>
        <w:numPr>
          <w:ilvl w:val="0"/>
          <w:numId w:val="1"/>
        </w:numPr>
        <w:autoSpaceDE w:val="0"/>
        <w:autoSpaceDN w:val="0"/>
        <w:adjustRightInd w:val="0"/>
        <w:spacing w:after="0" w:line="240" w:lineRule="auto"/>
        <w:rPr>
          <w:sz w:val="24"/>
        </w:rPr>
      </w:pPr>
      <w:r>
        <w:rPr>
          <w:sz w:val="24"/>
        </w:rPr>
        <w:t>ceno.</w:t>
      </w:r>
    </w:p>
    <w:p w14:paraId="6488B9EE" w14:textId="77777777" w:rsidR="00F01996" w:rsidRPr="00202056" w:rsidRDefault="00F01996" w:rsidP="00F01996">
      <w:pPr>
        <w:autoSpaceDE w:val="0"/>
        <w:autoSpaceDN w:val="0"/>
        <w:adjustRightInd w:val="0"/>
        <w:spacing w:after="0" w:line="240" w:lineRule="auto"/>
        <w:rPr>
          <w:sz w:val="24"/>
        </w:rPr>
      </w:pPr>
    </w:p>
    <w:p w14:paraId="6488B9EF" w14:textId="77777777" w:rsidR="00F01996" w:rsidRPr="00202056" w:rsidRDefault="00F01996" w:rsidP="00F01996">
      <w:pPr>
        <w:autoSpaceDE w:val="0"/>
        <w:autoSpaceDN w:val="0"/>
        <w:adjustRightInd w:val="0"/>
        <w:spacing w:after="0" w:line="240" w:lineRule="auto"/>
        <w:rPr>
          <w:sz w:val="24"/>
        </w:rPr>
      </w:pPr>
      <w:r>
        <w:rPr>
          <w:i/>
          <w:sz w:val="24"/>
        </w:rPr>
        <w:t xml:space="preserve">Odstavek 3. </w:t>
      </w:r>
      <w:r>
        <w:rPr>
          <w:sz w:val="24"/>
        </w:rPr>
        <w:t>Informacije na seznamu iz odstavka 2 se navedejo s črno pisavo na belem listu velikosti A4 ali manj, ki ne sme vsebovati ilustracij, slik, barv, logotipov, simbolov ali drugega besedila, razen v primerih iz odstavka 4. Nobene informacije na seznamu ne smejo biti izpostavljene in informacije morajo biti:</w:t>
      </w:r>
    </w:p>
    <w:p w14:paraId="6488B9F0" w14:textId="77777777" w:rsidR="00F01996" w:rsidRPr="00202056" w:rsidRDefault="00F01996" w:rsidP="00F01996">
      <w:pPr>
        <w:pStyle w:val="ListParagraph"/>
        <w:numPr>
          <w:ilvl w:val="0"/>
          <w:numId w:val="5"/>
        </w:numPr>
        <w:autoSpaceDE w:val="0"/>
        <w:autoSpaceDN w:val="0"/>
        <w:adjustRightInd w:val="0"/>
        <w:spacing w:after="0" w:line="240" w:lineRule="auto"/>
        <w:rPr>
          <w:sz w:val="24"/>
        </w:rPr>
      </w:pPr>
      <w:r>
        <w:rPr>
          <w:sz w:val="24"/>
        </w:rPr>
        <w:t>navedene po abecednem vrstnem redu glede na blagovo znamko,</w:t>
      </w:r>
    </w:p>
    <w:p w14:paraId="6488B9F1" w14:textId="77777777" w:rsidR="00F01996" w:rsidRPr="00202056" w:rsidRDefault="00F01996" w:rsidP="00F01996">
      <w:pPr>
        <w:pStyle w:val="ListParagraph"/>
        <w:numPr>
          <w:ilvl w:val="0"/>
          <w:numId w:val="5"/>
        </w:numPr>
        <w:autoSpaceDE w:val="0"/>
        <w:autoSpaceDN w:val="0"/>
        <w:adjustRightInd w:val="0"/>
        <w:spacing w:after="0" w:line="240" w:lineRule="auto"/>
        <w:rPr>
          <w:sz w:val="24"/>
        </w:rPr>
      </w:pPr>
      <w:r>
        <w:rPr>
          <w:sz w:val="24"/>
        </w:rPr>
        <w:t>navedena za vsak izdelek v naslednjem zaporedju: in blagovna znamka izdelka, ime izdelka, število, teža in prostornina ter cena,</w:t>
      </w:r>
    </w:p>
    <w:p w14:paraId="6488B9F2" w14:textId="77777777" w:rsidR="00F01996" w:rsidRPr="00202056" w:rsidRDefault="00F01996" w:rsidP="00F01996">
      <w:pPr>
        <w:pStyle w:val="ListParagraph"/>
        <w:numPr>
          <w:ilvl w:val="0"/>
          <w:numId w:val="5"/>
        </w:numPr>
        <w:autoSpaceDE w:val="0"/>
        <w:autoSpaceDN w:val="0"/>
        <w:adjustRightInd w:val="0"/>
        <w:spacing w:after="0" w:line="240" w:lineRule="auto"/>
        <w:rPr>
          <w:sz w:val="24"/>
        </w:rPr>
      </w:pPr>
      <w:r>
        <w:rPr>
          <w:sz w:val="24"/>
        </w:rPr>
        <w:t>3)</w:t>
      </w:r>
      <w:r>
        <w:rPr>
          <w:sz w:val="24"/>
        </w:rPr>
        <w:tab/>
        <w:t>navedene s pisavo Helvetica največje velikosti 14 pik ter poravnane z levim robom.</w:t>
      </w:r>
    </w:p>
    <w:p w14:paraId="6488B9F3" w14:textId="77777777" w:rsidR="00F01996" w:rsidRPr="00202056" w:rsidRDefault="00F01996" w:rsidP="00F01996">
      <w:pPr>
        <w:autoSpaceDE w:val="0"/>
        <w:autoSpaceDN w:val="0"/>
        <w:adjustRightInd w:val="0"/>
        <w:spacing w:after="0" w:line="240" w:lineRule="auto"/>
        <w:rPr>
          <w:i/>
          <w:sz w:val="24"/>
        </w:rPr>
      </w:pPr>
    </w:p>
    <w:p w14:paraId="6488B9F4" w14:textId="77777777" w:rsidR="00F01996" w:rsidRPr="005124ED" w:rsidRDefault="00F01996" w:rsidP="00F01996">
      <w:pPr>
        <w:autoSpaceDE w:val="0"/>
        <w:autoSpaceDN w:val="0"/>
        <w:adjustRightInd w:val="0"/>
        <w:spacing w:after="0" w:line="240" w:lineRule="auto"/>
        <w:rPr>
          <w:rFonts w:cstheme="minorHAnsi"/>
          <w:sz w:val="24"/>
          <w:szCs w:val="24"/>
        </w:rPr>
      </w:pPr>
      <w:r>
        <w:rPr>
          <w:i/>
          <w:sz w:val="24"/>
        </w:rPr>
        <w:t xml:space="preserve">Odstavek 4. </w:t>
      </w:r>
      <w:r>
        <w:rPr>
          <w:sz w:val="24"/>
        </w:rPr>
        <w:t xml:space="preserve">Na seznamu iz odstavka 3 so navedeni grafi, ki jih je pripravil Danski zdravstveni organ s starostnimi omejitvami prodaje elektronskih cigaret in posodic za ponovno polnjenje, glej oddelek 15(1) Zakona o elektronskih cigaretah itd. </w:t>
      </w:r>
    </w:p>
    <w:p w14:paraId="6488B9F5" w14:textId="77777777" w:rsidR="00F01996" w:rsidRPr="00202056" w:rsidRDefault="00F01996" w:rsidP="00F01996">
      <w:pPr>
        <w:autoSpaceDE w:val="0"/>
        <w:autoSpaceDN w:val="0"/>
        <w:adjustRightInd w:val="0"/>
        <w:spacing w:after="0" w:line="240" w:lineRule="auto"/>
        <w:rPr>
          <w:sz w:val="24"/>
        </w:rPr>
      </w:pPr>
    </w:p>
    <w:p w14:paraId="6488B9F6" w14:textId="77777777" w:rsidR="00F01996" w:rsidRPr="005124ED" w:rsidRDefault="00F01996" w:rsidP="00F01996">
      <w:pPr>
        <w:autoSpaceDE w:val="0"/>
        <w:autoSpaceDN w:val="0"/>
        <w:adjustRightInd w:val="0"/>
        <w:spacing w:after="0" w:line="240" w:lineRule="auto"/>
        <w:rPr>
          <w:rFonts w:cstheme="minorHAnsi"/>
          <w:i/>
          <w:sz w:val="24"/>
          <w:szCs w:val="24"/>
        </w:rPr>
      </w:pPr>
      <w:r>
        <w:rPr>
          <w:i/>
          <w:sz w:val="24"/>
        </w:rPr>
        <w:t xml:space="preserve">Odstavek 5. </w:t>
      </w:r>
      <w:r>
        <w:rPr>
          <w:sz w:val="24"/>
        </w:rPr>
        <w:t>Vsakemu izdelku s seznama iz odstavka 3 se lahko določi številka.</w:t>
      </w:r>
    </w:p>
    <w:p w14:paraId="6488B9F7" w14:textId="77777777" w:rsidR="00F01996" w:rsidRPr="00202056" w:rsidRDefault="00F01996" w:rsidP="00F01996">
      <w:pPr>
        <w:autoSpaceDE w:val="0"/>
        <w:autoSpaceDN w:val="0"/>
        <w:adjustRightInd w:val="0"/>
        <w:spacing w:after="0" w:line="240" w:lineRule="auto"/>
        <w:rPr>
          <w:sz w:val="24"/>
        </w:rPr>
      </w:pPr>
    </w:p>
    <w:p w14:paraId="6488B9F8" w14:textId="77777777" w:rsidR="00F01996" w:rsidRPr="005124ED" w:rsidRDefault="00F01996" w:rsidP="00F01996">
      <w:pPr>
        <w:autoSpaceDE w:val="0"/>
        <w:autoSpaceDN w:val="0"/>
        <w:adjustRightInd w:val="0"/>
        <w:spacing w:after="0" w:line="240" w:lineRule="auto"/>
        <w:rPr>
          <w:rFonts w:cstheme="minorHAnsi"/>
          <w:sz w:val="24"/>
          <w:szCs w:val="24"/>
        </w:rPr>
      </w:pPr>
      <w:r>
        <w:rPr>
          <w:i/>
          <w:sz w:val="24"/>
        </w:rPr>
        <w:t>Odstavek 6.</w:t>
      </w:r>
      <w:r>
        <w:rPr>
          <w:sz w:val="24"/>
        </w:rPr>
        <w:t xml:space="preserve"> Seznam iz odstavka 3 se lahko razdeli na eno ali več naslednjih kategorij: »E-cigarete«, »posodice za ponovno polnjenje«, »pripomočki za elektronske cigarete« in »drugo«. Kategorije s seznama se lahko razdelijo na izdelke z nikotinom in brez. Razvrstitev v kategorije je v skladu z opredelitvami elektronskih cigaret in posodic za ponovno polnjenje z nikotinom iz Zakona o elektronskih cigaretah itd.</w:t>
      </w:r>
    </w:p>
    <w:p w14:paraId="6488B9F9" w14:textId="77777777" w:rsidR="00F01996" w:rsidRPr="005124ED" w:rsidRDefault="00F01996" w:rsidP="00F01996">
      <w:pPr>
        <w:autoSpaceDE w:val="0"/>
        <w:autoSpaceDN w:val="0"/>
        <w:adjustRightInd w:val="0"/>
        <w:spacing w:after="0" w:line="240" w:lineRule="auto"/>
        <w:rPr>
          <w:rFonts w:cstheme="minorHAnsi"/>
          <w:i/>
          <w:sz w:val="24"/>
          <w:szCs w:val="24"/>
        </w:rPr>
      </w:pPr>
    </w:p>
    <w:p w14:paraId="6488B9FA" w14:textId="2916CF1A" w:rsidR="00F01996" w:rsidRPr="00202056" w:rsidRDefault="00F01996" w:rsidP="00F01996">
      <w:pPr>
        <w:autoSpaceDE w:val="0"/>
        <w:autoSpaceDN w:val="0"/>
        <w:adjustRightInd w:val="0"/>
        <w:spacing w:after="0" w:line="240" w:lineRule="auto"/>
        <w:rPr>
          <w:sz w:val="24"/>
        </w:rPr>
      </w:pPr>
      <w:r>
        <w:rPr>
          <w:i/>
          <w:sz w:val="24"/>
        </w:rPr>
        <w:t>Odstavek 7.</w:t>
      </w:r>
      <w:r>
        <w:rPr>
          <w:sz w:val="24"/>
        </w:rPr>
        <w:t xml:space="preserve"> Seznam iz odstavka 3 lahko pokaže na zahtevo kupca ali pa se prikaže na blagajni, na kateri dela zaposleni.</w:t>
      </w:r>
    </w:p>
    <w:p w14:paraId="6488B9FB" w14:textId="0058F504" w:rsidR="00F01996" w:rsidRDefault="00F01996" w:rsidP="00F01996">
      <w:pPr>
        <w:autoSpaceDE w:val="0"/>
        <w:autoSpaceDN w:val="0"/>
        <w:adjustRightInd w:val="0"/>
        <w:spacing w:after="0" w:line="240" w:lineRule="auto"/>
        <w:rPr>
          <w:rFonts w:eastAsia="TimesNewRomanPSMT" w:cstheme="minorHAnsi"/>
          <w:sz w:val="24"/>
          <w:szCs w:val="24"/>
        </w:rPr>
      </w:pPr>
    </w:p>
    <w:p w14:paraId="6FBC4BE7" w14:textId="77777777" w:rsidR="00E778A0" w:rsidRPr="005124ED" w:rsidRDefault="00E778A0" w:rsidP="00F01996">
      <w:pPr>
        <w:autoSpaceDE w:val="0"/>
        <w:autoSpaceDN w:val="0"/>
        <w:adjustRightInd w:val="0"/>
        <w:spacing w:after="0" w:line="240" w:lineRule="auto"/>
        <w:rPr>
          <w:rFonts w:eastAsia="TimesNewRomanPSMT" w:cstheme="minorHAnsi"/>
          <w:sz w:val="24"/>
          <w:szCs w:val="24"/>
        </w:rPr>
      </w:pPr>
    </w:p>
    <w:p w14:paraId="6488B9FC" w14:textId="77777777" w:rsidR="00F01996" w:rsidRPr="00202056" w:rsidRDefault="00F01996" w:rsidP="00F01996">
      <w:pPr>
        <w:autoSpaceDE w:val="0"/>
        <w:autoSpaceDN w:val="0"/>
        <w:adjustRightInd w:val="0"/>
        <w:spacing w:after="0" w:line="240" w:lineRule="auto"/>
        <w:jc w:val="center"/>
        <w:rPr>
          <w:sz w:val="24"/>
        </w:rPr>
      </w:pPr>
      <w:r>
        <w:rPr>
          <w:sz w:val="24"/>
        </w:rPr>
        <w:t>Poglavje 5</w:t>
      </w:r>
    </w:p>
    <w:p w14:paraId="6488B9FD" w14:textId="77777777" w:rsidR="00F01996" w:rsidRPr="00202056" w:rsidRDefault="00F01996" w:rsidP="00F01996">
      <w:pPr>
        <w:jc w:val="center"/>
        <w:rPr>
          <w:i/>
          <w:sz w:val="24"/>
        </w:rPr>
      </w:pPr>
      <w:r>
        <w:rPr>
          <w:i/>
          <w:sz w:val="24"/>
        </w:rPr>
        <w:t>Prodaja prek spleta in z digitalnimi rešitvami</w:t>
      </w:r>
    </w:p>
    <w:p w14:paraId="6488B9FE" w14:textId="74F502C3" w:rsidR="00F01996" w:rsidRPr="005124ED" w:rsidRDefault="00E778A0" w:rsidP="00F01996">
      <w:pPr>
        <w:autoSpaceDE w:val="0"/>
        <w:autoSpaceDN w:val="0"/>
        <w:adjustRightInd w:val="0"/>
        <w:spacing w:after="0" w:line="240" w:lineRule="auto"/>
        <w:rPr>
          <w:rFonts w:cstheme="minorHAnsi"/>
          <w:i/>
          <w:sz w:val="24"/>
          <w:szCs w:val="24"/>
        </w:rPr>
      </w:pPr>
      <w:r>
        <w:rPr>
          <w:b/>
          <w:sz w:val="24"/>
        </w:rPr>
        <w:t>Oddelek</w:t>
      </w:r>
      <w:r>
        <w:rPr>
          <w:b/>
          <w:sz w:val="24"/>
        </w:rPr>
        <w:t xml:space="preserve"> </w:t>
      </w:r>
      <w:r w:rsidR="00F01996">
        <w:rPr>
          <w:b/>
          <w:sz w:val="24"/>
        </w:rPr>
        <w:t>5.</w:t>
      </w:r>
      <w:r w:rsidR="00F01996">
        <w:rPr>
          <w:sz w:val="24"/>
        </w:rPr>
        <w:t xml:space="preserve"> Prepoved postavitve in prikazovanja elektronskih cigaret in posodic za ponovno polnjenje na prodajnih mestih iz oddelka 3(1) in (2) velja tudi za prodajo z uporabo digitalnih rešitev, kot so domače strani trgovcev na drobno, spletne trgovine, domače strani podjetij, strani podjetij v družbenih medijih in aplikacije za prodajo kupcem ali so namenjene kupcem.</w:t>
      </w:r>
    </w:p>
    <w:p w14:paraId="6488B9FF" w14:textId="77777777" w:rsidR="00F01996" w:rsidRPr="00202056" w:rsidRDefault="00F01996" w:rsidP="00F01996">
      <w:pPr>
        <w:autoSpaceDE w:val="0"/>
        <w:autoSpaceDN w:val="0"/>
        <w:adjustRightInd w:val="0"/>
        <w:spacing w:after="0" w:line="240" w:lineRule="auto"/>
        <w:rPr>
          <w:i/>
          <w:sz w:val="24"/>
        </w:rPr>
      </w:pPr>
    </w:p>
    <w:p w14:paraId="6488BA00" w14:textId="77777777" w:rsidR="00F01996" w:rsidRPr="00202056" w:rsidRDefault="00F01996" w:rsidP="00F01996">
      <w:pPr>
        <w:autoSpaceDE w:val="0"/>
        <w:autoSpaceDN w:val="0"/>
        <w:adjustRightInd w:val="0"/>
        <w:spacing w:after="0" w:line="240" w:lineRule="auto"/>
        <w:rPr>
          <w:sz w:val="24"/>
        </w:rPr>
      </w:pPr>
      <w:r>
        <w:rPr>
          <w:i/>
          <w:sz w:val="24"/>
        </w:rPr>
        <w:lastRenderedPageBreak/>
        <w:t xml:space="preserve">Odstavek 2. </w:t>
      </w:r>
      <w:r>
        <w:rPr>
          <w:sz w:val="24"/>
        </w:rPr>
        <w:t>Na prodajnih mestih iz odstavka 1 se kupcem lahko zagotovijo nevtralne informacije o tem, katere elektronske cigarete in posodice za ponovno polnjenje se prodajajo na prodajnem mestu, in o cenah teh izdelkov. Informacije, dovoljene v skladu z odstavkom 1, vključujejo:</w:t>
      </w:r>
      <w:r>
        <w:rPr>
          <w:sz w:val="24"/>
        </w:rPr>
        <w:br/>
        <w:t>blagovno znamko izdelka in ime izdelka,</w:t>
      </w:r>
      <w:r>
        <w:rPr>
          <w:sz w:val="24"/>
        </w:rPr>
        <w:br/>
        <w:t>število, težo in prostornino ter</w:t>
      </w:r>
      <w:r>
        <w:rPr>
          <w:sz w:val="24"/>
        </w:rPr>
        <w:br/>
        <w:t xml:space="preserve">ceno. </w:t>
      </w:r>
    </w:p>
    <w:p w14:paraId="6488BA01" w14:textId="77777777" w:rsidR="00F01996" w:rsidRPr="00202056" w:rsidRDefault="00F01996" w:rsidP="00F01996">
      <w:pPr>
        <w:autoSpaceDE w:val="0"/>
        <w:autoSpaceDN w:val="0"/>
        <w:adjustRightInd w:val="0"/>
        <w:spacing w:after="0" w:line="240" w:lineRule="auto"/>
        <w:rPr>
          <w:i/>
          <w:sz w:val="24"/>
        </w:rPr>
      </w:pPr>
    </w:p>
    <w:p w14:paraId="6488BA02" w14:textId="7988E506" w:rsidR="00F01996" w:rsidRDefault="00F01996" w:rsidP="00F01996">
      <w:pPr>
        <w:autoSpaceDE w:val="0"/>
        <w:autoSpaceDN w:val="0"/>
        <w:adjustRightInd w:val="0"/>
        <w:spacing w:after="0" w:line="240" w:lineRule="auto"/>
        <w:rPr>
          <w:rFonts w:cstheme="minorHAnsi"/>
          <w:sz w:val="24"/>
          <w:szCs w:val="24"/>
        </w:rPr>
      </w:pPr>
      <w:r>
        <w:rPr>
          <w:i/>
          <w:sz w:val="24"/>
        </w:rPr>
        <w:t>Odstavek 3.</w:t>
      </w:r>
      <w:r>
        <w:rPr>
          <w:sz w:val="24"/>
        </w:rPr>
        <w:t xml:space="preserve"> Informacije iz odstavka 2 ne smejo dajati vtisa, da elektronske cigarete ali tekočine v posodici za ponovno polnjenje koristijo zdravju, so manj škodljive od drugih izdelkov ali imajo druge koristne učinke ali koristi. </w:t>
      </w:r>
    </w:p>
    <w:p w14:paraId="6488BA03" w14:textId="77777777" w:rsidR="00F01996" w:rsidRPr="005124ED" w:rsidRDefault="00F01996" w:rsidP="00F01996">
      <w:pPr>
        <w:autoSpaceDE w:val="0"/>
        <w:autoSpaceDN w:val="0"/>
        <w:adjustRightInd w:val="0"/>
        <w:spacing w:after="0" w:line="240" w:lineRule="auto"/>
        <w:rPr>
          <w:rFonts w:cstheme="minorHAnsi"/>
          <w:i/>
          <w:sz w:val="24"/>
          <w:szCs w:val="24"/>
        </w:rPr>
      </w:pPr>
    </w:p>
    <w:p w14:paraId="6488BA04" w14:textId="77777777" w:rsidR="00F01996" w:rsidRDefault="00F01996" w:rsidP="00F01996">
      <w:pPr>
        <w:pStyle w:val="CommentText"/>
        <w:spacing w:after="0"/>
        <w:rPr>
          <w:rFonts w:cstheme="minorHAnsi"/>
          <w:sz w:val="24"/>
          <w:szCs w:val="24"/>
        </w:rPr>
      </w:pPr>
      <w:r>
        <w:rPr>
          <w:i/>
          <w:sz w:val="24"/>
        </w:rPr>
        <w:t>Odstavek 4.</w:t>
      </w:r>
      <w:r>
        <w:rPr>
          <w:sz w:val="24"/>
        </w:rPr>
        <w:t xml:space="preserve"> Informacije iz odstavka 2 se ne smejo navesti na sprednji strani prodajnega mesta, razen kategorij »elektronske cigarete«, »posodica za ponovno polnjenje«, »oprema za elektronske cigarete« in »drugo«. Kategorije se lahko razdelijo na izdelke z nikotinom in brez njega.</w:t>
      </w:r>
    </w:p>
    <w:p w14:paraId="6488BA05" w14:textId="76935414" w:rsidR="00F01996" w:rsidRDefault="00F01996" w:rsidP="00F01996">
      <w:pPr>
        <w:pStyle w:val="CommentText"/>
        <w:spacing w:after="0"/>
        <w:rPr>
          <w:rFonts w:cstheme="minorHAnsi"/>
          <w:sz w:val="24"/>
          <w:szCs w:val="24"/>
        </w:rPr>
      </w:pPr>
      <w:r>
        <w:rPr>
          <w:sz w:val="24"/>
        </w:rPr>
        <w:br/>
      </w:r>
      <w:r>
        <w:rPr>
          <w:i/>
          <w:sz w:val="24"/>
        </w:rPr>
        <w:t xml:space="preserve">Odstavek 5. </w:t>
      </w:r>
      <w:r>
        <w:rPr>
          <w:sz w:val="24"/>
        </w:rPr>
        <w:t>Informacije iz odstavka 2 ne smejo biti prikazane skupaj z oziroma jim ne smejo biti priložene ilustracije, slike, barve, logotipi, simboli ali drugo besedilo. Nobene informacije ne smejo biti izpostavljene in informacije se navedejo s črno pisavo enake vrste in velikosti, ki se običajno uporablja za opisovanje izdelkov na domači strani.</w:t>
      </w:r>
    </w:p>
    <w:p w14:paraId="6488BA06" w14:textId="77777777" w:rsidR="00F01996" w:rsidRPr="005124ED" w:rsidRDefault="00F01996" w:rsidP="00F01996">
      <w:pPr>
        <w:pStyle w:val="CommentText"/>
        <w:spacing w:after="0"/>
      </w:pPr>
    </w:p>
    <w:p w14:paraId="6488BA07" w14:textId="77777777" w:rsidR="00F01996" w:rsidRPr="005124ED" w:rsidRDefault="00F01996" w:rsidP="00F01996">
      <w:pPr>
        <w:autoSpaceDE w:val="0"/>
        <w:autoSpaceDN w:val="0"/>
        <w:adjustRightInd w:val="0"/>
        <w:spacing w:after="0" w:line="240" w:lineRule="auto"/>
        <w:rPr>
          <w:rFonts w:cstheme="minorHAnsi"/>
          <w:sz w:val="24"/>
          <w:szCs w:val="24"/>
        </w:rPr>
      </w:pPr>
      <w:r>
        <w:rPr>
          <w:i/>
          <w:sz w:val="24"/>
        </w:rPr>
        <w:t>Odstavek 6.</w:t>
      </w:r>
      <w:r>
        <w:rPr>
          <w:sz w:val="24"/>
        </w:rPr>
        <w:t xml:space="preserve"> Prepoved iz odstavka 5 ne zajema simbola »v košarico« ali drugih zadev, povezanih z delovanjem spletne strani in zagotavljanjem spletne dostopnosti.</w:t>
      </w:r>
    </w:p>
    <w:p w14:paraId="6488BA08" w14:textId="77777777" w:rsidR="00F01996" w:rsidRPr="00202056" w:rsidRDefault="00F01996" w:rsidP="00F01996">
      <w:pPr>
        <w:autoSpaceDE w:val="0"/>
        <w:autoSpaceDN w:val="0"/>
        <w:adjustRightInd w:val="0"/>
        <w:spacing w:after="0" w:line="240" w:lineRule="auto"/>
        <w:rPr>
          <w:i/>
          <w:sz w:val="24"/>
        </w:rPr>
      </w:pPr>
    </w:p>
    <w:p w14:paraId="6488BA09" w14:textId="77777777" w:rsidR="00F01996" w:rsidRPr="00202056" w:rsidRDefault="00F01996" w:rsidP="00F01996">
      <w:pPr>
        <w:autoSpaceDE w:val="0"/>
        <w:autoSpaceDN w:val="0"/>
        <w:adjustRightInd w:val="0"/>
        <w:spacing w:after="0" w:line="240" w:lineRule="auto"/>
        <w:rPr>
          <w:sz w:val="24"/>
        </w:rPr>
      </w:pPr>
      <w:r>
        <w:rPr>
          <w:i/>
          <w:sz w:val="24"/>
        </w:rPr>
        <w:t>Odstavek 7.</w:t>
      </w:r>
      <w:r>
        <w:rPr>
          <w:sz w:val="24"/>
        </w:rPr>
        <w:t xml:space="preserve"> Prodajna mesta iz odstavka 1 kupcem ali obiskovalcem strani ne smejo omogočati, da opišejo, ocenijo ali všečkajo svojo izkušnjo z izdelki iz odstavka 1, če je ocena kakorkoli vidna ali dostopna za ocenjevalca ali druge nezaposlene osebe v prodaji na prodajnem mestu. </w:t>
      </w:r>
    </w:p>
    <w:p w14:paraId="6488BA0A" w14:textId="77777777" w:rsidR="00F01996" w:rsidRPr="005124ED" w:rsidRDefault="00F01996" w:rsidP="00F01996">
      <w:pPr>
        <w:autoSpaceDE w:val="0"/>
        <w:autoSpaceDN w:val="0"/>
        <w:adjustRightInd w:val="0"/>
        <w:spacing w:after="0" w:line="240" w:lineRule="auto"/>
        <w:rPr>
          <w:rFonts w:cstheme="minorHAnsi"/>
          <w:i/>
          <w:iCs/>
          <w:sz w:val="24"/>
          <w:szCs w:val="24"/>
        </w:rPr>
      </w:pPr>
    </w:p>
    <w:p w14:paraId="6488BA0B" w14:textId="25B8D8A1" w:rsidR="00F01996" w:rsidRDefault="00F01996" w:rsidP="00F01996">
      <w:pPr>
        <w:autoSpaceDE w:val="0"/>
        <w:autoSpaceDN w:val="0"/>
        <w:adjustRightInd w:val="0"/>
        <w:spacing w:after="0" w:line="240" w:lineRule="auto"/>
        <w:rPr>
          <w:sz w:val="24"/>
        </w:rPr>
      </w:pPr>
      <w:r>
        <w:rPr>
          <w:i/>
          <w:sz w:val="24"/>
        </w:rPr>
        <w:t xml:space="preserve">Odstavek 8. </w:t>
      </w:r>
      <w:r>
        <w:rPr>
          <w:sz w:val="24"/>
        </w:rPr>
        <w:t xml:space="preserve">Prodajna mesta iz odstavka 1 morajo zagotoviti, da se stranki pred izbiro izdelka predstavi grafična podoba, ki jo pripravi Danski organ za zdravje in zdravila ter prikazuje starostno mejo za prodajo elektronskih cigaret in posodic za ponovno polnjenje, glej oddelek 15(1) Zakona o elektronskih cigaretah itd. </w:t>
      </w:r>
    </w:p>
    <w:p w14:paraId="3F5B5628" w14:textId="77777777" w:rsidR="00E778A0" w:rsidRPr="005124ED" w:rsidRDefault="00E778A0" w:rsidP="00F01996">
      <w:pPr>
        <w:autoSpaceDE w:val="0"/>
        <w:autoSpaceDN w:val="0"/>
        <w:adjustRightInd w:val="0"/>
        <w:spacing w:after="0" w:line="240" w:lineRule="auto"/>
        <w:rPr>
          <w:rFonts w:cstheme="minorHAnsi"/>
          <w:sz w:val="24"/>
          <w:szCs w:val="24"/>
        </w:rPr>
      </w:pPr>
    </w:p>
    <w:p w14:paraId="6488BA0C" w14:textId="77777777" w:rsidR="00F01996" w:rsidRPr="005124ED" w:rsidRDefault="00F01996" w:rsidP="00F01996">
      <w:pPr>
        <w:autoSpaceDE w:val="0"/>
        <w:autoSpaceDN w:val="0"/>
        <w:adjustRightInd w:val="0"/>
        <w:spacing w:after="0" w:line="240" w:lineRule="auto"/>
        <w:rPr>
          <w:rFonts w:cstheme="minorHAnsi"/>
          <w:i/>
          <w:iCs/>
          <w:sz w:val="24"/>
          <w:szCs w:val="24"/>
        </w:rPr>
      </w:pPr>
    </w:p>
    <w:p w14:paraId="6488BA0D" w14:textId="77777777" w:rsidR="00F01996" w:rsidRPr="00202056" w:rsidRDefault="00F01996" w:rsidP="00F01996">
      <w:pPr>
        <w:autoSpaceDE w:val="0"/>
        <w:autoSpaceDN w:val="0"/>
        <w:adjustRightInd w:val="0"/>
        <w:spacing w:after="0" w:line="240" w:lineRule="auto"/>
        <w:jc w:val="center"/>
        <w:rPr>
          <w:sz w:val="24"/>
        </w:rPr>
      </w:pPr>
      <w:r>
        <w:rPr>
          <w:sz w:val="24"/>
        </w:rPr>
        <w:t>Poglavje 6</w:t>
      </w:r>
    </w:p>
    <w:p w14:paraId="6488BA0E" w14:textId="77777777" w:rsidR="00F01996" w:rsidRPr="00202056" w:rsidRDefault="00F01996" w:rsidP="00F01996">
      <w:pPr>
        <w:spacing w:line="240" w:lineRule="auto"/>
        <w:jc w:val="center"/>
        <w:rPr>
          <w:i/>
          <w:sz w:val="24"/>
        </w:rPr>
      </w:pPr>
      <w:r>
        <w:rPr>
          <w:i/>
          <w:sz w:val="24"/>
        </w:rPr>
        <w:t xml:space="preserve">Fizična prodajna mesta, ki so specializirana za prodajo elektronskih cigaret in posodic za ponovno polnjenje </w:t>
      </w:r>
    </w:p>
    <w:p w14:paraId="6488BA0F" w14:textId="77777777" w:rsidR="00F01996" w:rsidRPr="005124ED" w:rsidRDefault="00F01996" w:rsidP="00F01996">
      <w:pPr>
        <w:autoSpaceDE w:val="0"/>
        <w:autoSpaceDN w:val="0"/>
        <w:adjustRightInd w:val="0"/>
        <w:spacing w:after="0" w:line="240" w:lineRule="auto"/>
        <w:rPr>
          <w:rFonts w:eastAsia="TimesNewRomanPSMT" w:cstheme="minorHAnsi"/>
          <w:sz w:val="24"/>
          <w:szCs w:val="24"/>
        </w:rPr>
      </w:pPr>
      <w:r>
        <w:rPr>
          <w:b/>
          <w:sz w:val="24"/>
        </w:rPr>
        <w:t xml:space="preserve">Oddelek 6. </w:t>
      </w:r>
      <w:r>
        <w:rPr>
          <w:sz w:val="24"/>
        </w:rPr>
        <w:t xml:space="preserve">Prepoved postavitve in prikazovanja na vidnem mestu iz oddelka 3(1) in (2) ne velja za prodajo elektronskih cigaret in posodic za ponovno polnjenje na fizičnih prodajnih mestih, specializiranih za prodajo teh izdelkov. </w:t>
      </w:r>
    </w:p>
    <w:p w14:paraId="6488BA10" w14:textId="77777777" w:rsidR="00F01996" w:rsidRPr="00202056" w:rsidRDefault="00F01996" w:rsidP="00F01996">
      <w:pPr>
        <w:autoSpaceDE w:val="0"/>
        <w:autoSpaceDN w:val="0"/>
        <w:adjustRightInd w:val="0"/>
        <w:spacing w:after="0" w:line="240" w:lineRule="auto"/>
        <w:rPr>
          <w:i/>
          <w:sz w:val="24"/>
        </w:rPr>
      </w:pPr>
    </w:p>
    <w:p w14:paraId="6488BA13" w14:textId="21BCFDBB" w:rsidR="00F01996" w:rsidRDefault="00F01996" w:rsidP="00F01996">
      <w:pPr>
        <w:autoSpaceDE w:val="0"/>
        <w:autoSpaceDN w:val="0"/>
        <w:adjustRightInd w:val="0"/>
        <w:spacing w:after="0" w:line="240" w:lineRule="auto"/>
        <w:rPr>
          <w:rFonts w:ascii="Calibri" w:hAnsi="Calibri" w:cs="Calibri"/>
          <w:color w:val="000000"/>
          <w:sz w:val="24"/>
          <w:szCs w:val="24"/>
        </w:rPr>
      </w:pPr>
      <w:r>
        <w:rPr>
          <w:i/>
          <w:sz w:val="24"/>
        </w:rPr>
        <w:t>Odstavek 2.</w:t>
      </w:r>
      <w:r>
        <w:rPr>
          <w:sz w:val="24"/>
        </w:rPr>
        <w:t xml:space="preserve"> Prodajno mesto iz odstavka 1 se šteje za specializirano za prodajo elektronskih cigaret </w:t>
      </w:r>
      <w:r>
        <w:rPr>
          <w:rFonts w:ascii="Calibri" w:hAnsi="Calibri"/>
          <w:color w:val="000000"/>
          <w:sz w:val="24"/>
        </w:rPr>
        <w:t>in posodic za ponovno polnjenje, če se na prodajnem mestu prodajajo izključno ali večinoma elektronske cigarete in posodice za ponovno polnjenje z nikotinom in brez.</w:t>
      </w:r>
    </w:p>
    <w:p w14:paraId="6488BA14" w14:textId="77777777" w:rsidR="00F01996" w:rsidRPr="007E53B4" w:rsidRDefault="00F01996" w:rsidP="00F01996">
      <w:pPr>
        <w:autoSpaceDE w:val="0"/>
        <w:autoSpaceDN w:val="0"/>
        <w:adjustRightInd w:val="0"/>
        <w:spacing w:after="0" w:line="240" w:lineRule="auto"/>
        <w:rPr>
          <w:rFonts w:ascii="Calibri" w:hAnsi="Calibri"/>
          <w:color w:val="000000"/>
          <w:sz w:val="24"/>
        </w:rPr>
      </w:pPr>
    </w:p>
    <w:p w14:paraId="6488BA15" w14:textId="5505EBA8" w:rsidR="00F01996" w:rsidRPr="005124ED" w:rsidRDefault="00F01996" w:rsidP="00F01996">
      <w:pPr>
        <w:autoSpaceDE w:val="0"/>
        <w:autoSpaceDN w:val="0"/>
        <w:adjustRightInd w:val="0"/>
        <w:spacing w:after="0" w:line="240" w:lineRule="auto"/>
        <w:rPr>
          <w:rFonts w:cstheme="minorHAnsi"/>
          <w:sz w:val="24"/>
          <w:szCs w:val="24"/>
        </w:rPr>
      </w:pPr>
      <w:r>
        <w:rPr>
          <w:i/>
          <w:sz w:val="24"/>
        </w:rPr>
        <w:lastRenderedPageBreak/>
        <w:t>Odstavek 3.</w:t>
      </w:r>
      <w:r>
        <w:rPr>
          <w:sz w:val="24"/>
        </w:rPr>
        <w:t xml:space="preserve"> Izvzetje od prepovedi postavitve in prikazovanja na vidnem mestu iz odstavka 1 velja le za elektronske cigarete in posodice za ponovno polnjenje. Če se na prodajnem mestu prodajajo drugi izdelki ali tobačni izdelki, tobačni nadomestki ali zeliščni izdelki za kajenje, so ti vključeni v prepoved v skladu z oddelkom 3(1) in (2) glede pravil o nevtralnih informacijah o izdelku in cenah z oddelkom 4 te Odredbe ali oddelka 2(1) in (2) Odredbe o prepovedi oglaševanja, postavitve in prikazovanja itd. tobačnih izdelkov, tobačnih nadomestkov in zeliščnih izdelkov za kajenje na vidnem mestu.</w:t>
      </w:r>
    </w:p>
    <w:p w14:paraId="6488BA16" w14:textId="77777777" w:rsidR="00F01996" w:rsidRPr="00B6712B" w:rsidRDefault="00F01996" w:rsidP="00F01996">
      <w:pPr>
        <w:autoSpaceDE w:val="0"/>
        <w:autoSpaceDN w:val="0"/>
        <w:adjustRightInd w:val="0"/>
        <w:spacing w:after="0" w:line="240" w:lineRule="auto"/>
        <w:rPr>
          <w:i/>
          <w:sz w:val="24"/>
        </w:rPr>
      </w:pPr>
    </w:p>
    <w:p w14:paraId="6488BA17" w14:textId="77777777" w:rsidR="00F01996" w:rsidRPr="005124ED" w:rsidRDefault="00F01996" w:rsidP="00F01996">
      <w:pPr>
        <w:autoSpaceDE w:val="0"/>
        <w:autoSpaceDN w:val="0"/>
        <w:adjustRightInd w:val="0"/>
        <w:spacing w:after="0" w:line="240" w:lineRule="auto"/>
        <w:rPr>
          <w:rFonts w:cstheme="minorHAnsi"/>
          <w:sz w:val="24"/>
          <w:szCs w:val="24"/>
        </w:rPr>
      </w:pPr>
      <w:r>
        <w:rPr>
          <w:i/>
          <w:sz w:val="24"/>
        </w:rPr>
        <w:t xml:space="preserve">Odstavek 4. </w:t>
      </w:r>
      <w:r>
        <w:rPr>
          <w:sz w:val="24"/>
        </w:rPr>
        <w:t xml:space="preserve">Če prodajno mesto iz odstavka 1 prodaja elektronske cigarete in posodice za ponovno polnjenje prek digitalnih rešitev, kot so domače strani trgovcev na drobno, spletne trgovine, domače strani podjetij, spletne strani podjetij v družbenih medijih in aplikacije, je navedeno vključeno v oddelek 5.  </w:t>
      </w:r>
    </w:p>
    <w:p w14:paraId="6488BA18" w14:textId="77777777" w:rsidR="00F01996" w:rsidRPr="00B6712B" w:rsidRDefault="00F01996" w:rsidP="00F01996">
      <w:pPr>
        <w:autoSpaceDE w:val="0"/>
        <w:autoSpaceDN w:val="0"/>
        <w:adjustRightInd w:val="0"/>
        <w:spacing w:after="0" w:line="240" w:lineRule="auto"/>
        <w:rPr>
          <w:i/>
          <w:color w:val="000000" w:themeColor="text1"/>
          <w:sz w:val="24"/>
        </w:rPr>
      </w:pPr>
    </w:p>
    <w:p w14:paraId="6488BA19" w14:textId="77777777" w:rsidR="00F01996" w:rsidRPr="007F49CF" w:rsidRDefault="00F01996" w:rsidP="00F01996">
      <w:pPr>
        <w:autoSpaceDE w:val="0"/>
        <w:autoSpaceDN w:val="0"/>
        <w:adjustRightInd w:val="0"/>
        <w:spacing w:after="0" w:line="240" w:lineRule="auto"/>
        <w:rPr>
          <w:color w:val="000000" w:themeColor="text1"/>
          <w:sz w:val="24"/>
          <w:szCs w:val="24"/>
        </w:rPr>
      </w:pPr>
      <w:r>
        <w:rPr>
          <w:i/>
          <w:color w:val="000000" w:themeColor="text1"/>
          <w:sz w:val="24"/>
        </w:rPr>
        <w:t>Odstavek 5.</w:t>
      </w:r>
      <w:r>
        <w:rPr>
          <w:color w:val="000000" w:themeColor="text1"/>
          <w:sz w:val="24"/>
        </w:rPr>
        <w:t xml:space="preserve"> Fizično prodajno mesto iz odstavka 1 ne sme oglaševati elektronskih cigaret in posodic za ponovno polnjenje na prodajnem mestu, v izložbi ali na pročelju trgovine, razen v primerih iz odstavka 6. To vključuje:</w:t>
      </w:r>
    </w:p>
    <w:p w14:paraId="6488BA1A" w14:textId="2614C7F8" w:rsidR="00F01996" w:rsidRPr="007F49CF" w:rsidRDefault="00F01996" w:rsidP="00F01996">
      <w:pPr>
        <w:pStyle w:val="ListParagraph"/>
        <w:numPr>
          <w:ilvl w:val="0"/>
          <w:numId w:val="2"/>
        </w:numPr>
        <w:autoSpaceDE w:val="0"/>
        <w:autoSpaceDN w:val="0"/>
        <w:adjustRightInd w:val="0"/>
        <w:spacing w:after="0" w:line="240" w:lineRule="auto"/>
        <w:ind w:left="709"/>
        <w:rPr>
          <w:color w:val="000000" w:themeColor="text1"/>
          <w:sz w:val="24"/>
          <w:szCs w:val="24"/>
        </w:rPr>
      </w:pPr>
      <w:r>
        <w:rPr>
          <w:sz w:val="24"/>
        </w:rPr>
        <w:t xml:space="preserve">neposredno ali posredno izpostavljanje določenega izdelka, imena podjetja, cen ali drugih informacij o elektronskih cigaretah in posodicah za ponovno polnjenje z nikotinom in brez s pomočjo posebne osvetlitve, barv, izpostavljenosti imen izdelkov na policah, izpostavljenimi policami ali slikami, ali </w:t>
      </w:r>
    </w:p>
    <w:p w14:paraId="6488BA1B" w14:textId="77777777" w:rsidR="00F01996" w:rsidRPr="007F49CF" w:rsidRDefault="00F01996" w:rsidP="00F01996">
      <w:pPr>
        <w:pStyle w:val="ListParagraph"/>
        <w:numPr>
          <w:ilvl w:val="0"/>
          <w:numId w:val="2"/>
        </w:numPr>
        <w:spacing w:line="240" w:lineRule="auto"/>
        <w:ind w:left="709"/>
        <w:rPr>
          <w:rStyle w:val="tlid-translation"/>
          <w:color w:val="000000" w:themeColor="text1"/>
          <w:sz w:val="24"/>
          <w:szCs w:val="24"/>
        </w:rPr>
      </w:pPr>
      <w:r>
        <w:rPr>
          <w:rStyle w:val="tlid-translation"/>
          <w:sz w:val="24"/>
        </w:rPr>
        <w:t xml:space="preserve">z besedilom, ilustracijami, slikami, barvami, logotipi ali drugimi sredstvi, na podlagi katerih bi kupec lahko dobil </w:t>
      </w:r>
      <w:r>
        <w:rPr>
          <w:rStyle w:val="tlid-translation"/>
          <w:color w:val="000000" w:themeColor="text1"/>
          <w:sz w:val="24"/>
        </w:rPr>
        <w:t>vtis, da je eden ali več izdelkov koristen za zdravje, manj škodljiv od drugih izdelkov,</w:t>
      </w:r>
      <w:r>
        <w:rPr>
          <w:sz w:val="24"/>
        </w:rPr>
        <w:t xml:space="preserve"> služi kot pripomoček pri opuščanju kajenja ali ima druge koristne učinke ali prednosti.</w:t>
      </w:r>
      <w:r>
        <w:rPr>
          <w:rStyle w:val="tlid-translation"/>
          <w:color w:val="000000" w:themeColor="text1"/>
          <w:sz w:val="24"/>
        </w:rPr>
        <w:t xml:space="preserve"> </w:t>
      </w:r>
    </w:p>
    <w:p w14:paraId="6488BA1C" w14:textId="77777777" w:rsidR="00F01996" w:rsidRPr="00B6712B" w:rsidRDefault="00F01996" w:rsidP="00F01996">
      <w:pPr>
        <w:autoSpaceDE w:val="0"/>
        <w:autoSpaceDN w:val="0"/>
        <w:adjustRightInd w:val="0"/>
        <w:spacing w:after="0" w:line="240" w:lineRule="auto"/>
        <w:rPr>
          <w:sz w:val="24"/>
        </w:rPr>
      </w:pPr>
      <w:r>
        <w:rPr>
          <w:i/>
          <w:sz w:val="24"/>
        </w:rPr>
        <w:t>Odstavek 6.</w:t>
      </w:r>
      <w:r>
        <w:rPr>
          <w:sz w:val="24"/>
        </w:rPr>
        <w:t xml:space="preserve"> Ime fizičnega prodajnega mesta iz odstavka 1 mora biti navedeno na prodajnem mestu in na pročelju trgovine z nevtralno obliko. Ime ne sme imeti oglaševalskega učinka ali izstopati, lahko pa vsebuje besede »elektronske cigarete« ali se nanaša na elektronske cigarete na nevtralen način.</w:t>
      </w:r>
    </w:p>
    <w:p w14:paraId="6488BA1D" w14:textId="77777777" w:rsidR="00F01996" w:rsidRPr="00B6712B" w:rsidRDefault="00F01996" w:rsidP="00F01996">
      <w:pPr>
        <w:autoSpaceDE w:val="0"/>
        <w:autoSpaceDN w:val="0"/>
        <w:adjustRightInd w:val="0"/>
        <w:spacing w:after="0" w:line="240" w:lineRule="auto"/>
        <w:rPr>
          <w:sz w:val="24"/>
        </w:rPr>
      </w:pPr>
    </w:p>
    <w:p w14:paraId="6488BA1E" w14:textId="77777777" w:rsidR="00F01996" w:rsidRPr="00B6712B" w:rsidRDefault="00F01996" w:rsidP="00F01996">
      <w:pPr>
        <w:autoSpaceDE w:val="0"/>
        <w:autoSpaceDN w:val="0"/>
        <w:adjustRightInd w:val="0"/>
        <w:spacing w:after="0" w:line="240" w:lineRule="auto"/>
        <w:rPr>
          <w:sz w:val="24"/>
        </w:rPr>
      </w:pPr>
      <w:r>
        <w:rPr>
          <w:i/>
          <w:sz w:val="24"/>
        </w:rPr>
        <w:t>Odstavek 7.</w:t>
      </w:r>
      <w:r>
        <w:rPr>
          <w:sz w:val="24"/>
        </w:rPr>
        <w:t xml:space="preserve"> Izvzetje od prepovedi postavitve in prikazovanja na vidnem mestu iz pododdelka 1 prodajnemu mestu ne zagotavlja možnosti postavitve in prikazovanja elektronskih cigaret in posodic za ponovno polnjenje na vidnih mestih zunaj prodajnega mesta ali razdeljevanja oglaševalskih letakov in brezplačnih izdelkov itd.</w:t>
      </w:r>
    </w:p>
    <w:p w14:paraId="6488BA1F" w14:textId="77777777" w:rsidR="00F01996" w:rsidRPr="005124ED" w:rsidRDefault="00F01996" w:rsidP="00F01996">
      <w:pPr>
        <w:autoSpaceDE w:val="0"/>
        <w:autoSpaceDN w:val="0"/>
        <w:adjustRightInd w:val="0"/>
        <w:spacing w:after="0" w:line="240" w:lineRule="auto"/>
        <w:rPr>
          <w:rFonts w:eastAsia="TimesNewRomanPSMT" w:cstheme="minorHAnsi"/>
          <w:sz w:val="24"/>
          <w:szCs w:val="24"/>
        </w:rPr>
      </w:pPr>
    </w:p>
    <w:p w14:paraId="6488BA20" w14:textId="77777777" w:rsidR="00F01996" w:rsidRPr="005124ED" w:rsidRDefault="00F01996" w:rsidP="00F01996">
      <w:pPr>
        <w:autoSpaceDE w:val="0"/>
        <w:autoSpaceDN w:val="0"/>
        <w:adjustRightInd w:val="0"/>
        <w:spacing w:after="0" w:line="240" w:lineRule="auto"/>
        <w:rPr>
          <w:rFonts w:eastAsia="TimesNewRomanPSMT" w:cstheme="minorHAnsi"/>
          <w:sz w:val="24"/>
          <w:szCs w:val="24"/>
        </w:rPr>
      </w:pPr>
    </w:p>
    <w:p w14:paraId="6488BA21" w14:textId="77777777" w:rsidR="00F01996" w:rsidRPr="00B6712B" w:rsidRDefault="00F01996" w:rsidP="00F01996">
      <w:pPr>
        <w:autoSpaceDE w:val="0"/>
        <w:autoSpaceDN w:val="0"/>
        <w:adjustRightInd w:val="0"/>
        <w:spacing w:after="0" w:line="240" w:lineRule="auto"/>
        <w:jc w:val="center"/>
        <w:rPr>
          <w:sz w:val="24"/>
        </w:rPr>
      </w:pPr>
      <w:r>
        <w:rPr>
          <w:sz w:val="24"/>
        </w:rPr>
        <w:t>Poglavje 7</w:t>
      </w:r>
    </w:p>
    <w:p w14:paraId="6488BA22" w14:textId="77777777" w:rsidR="00F01996" w:rsidRPr="00B6712B" w:rsidRDefault="00F01996" w:rsidP="00F01996">
      <w:pPr>
        <w:autoSpaceDE w:val="0"/>
        <w:autoSpaceDN w:val="0"/>
        <w:adjustRightInd w:val="0"/>
        <w:spacing w:after="0" w:line="240" w:lineRule="auto"/>
        <w:jc w:val="center"/>
        <w:rPr>
          <w:i/>
          <w:sz w:val="24"/>
        </w:rPr>
      </w:pPr>
      <w:r>
        <w:rPr>
          <w:i/>
          <w:sz w:val="24"/>
        </w:rPr>
        <w:t>Samopostrežni avtomati</w:t>
      </w:r>
    </w:p>
    <w:p w14:paraId="6488BA23" w14:textId="77777777" w:rsidR="00F01996" w:rsidRPr="005124ED" w:rsidRDefault="00F01996" w:rsidP="00F01996">
      <w:pPr>
        <w:autoSpaceDE w:val="0"/>
        <w:autoSpaceDN w:val="0"/>
        <w:adjustRightInd w:val="0"/>
        <w:spacing w:after="0" w:line="240" w:lineRule="auto"/>
        <w:rPr>
          <w:rFonts w:cstheme="minorHAnsi"/>
          <w:bCs/>
          <w:sz w:val="24"/>
          <w:szCs w:val="24"/>
        </w:rPr>
      </w:pPr>
    </w:p>
    <w:p w14:paraId="6488BA24" w14:textId="77777777" w:rsidR="00F01996" w:rsidRPr="00B6712B" w:rsidRDefault="00F01996" w:rsidP="00F01996">
      <w:pPr>
        <w:autoSpaceDE w:val="0"/>
        <w:autoSpaceDN w:val="0"/>
        <w:adjustRightInd w:val="0"/>
        <w:spacing w:after="0" w:line="240" w:lineRule="auto"/>
        <w:rPr>
          <w:sz w:val="24"/>
        </w:rPr>
      </w:pPr>
      <w:r>
        <w:rPr>
          <w:b/>
          <w:sz w:val="24"/>
        </w:rPr>
        <w:t>Oddelek 7.</w:t>
      </w:r>
      <w:r>
        <w:rPr>
          <w:sz w:val="24"/>
        </w:rPr>
        <w:t xml:space="preserve"> Samopostrežni avtomati, ki se uporabljajo za prevzem elektronskih cigaret in posodic za ponovno polnjenje po prodaji na pultu, na katerem dela zaposleni, morajo biti nevtralne oblike. Informacije o lastnostih blagovne znamke avtomata, imenu izdelka in cenah morajo biti navedene s črno pisavo na belem ozadju.</w:t>
      </w:r>
    </w:p>
    <w:p w14:paraId="6488BA25" w14:textId="77777777" w:rsidR="00F01996" w:rsidRPr="005124ED" w:rsidRDefault="00F01996" w:rsidP="00F01996">
      <w:pPr>
        <w:autoSpaceDE w:val="0"/>
        <w:autoSpaceDN w:val="0"/>
        <w:adjustRightInd w:val="0"/>
        <w:spacing w:after="0" w:line="240" w:lineRule="auto"/>
        <w:rPr>
          <w:rFonts w:cstheme="minorHAnsi"/>
          <w:bCs/>
          <w:i/>
          <w:sz w:val="24"/>
          <w:szCs w:val="24"/>
        </w:rPr>
      </w:pPr>
    </w:p>
    <w:p w14:paraId="6488BA26" w14:textId="77777777" w:rsidR="00F01996" w:rsidRPr="00B6712B" w:rsidRDefault="00F01996" w:rsidP="00F01996">
      <w:pPr>
        <w:autoSpaceDE w:val="0"/>
        <w:autoSpaceDN w:val="0"/>
        <w:adjustRightInd w:val="0"/>
        <w:spacing w:after="0" w:line="240" w:lineRule="auto"/>
        <w:rPr>
          <w:sz w:val="24"/>
        </w:rPr>
      </w:pPr>
      <w:r>
        <w:rPr>
          <w:i/>
          <w:sz w:val="24"/>
        </w:rPr>
        <w:t>Odstavek 2.</w:t>
      </w:r>
      <w:r>
        <w:rPr>
          <w:sz w:val="24"/>
        </w:rPr>
        <w:t xml:space="preserve"> Avtomat iz odstavka 1 ne sme:</w:t>
      </w:r>
    </w:p>
    <w:p w14:paraId="6488BA27" w14:textId="06482A5F" w:rsidR="00F01996" w:rsidRPr="00B6712B" w:rsidRDefault="00F01996" w:rsidP="00F01996">
      <w:pPr>
        <w:pStyle w:val="ListParagraph"/>
        <w:numPr>
          <w:ilvl w:val="0"/>
          <w:numId w:val="3"/>
        </w:numPr>
        <w:autoSpaceDE w:val="0"/>
        <w:autoSpaceDN w:val="0"/>
        <w:adjustRightInd w:val="0"/>
        <w:spacing w:after="0" w:line="240" w:lineRule="auto"/>
        <w:rPr>
          <w:sz w:val="24"/>
        </w:rPr>
      </w:pPr>
      <w:r>
        <w:rPr>
          <w:sz w:val="24"/>
        </w:rPr>
        <w:lastRenderedPageBreak/>
        <w:t>vsebovati ali nameščati oznak podjetij ali drugih lastnosti teh izdelkov, vključno s sliko izdelka,</w:t>
      </w:r>
    </w:p>
    <w:p w14:paraId="6488BA28" w14:textId="77777777" w:rsidR="00F01996" w:rsidRPr="00B6712B" w:rsidRDefault="00F01996" w:rsidP="00F01996">
      <w:pPr>
        <w:pStyle w:val="ListParagraph"/>
        <w:numPr>
          <w:ilvl w:val="0"/>
          <w:numId w:val="3"/>
        </w:numPr>
        <w:autoSpaceDE w:val="0"/>
        <w:autoSpaceDN w:val="0"/>
        <w:adjustRightInd w:val="0"/>
        <w:spacing w:after="0" w:line="240" w:lineRule="auto"/>
        <w:rPr>
          <w:sz w:val="24"/>
        </w:rPr>
      </w:pPr>
      <w:r>
        <w:rPr>
          <w:sz w:val="24"/>
        </w:rPr>
        <w:t>izpostavljati informacij in</w:t>
      </w:r>
    </w:p>
    <w:p w14:paraId="6488BA29" w14:textId="77777777" w:rsidR="00F01996" w:rsidRPr="00B6712B" w:rsidRDefault="00F01996" w:rsidP="00F01996">
      <w:pPr>
        <w:pStyle w:val="ListParagraph"/>
        <w:numPr>
          <w:ilvl w:val="0"/>
          <w:numId w:val="3"/>
        </w:numPr>
        <w:autoSpaceDE w:val="0"/>
        <w:autoSpaceDN w:val="0"/>
        <w:adjustRightInd w:val="0"/>
        <w:spacing w:after="0" w:line="240" w:lineRule="auto"/>
        <w:rPr>
          <w:sz w:val="24"/>
        </w:rPr>
      </w:pPr>
      <w:r>
        <w:rPr>
          <w:sz w:val="24"/>
        </w:rPr>
        <w:t>imeti ali nameščati besedila, ilustracij, slik, barv, logotipov, simbolov ali drugih sredstev, na podlagi katerih bi kupec lahko dobil vtis, da je izdelek, ki se prodaja prek določenega avtomata, koristen za zdravje, manj škodljiv od drugih izdelkov, služi kot pripomoček pri opuščanju kajenja ali ima druge koristne učinke ali prednosti.</w:t>
      </w:r>
    </w:p>
    <w:p w14:paraId="6488BA2A" w14:textId="77777777" w:rsidR="00F01996" w:rsidRPr="005124ED" w:rsidRDefault="00F01996" w:rsidP="00F01996">
      <w:pPr>
        <w:autoSpaceDE w:val="0"/>
        <w:autoSpaceDN w:val="0"/>
        <w:adjustRightInd w:val="0"/>
        <w:spacing w:after="0" w:line="240" w:lineRule="auto"/>
        <w:rPr>
          <w:rFonts w:cstheme="minorHAnsi"/>
          <w:bCs/>
          <w:i/>
          <w:sz w:val="24"/>
          <w:szCs w:val="24"/>
        </w:rPr>
      </w:pPr>
    </w:p>
    <w:p w14:paraId="6488BA2B" w14:textId="77777777" w:rsidR="00F01996" w:rsidRPr="005124ED" w:rsidRDefault="00F01996" w:rsidP="00F01996">
      <w:pPr>
        <w:autoSpaceDE w:val="0"/>
        <w:autoSpaceDN w:val="0"/>
        <w:adjustRightInd w:val="0"/>
        <w:spacing w:after="0" w:line="240" w:lineRule="auto"/>
        <w:rPr>
          <w:rFonts w:cstheme="minorHAnsi"/>
          <w:bCs/>
          <w:sz w:val="24"/>
          <w:szCs w:val="24"/>
        </w:rPr>
      </w:pPr>
    </w:p>
    <w:p w14:paraId="6488BA2C" w14:textId="77777777" w:rsidR="00F01996" w:rsidRPr="005124ED" w:rsidRDefault="00F01996" w:rsidP="00F01996">
      <w:pPr>
        <w:autoSpaceDE w:val="0"/>
        <w:autoSpaceDN w:val="0"/>
        <w:adjustRightInd w:val="0"/>
        <w:spacing w:after="0" w:line="240" w:lineRule="auto"/>
        <w:rPr>
          <w:rFonts w:eastAsia="TimesNewRomanPSMT" w:cstheme="minorHAnsi"/>
          <w:sz w:val="24"/>
          <w:szCs w:val="24"/>
        </w:rPr>
      </w:pPr>
    </w:p>
    <w:p w14:paraId="6488BA2D" w14:textId="33D0B6D4" w:rsidR="00F01996" w:rsidRPr="00B6712B" w:rsidRDefault="00F01996" w:rsidP="00F01996">
      <w:pPr>
        <w:autoSpaceDE w:val="0"/>
        <w:autoSpaceDN w:val="0"/>
        <w:adjustRightInd w:val="0"/>
        <w:spacing w:after="0" w:line="240" w:lineRule="auto"/>
        <w:jc w:val="center"/>
        <w:rPr>
          <w:sz w:val="24"/>
        </w:rPr>
      </w:pPr>
      <w:r>
        <w:rPr>
          <w:sz w:val="24"/>
        </w:rPr>
        <w:t>Poglavje 8</w:t>
      </w:r>
    </w:p>
    <w:p w14:paraId="6488BA2E" w14:textId="77777777" w:rsidR="00F01996" w:rsidRPr="00B6712B" w:rsidRDefault="00F01996" w:rsidP="00F01996">
      <w:pPr>
        <w:autoSpaceDE w:val="0"/>
        <w:autoSpaceDN w:val="0"/>
        <w:adjustRightInd w:val="0"/>
        <w:spacing w:after="0" w:line="240" w:lineRule="auto"/>
        <w:jc w:val="center"/>
        <w:rPr>
          <w:i/>
          <w:sz w:val="24"/>
        </w:rPr>
      </w:pPr>
      <w:r>
        <w:rPr>
          <w:i/>
          <w:sz w:val="24"/>
        </w:rPr>
        <w:t>Kazni</w:t>
      </w:r>
    </w:p>
    <w:p w14:paraId="6488BA2F" w14:textId="77777777" w:rsidR="00F01996" w:rsidRPr="005124ED" w:rsidRDefault="00F01996" w:rsidP="00F01996">
      <w:pPr>
        <w:autoSpaceDE w:val="0"/>
        <w:autoSpaceDN w:val="0"/>
        <w:adjustRightInd w:val="0"/>
        <w:spacing w:after="0" w:line="240" w:lineRule="auto"/>
        <w:rPr>
          <w:rFonts w:cstheme="minorHAnsi"/>
          <w:b/>
          <w:bCs/>
          <w:sz w:val="24"/>
          <w:szCs w:val="24"/>
        </w:rPr>
      </w:pPr>
    </w:p>
    <w:p w14:paraId="6488BA30" w14:textId="77777777" w:rsidR="00F01996" w:rsidRPr="00B6712B" w:rsidRDefault="00F01996" w:rsidP="00F01996">
      <w:pPr>
        <w:autoSpaceDE w:val="0"/>
        <w:autoSpaceDN w:val="0"/>
        <w:adjustRightInd w:val="0"/>
        <w:spacing w:after="0" w:line="240" w:lineRule="auto"/>
        <w:rPr>
          <w:sz w:val="24"/>
        </w:rPr>
      </w:pPr>
      <w:r>
        <w:rPr>
          <w:b/>
          <w:sz w:val="24"/>
        </w:rPr>
        <w:t xml:space="preserve">Oddelek 8. </w:t>
      </w:r>
      <w:r>
        <w:rPr>
          <w:sz w:val="24"/>
        </w:rPr>
        <w:t>Osebe, ki kršijo prepoved iz oddelkov 2 in 3 ali predpise iz oddelkov 4–7, se kaznujejo z globo, razen če druga zakonodaja predvideva strožje kazni.</w:t>
      </w:r>
    </w:p>
    <w:p w14:paraId="6488BA31" w14:textId="77777777" w:rsidR="00F01996" w:rsidRPr="005124ED" w:rsidRDefault="00F01996" w:rsidP="00F01996">
      <w:pPr>
        <w:autoSpaceDE w:val="0"/>
        <w:autoSpaceDN w:val="0"/>
        <w:adjustRightInd w:val="0"/>
        <w:spacing w:after="0" w:line="240" w:lineRule="auto"/>
        <w:rPr>
          <w:rFonts w:cstheme="minorHAnsi"/>
          <w:i/>
          <w:iCs/>
          <w:sz w:val="24"/>
          <w:szCs w:val="24"/>
        </w:rPr>
      </w:pPr>
    </w:p>
    <w:p w14:paraId="6488BA32" w14:textId="77777777" w:rsidR="00F01996" w:rsidRPr="00B6712B" w:rsidRDefault="00F01996" w:rsidP="00F01996">
      <w:pPr>
        <w:autoSpaceDE w:val="0"/>
        <w:autoSpaceDN w:val="0"/>
        <w:adjustRightInd w:val="0"/>
        <w:spacing w:after="0" w:line="240" w:lineRule="auto"/>
        <w:rPr>
          <w:sz w:val="24"/>
        </w:rPr>
      </w:pPr>
      <w:r>
        <w:rPr>
          <w:i/>
          <w:sz w:val="24"/>
        </w:rPr>
        <w:t xml:space="preserve">Odstavek 2. </w:t>
      </w:r>
      <w:r>
        <w:rPr>
          <w:sz w:val="24"/>
        </w:rPr>
        <w:t>(pravne osebe) so lahko kazensko odgovorni v skladu z določbami poglavja 5 Kazenskega zakonika [Straffeloven].</w:t>
      </w:r>
    </w:p>
    <w:p w14:paraId="1149CDF1" w14:textId="77777777" w:rsidR="00E778A0" w:rsidRDefault="00E778A0" w:rsidP="00F01996">
      <w:pPr>
        <w:autoSpaceDE w:val="0"/>
        <w:autoSpaceDN w:val="0"/>
        <w:adjustRightInd w:val="0"/>
        <w:spacing w:after="0" w:line="240" w:lineRule="auto"/>
        <w:jc w:val="center"/>
        <w:rPr>
          <w:sz w:val="24"/>
        </w:rPr>
      </w:pPr>
    </w:p>
    <w:p w14:paraId="6488BA33" w14:textId="2E0502D1" w:rsidR="00F01996" w:rsidRPr="00B6712B" w:rsidRDefault="00F01996" w:rsidP="00F01996">
      <w:pPr>
        <w:autoSpaceDE w:val="0"/>
        <w:autoSpaceDN w:val="0"/>
        <w:adjustRightInd w:val="0"/>
        <w:spacing w:after="0" w:line="240" w:lineRule="auto"/>
        <w:jc w:val="center"/>
        <w:rPr>
          <w:sz w:val="24"/>
        </w:rPr>
      </w:pPr>
      <w:r>
        <w:rPr>
          <w:sz w:val="24"/>
        </w:rPr>
        <w:t>Poglavje 9</w:t>
      </w:r>
    </w:p>
    <w:p w14:paraId="6488BA34" w14:textId="77777777" w:rsidR="00F01996" w:rsidRPr="00B6712B" w:rsidRDefault="00F01996" w:rsidP="00F01996">
      <w:pPr>
        <w:autoSpaceDE w:val="0"/>
        <w:autoSpaceDN w:val="0"/>
        <w:adjustRightInd w:val="0"/>
        <w:spacing w:after="0" w:line="240" w:lineRule="auto"/>
        <w:jc w:val="center"/>
        <w:rPr>
          <w:i/>
          <w:sz w:val="24"/>
        </w:rPr>
      </w:pPr>
      <w:r>
        <w:rPr>
          <w:i/>
          <w:sz w:val="24"/>
        </w:rPr>
        <w:t>Začetek veljavnosti</w:t>
      </w:r>
    </w:p>
    <w:p w14:paraId="6488BA35" w14:textId="77777777" w:rsidR="00F01996" w:rsidRPr="005124ED" w:rsidRDefault="00F01996" w:rsidP="00F01996">
      <w:pPr>
        <w:autoSpaceDE w:val="0"/>
        <w:autoSpaceDN w:val="0"/>
        <w:adjustRightInd w:val="0"/>
        <w:spacing w:after="0" w:line="240" w:lineRule="auto"/>
        <w:rPr>
          <w:rFonts w:cstheme="minorHAnsi"/>
          <w:b/>
          <w:bCs/>
          <w:sz w:val="24"/>
          <w:szCs w:val="24"/>
        </w:rPr>
      </w:pPr>
    </w:p>
    <w:p w14:paraId="6488BA36" w14:textId="77777777" w:rsidR="00F01996" w:rsidRPr="00B6712B" w:rsidRDefault="00F01996" w:rsidP="00F01996">
      <w:pPr>
        <w:autoSpaceDE w:val="0"/>
        <w:autoSpaceDN w:val="0"/>
        <w:adjustRightInd w:val="0"/>
        <w:spacing w:after="0" w:line="240" w:lineRule="auto"/>
        <w:rPr>
          <w:sz w:val="24"/>
        </w:rPr>
      </w:pPr>
      <w:r>
        <w:rPr>
          <w:b/>
          <w:sz w:val="24"/>
        </w:rPr>
        <w:t xml:space="preserve">Oddelek 9. </w:t>
      </w:r>
      <w:r>
        <w:rPr>
          <w:sz w:val="24"/>
        </w:rPr>
        <w:t xml:space="preserve">Ta Odredba začne veljati 1. aprila 2021. </w:t>
      </w:r>
    </w:p>
    <w:p w14:paraId="6488BA37" w14:textId="77777777" w:rsidR="00F01996" w:rsidRPr="005124ED" w:rsidRDefault="00F01996" w:rsidP="00F01996">
      <w:pPr>
        <w:autoSpaceDE w:val="0"/>
        <w:autoSpaceDN w:val="0"/>
        <w:adjustRightInd w:val="0"/>
        <w:spacing w:after="0" w:line="240" w:lineRule="auto"/>
        <w:rPr>
          <w:rFonts w:cstheme="minorHAnsi"/>
          <w:i/>
          <w:iCs/>
          <w:sz w:val="24"/>
          <w:szCs w:val="24"/>
        </w:rPr>
      </w:pPr>
    </w:p>
    <w:p w14:paraId="6488BA38" w14:textId="77777777" w:rsidR="00F01996" w:rsidRPr="005124ED" w:rsidRDefault="00F01996" w:rsidP="00F01996">
      <w:pPr>
        <w:autoSpaceDE w:val="0"/>
        <w:autoSpaceDN w:val="0"/>
        <w:adjustRightInd w:val="0"/>
        <w:spacing w:after="0" w:line="240" w:lineRule="auto"/>
        <w:rPr>
          <w:rFonts w:cstheme="minorHAnsi"/>
          <w:i/>
          <w:iCs/>
          <w:sz w:val="24"/>
          <w:szCs w:val="24"/>
        </w:rPr>
      </w:pPr>
    </w:p>
    <w:p w14:paraId="6488BA39" w14:textId="7DB21CA4" w:rsidR="00F01996" w:rsidRPr="00B6712B" w:rsidRDefault="00F01996" w:rsidP="00F01996">
      <w:pPr>
        <w:autoSpaceDE w:val="0"/>
        <w:autoSpaceDN w:val="0"/>
        <w:adjustRightInd w:val="0"/>
        <w:spacing w:after="0" w:line="240" w:lineRule="auto"/>
        <w:jc w:val="center"/>
        <w:rPr>
          <w:i/>
          <w:sz w:val="24"/>
        </w:rPr>
      </w:pPr>
      <w:r>
        <w:rPr>
          <w:i/>
          <w:sz w:val="24"/>
        </w:rPr>
        <w:t>Ministrstvo za zdravje, 15. Januarja 2021</w:t>
      </w:r>
    </w:p>
    <w:p w14:paraId="6488BA3A" w14:textId="77777777" w:rsidR="00F01996" w:rsidRPr="005124ED" w:rsidRDefault="00F01996" w:rsidP="00F01996">
      <w:pPr>
        <w:autoSpaceDE w:val="0"/>
        <w:autoSpaceDN w:val="0"/>
        <w:adjustRightInd w:val="0"/>
        <w:spacing w:after="0" w:line="240" w:lineRule="auto"/>
        <w:jc w:val="center"/>
        <w:rPr>
          <w:rFonts w:eastAsia="TimesNewRomanPSMT" w:cstheme="minorHAnsi"/>
          <w:sz w:val="24"/>
          <w:szCs w:val="24"/>
        </w:rPr>
      </w:pPr>
    </w:p>
    <w:p w14:paraId="6488BA3B" w14:textId="77777777" w:rsidR="00F01996" w:rsidRPr="005124ED" w:rsidRDefault="00F01996" w:rsidP="00F01996">
      <w:pPr>
        <w:autoSpaceDE w:val="0"/>
        <w:autoSpaceDN w:val="0"/>
        <w:adjustRightInd w:val="0"/>
        <w:spacing w:after="0" w:line="240" w:lineRule="auto"/>
        <w:jc w:val="center"/>
        <w:rPr>
          <w:rFonts w:eastAsia="TimesNewRomanPSMT" w:cstheme="minorHAnsi"/>
          <w:sz w:val="24"/>
          <w:szCs w:val="24"/>
        </w:rPr>
      </w:pPr>
    </w:p>
    <w:p w14:paraId="6488BA3C" w14:textId="77777777" w:rsidR="00F01996" w:rsidRPr="005124ED" w:rsidRDefault="00F01996" w:rsidP="00F01996">
      <w:pPr>
        <w:autoSpaceDE w:val="0"/>
        <w:autoSpaceDN w:val="0"/>
        <w:adjustRightInd w:val="0"/>
        <w:spacing w:after="0" w:line="240" w:lineRule="auto"/>
        <w:jc w:val="center"/>
        <w:rPr>
          <w:rFonts w:eastAsia="TimesNewRomanPSMT" w:cstheme="minorHAnsi"/>
          <w:sz w:val="24"/>
          <w:szCs w:val="24"/>
        </w:rPr>
      </w:pPr>
    </w:p>
    <w:p w14:paraId="6488BA3D" w14:textId="77777777" w:rsidR="00F01996" w:rsidRPr="00B6712B" w:rsidRDefault="00F01996" w:rsidP="00F01996">
      <w:pPr>
        <w:autoSpaceDE w:val="0"/>
        <w:autoSpaceDN w:val="0"/>
        <w:adjustRightInd w:val="0"/>
        <w:spacing w:after="0" w:line="240" w:lineRule="auto"/>
        <w:jc w:val="center"/>
        <w:rPr>
          <w:sz w:val="24"/>
        </w:rPr>
      </w:pPr>
      <w:r>
        <w:rPr>
          <w:sz w:val="24"/>
        </w:rPr>
        <w:t>Magnus Heunicke</w:t>
      </w:r>
    </w:p>
    <w:p w14:paraId="6488BA3E" w14:textId="77777777" w:rsidR="00F01996" w:rsidRPr="00B6712B" w:rsidRDefault="00F01996" w:rsidP="00F01996">
      <w:pPr>
        <w:autoSpaceDE w:val="0"/>
        <w:autoSpaceDN w:val="0"/>
        <w:adjustRightInd w:val="0"/>
        <w:spacing w:after="0" w:line="240" w:lineRule="auto"/>
        <w:ind w:left="2608" w:firstLine="1304"/>
        <w:jc w:val="center"/>
        <w:rPr>
          <w:sz w:val="24"/>
        </w:rPr>
      </w:pPr>
      <w:r>
        <w:rPr>
          <w:sz w:val="24"/>
        </w:rPr>
        <w:t>/ Mie Saabye</w:t>
      </w:r>
    </w:p>
    <w:p w14:paraId="6488BA3F" w14:textId="77777777" w:rsidR="00F01996" w:rsidRPr="005124ED" w:rsidRDefault="00F01996" w:rsidP="00F01996">
      <w:pPr>
        <w:autoSpaceDE w:val="0"/>
        <w:autoSpaceDN w:val="0"/>
        <w:adjustRightInd w:val="0"/>
        <w:spacing w:after="0" w:line="240" w:lineRule="auto"/>
        <w:rPr>
          <w:rFonts w:eastAsia="TimesNewRomanPSMT" w:cstheme="minorHAnsi"/>
          <w:sz w:val="24"/>
          <w:szCs w:val="24"/>
        </w:rPr>
      </w:pPr>
    </w:p>
    <w:p w14:paraId="6488BA40" w14:textId="77777777" w:rsidR="00F01996" w:rsidRPr="005124ED" w:rsidRDefault="00F01996" w:rsidP="00F01996">
      <w:pPr>
        <w:rPr>
          <w:rFonts w:cstheme="minorHAnsi"/>
          <w:sz w:val="24"/>
          <w:szCs w:val="24"/>
        </w:rPr>
      </w:pPr>
    </w:p>
    <w:p w14:paraId="6488BA41" w14:textId="77777777" w:rsidR="00F01996" w:rsidRPr="005124ED" w:rsidRDefault="00F01996" w:rsidP="00F01996">
      <w:pPr>
        <w:rPr>
          <w:rFonts w:cstheme="minorHAnsi"/>
          <w:sz w:val="24"/>
          <w:szCs w:val="24"/>
        </w:rPr>
      </w:pPr>
    </w:p>
    <w:p w14:paraId="6488BA42" w14:textId="77777777" w:rsidR="00F01996" w:rsidRPr="005124ED" w:rsidRDefault="00F01996" w:rsidP="00F01996">
      <w:pPr>
        <w:rPr>
          <w:rFonts w:cstheme="minorHAnsi"/>
          <w:sz w:val="24"/>
          <w:szCs w:val="24"/>
        </w:rPr>
      </w:pPr>
    </w:p>
    <w:p w14:paraId="6488BA43" w14:textId="77777777" w:rsidR="00F01996" w:rsidRPr="005124ED" w:rsidRDefault="00F01996" w:rsidP="00F01996">
      <w:pPr>
        <w:rPr>
          <w:rFonts w:cstheme="minorHAnsi"/>
          <w:sz w:val="24"/>
          <w:szCs w:val="24"/>
        </w:rPr>
      </w:pPr>
    </w:p>
    <w:p w14:paraId="6488BA44" w14:textId="77777777" w:rsidR="00F01996" w:rsidRPr="005124ED" w:rsidRDefault="00F01996" w:rsidP="00F01996">
      <w:pPr>
        <w:rPr>
          <w:rFonts w:cstheme="minorHAnsi"/>
          <w:sz w:val="24"/>
          <w:szCs w:val="24"/>
        </w:rPr>
      </w:pPr>
    </w:p>
    <w:p w14:paraId="6488BA45" w14:textId="77777777" w:rsidR="00F01996" w:rsidRDefault="00F01996" w:rsidP="00F01996"/>
    <w:p w14:paraId="6488BA46" w14:textId="77777777" w:rsidR="00F01996" w:rsidRPr="005124ED" w:rsidRDefault="00F01996" w:rsidP="00F01996">
      <w:pPr>
        <w:rPr>
          <w:rFonts w:cstheme="minorHAnsi"/>
          <w:sz w:val="24"/>
          <w:szCs w:val="24"/>
        </w:rPr>
      </w:pPr>
    </w:p>
    <w:p w14:paraId="6488BA47" w14:textId="77777777" w:rsidR="00BD2828" w:rsidRDefault="00732983"/>
    <w:sectPr w:rsidR="00BD2828">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B49EB0" w14:textId="77777777" w:rsidR="00732983" w:rsidRDefault="00732983" w:rsidP="00350BF0">
      <w:pPr>
        <w:spacing w:after="0" w:line="240" w:lineRule="auto"/>
      </w:pPr>
      <w:r>
        <w:separator/>
      </w:r>
    </w:p>
  </w:endnote>
  <w:endnote w:type="continuationSeparator" w:id="0">
    <w:p w14:paraId="2E7DA02C" w14:textId="77777777" w:rsidR="00732983" w:rsidRDefault="00732983" w:rsidP="00350B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TimesNewRomanPSMT">
    <w:altName w:val="MS Gothic"/>
    <w:panose1 w:val="00000000000000000000"/>
    <w:charset w:val="80"/>
    <w:family w:val="auto"/>
    <w:notTrueType/>
    <w:pitch w:val="default"/>
    <w:sig w:usb0="00000000" w:usb1="08070000" w:usb2="00000010" w:usb3="00000000" w:csb0="0002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450EB3" w14:textId="77777777" w:rsidR="00732983" w:rsidRDefault="00732983" w:rsidP="00350BF0">
      <w:pPr>
        <w:spacing w:after="0" w:line="240" w:lineRule="auto"/>
      </w:pPr>
      <w:r>
        <w:separator/>
      </w:r>
    </w:p>
  </w:footnote>
  <w:footnote w:type="continuationSeparator" w:id="0">
    <w:p w14:paraId="51D5A300" w14:textId="77777777" w:rsidR="00732983" w:rsidRDefault="00732983" w:rsidP="00350BF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303B6"/>
    <w:multiLevelType w:val="hybridMultilevel"/>
    <w:tmpl w:val="A45E5902"/>
    <w:lvl w:ilvl="0" w:tplc="04060011">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 w15:restartNumberingAfterBreak="0">
    <w:nsid w:val="17067C54"/>
    <w:multiLevelType w:val="hybridMultilevel"/>
    <w:tmpl w:val="5B123D56"/>
    <w:lvl w:ilvl="0" w:tplc="04060011">
      <w:start w:val="1"/>
      <w:numFmt w:val="decimal"/>
      <w:lvlText w:val="%1)"/>
      <w:lvlJc w:val="left"/>
      <w:pPr>
        <w:ind w:left="1920" w:hanging="360"/>
      </w:pPr>
      <w:rPr>
        <w:rFonts w:hint="default"/>
        <w:color w:val="auto"/>
      </w:rPr>
    </w:lvl>
    <w:lvl w:ilvl="1" w:tplc="04060019" w:tentative="1">
      <w:start w:val="1"/>
      <w:numFmt w:val="lowerLetter"/>
      <w:lvlText w:val="%2."/>
      <w:lvlJc w:val="left"/>
      <w:pPr>
        <w:ind w:left="2640" w:hanging="360"/>
      </w:pPr>
    </w:lvl>
    <w:lvl w:ilvl="2" w:tplc="0406001B" w:tentative="1">
      <w:start w:val="1"/>
      <w:numFmt w:val="lowerRoman"/>
      <w:lvlText w:val="%3."/>
      <w:lvlJc w:val="right"/>
      <w:pPr>
        <w:ind w:left="3360" w:hanging="180"/>
      </w:pPr>
    </w:lvl>
    <w:lvl w:ilvl="3" w:tplc="0406000F" w:tentative="1">
      <w:start w:val="1"/>
      <w:numFmt w:val="decimal"/>
      <w:lvlText w:val="%4."/>
      <w:lvlJc w:val="left"/>
      <w:pPr>
        <w:ind w:left="4080" w:hanging="360"/>
      </w:pPr>
    </w:lvl>
    <w:lvl w:ilvl="4" w:tplc="04060019" w:tentative="1">
      <w:start w:val="1"/>
      <w:numFmt w:val="lowerLetter"/>
      <w:lvlText w:val="%5."/>
      <w:lvlJc w:val="left"/>
      <w:pPr>
        <w:ind w:left="4800" w:hanging="360"/>
      </w:pPr>
    </w:lvl>
    <w:lvl w:ilvl="5" w:tplc="0406001B" w:tentative="1">
      <w:start w:val="1"/>
      <w:numFmt w:val="lowerRoman"/>
      <w:lvlText w:val="%6."/>
      <w:lvlJc w:val="right"/>
      <w:pPr>
        <w:ind w:left="5520" w:hanging="180"/>
      </w:pPr>
    </w:lvl>
    <w:lvl w:ilvl="6" w:tplc="0406000F" w:tentative="1">
      <w:start w:val="1"/>
      <w:numFmt w:val="decimal"/>
      <w:lvlText w:val="%7."/>
      <w:lvlJc w:val="left"/>
      <w:pPr>
        <w:ind w:left="6240" w:hanging="360"/>
      </w:pPr>
    </w:lvl>
    <w:lvl w:ilvl="7" w:tplc="04060019" w:tentative="1">
      <w:start w:val="1"/>
      <w:numFmt w:val="lowerLetter"/>
      <w:lvlText w:val="%8."/>
      <w:lvlJc w:val="left"/>
      <w:pPr>
        <w:ind w:left="6960" w:hanging="360"/>
      </w:pPr>
    </w:lvl>
    <w:lvl w:ilvl="8" w:tplc="0406001B" w:tentative="1">
      <w:start w:val="1"/>
      <w:numFmt w:val="lowerRoman"/>
      <w:lvlText w:val="%9."/>
      <w:lvlJc w:val="right"/>
      <w:pPr>
        <w:ind w:left="7680" w:hanging="180"/>
      </w:pPr>
    </w:lvl>
  </w:abstractNum>
  <w:abstractNum w:abstractNumId="2" w15:restartNumberingAfterBreak="0">
    <w:nsid w:val="1D1E47AC"/>
    <w:multiLevelType w:val="hybridMultilevel"/>
    <w:tmpl w:val="76089548"/>
    <w:lvl w:ilvl="0" w:tplc="04060011">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 w15:restartNumberingAfterBreak="0">
    <w:nsid w:val="2D6706E4"/>
    <w:multiLevelType w:val="hybridMultilevel"/>
    <w:tmpl w:val="38929066"/>
    <w:lvl w:ilvl="0" w:tplc="E1982418">
      <w:start w:val="1"/>
      <w:numFmt w:val="decimal"/>
      <w:lvlText w:val="%1)"/>
      <w:lvlJc w:val="left"/>
      <w:pPr>
        <w:ind w:left="720" w:hanging="360"/>
      </w:pPr>
      <w:rPr>
        <w:rFonts w:hint="default"/>
        <w:color w:val="000000" w:themeColor="text1"/>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4" w15:restartNumberingAfterBreak="0">
    <w:nsid w:val="2EA5205B"/>
    <w:multiLevelType w:val="hybridMultilevel"/>
    <w:tmpl w:val="D31A2FAE"/>
    <w:lvl w:ilvl="0" w:tplc="04060011">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5" w15:restartNumberingAfterBreak="0">
    <w:nsid w:val="42073F46"/>
    <w:multiLevelType w:val="hybridMultilevel"/>
    <w:tmpl w:val="53FE952A"/>
    <w:lvl w:ilvl="0" w:tplc="04060011">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6" w15:restartNumberingAfterBreak="0">
    <w:nsid w:val="5A077970"/>
    <w:multiLevelType w:val="hybridMultilevel"/>
    <w:tmpl w:val="9FBA178A"/>
    <w:lvl w:ilvl="0" w:tplc="04060017">
      <w:start w:val="1"/>
      <w:numFmt w:val="lowerLetter"/>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7" w15:restartNumberingAfterBreak="0">
    <w:nsid w:val="5D0D1221"/>
    <w:multiLevelType w:val="hybridMultilevel"/>
    <w:tmpl w:val="B3EE2FC0"/>
    <w:lvl w:ilvl="0" w:tplc="B420A7B8">
      <w:start w:val="1"/>
      <w:numFmt w:val="decimal"/>
      <w:lvlText w:val="%1)"/>
      <w:lvlJc w:val="left"/>
      <w:pPr>
        <w:ind w:left="720" w:hanging="360"/>
      </w:pPr>
      <w:rPr>
        <w:rFonts w:eastAsia="TimesNewRomanPSMT"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8" w15:restartNumberingAfterBreak="0">
    <w:nsid w:val="66645F98"/>
    <w:multiLevelType w:val="hybridMultilevel"/>
    <w:tmpl w:val="D6DC439A"/>
    <w:lvl w:ilvl="0" w:tplc="04060011">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num w:numId="1">
    <w:abstractNumId w:val="5"/>
  </w:num>
  <w:num w:numId="2">
    <w:abstractNumId w:val="1"/>
  </w:num>
  <w:num w:numId="3">
    <w:abstractNumId w:val="6"/>
  </w:num>
  <w:num w:numId="4">
    <w:abstractNumId w:val="3"/>
  </w:num>
  <w:num w:numId="5">
    <w:abstractNumId w:val="2"/>
  </w:num>
  <w:num w:numId="6">
    <w:abstractNumId w:val="7"/>
  </w:num>
  <w:num w:numId="7">
    <w:abstractNumId w:val="8"/>
  </w:num>
  <w:num w:numId="8">
    <w:abstractNumId w:val="4"/>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1996"/>
    <w:rsid w:val="00007AB1"/>
    <w:rsid w:val="001F1C7F"/>
    <w:rsid w:val="003345F5"/>
    <w:rsid w:val="00350BF0"/>
    <w:rsid w:val="0037143F"/>
    <w:rsid w:val="00732983"/>
    <w:rsid w:val="007F49CF"/>
    <w:rsid w:val="008B795A"/>
    <w:rsid w:val="00B21D4C"/>
    <w:rsid w:val="00BC77E7"/>
    <w:rsid w:val="00BD5461"/>
    <w:rsid w:val="00BE0E06"/>
    <w:rsid w:val="00E778A0"/>
    <w:rsid w:val="00EE2588"/>
    <w:rsid w:val="00F01996"/>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88B9AF"/>
  <w15:chartTrackingRefBased/>
  <w15:docId w15:val="{15F0BBD3-4448-4124-BD28-19CA013A6B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199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lid-translation">
    <w:name w:val="tlid-translation"/>
    <w:basedOn w:val="DefaultParagraphFont"/>
    <w:rsid w:val="00F01996"/>
  </w:style>
  <w:style w:type="paragraph" w:styleId="ListParagraph">
    <w:name w:val="List Paragraph"/>
    <w:basedOn w:val="Normal"/>
    <w:uiPriority w:val="34"/>
    <w:qFormat/>
    <w:rsid w:val="00F01996"/>
    <w:pPr>
      <w:ind w:left="720"/>
      <w:contextualSpacing/>
    </w:pPr>
  </w:style>
  <w:style w:type="character" w:styleId="CommentReference">
    <w:name w:val="annotation reference"/>
    <w:basedOn w:val="DefaultParagraphFont"/>
    <w:uiPriority w:val="99"/>
    <w:semiHidden/>
    <w:unhideWhenUsed/>
    <w:rsid w:val="00F01996"/>
    <w:rPr>
      <w:sz w:val="16"/>
      <w:szCs w:val="16"/>
    </w:rPr>
  </w:style>
  <w:style w:type="paragraph" w:styleId="CommentText">
    <w:name w:val="annotation text"/>
    <w:basedOn w:val="Normal"/>
    <w:link w:val="CommentTextChar"/>
    <w:uiPriority w:val="99"/>
    <w:unhideWhenUsed/>
    <w:rsid w:val="00F01996"/>
    <w:pPr>
      <w:spacing w:line="240" w:lineRule="auto"/>
    </w:pPr>
    <w:rPr>
      <w:sz w:val="20"/>
      <w:szCs w:val="20"/>
    </w:rPr>
  </w:style>
  <w:style w:type="character" w:customStyle="1" w:styleId="CommentTextChar">
    <w:name w:val="Comment Text Char"/>
    <w:basedOn w:val="DefaultParagraphFont"/>
    <w:link w:val="CommentText"/>
    <w:uiPriority w:val="99"/>
    <w:rsid w:val="00F01996"/>
    <w:rPr>
      <w:sz w:val="20"/>
      <w:szCs w:val="20"/>
    </w:rPr>
  </w:style>
  <w:style w:type="paragraph" w:styleId="BalloonText">
    <w:name w:val="Balloon Text"/>
    <w:basedOn w:val="Normal"/>
    <w:link w:val="BalloonTextChar"/>
    <w:uiPriority w:val="99"/>
    <w:semiHidden/>
    <w:unhideWhenUsed/>
    <w:rsid w:val="00F0199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01996"/>
    <w:rPr>
      <w:rFonts w:ascii="Segoe UI" w:hAnsi="Segoe UI" w:cs="Segoe UI"/>
      <w:sz w:val="18"/>
      <w:szCs w:val="18"/>
    </w:rPr>
  </w:style>
  <w:style w:type="paragraph" w:styleId="Header">
    <w:name w:val="header"/>
    <w:basedOn w:val="Normal"/>
    <w:link w:val="HeaderChar"/>
    <w:uiPriority w:val="99"/>
    <w:unhideWhenUsed/>
    <w:rsid w:val="00350BF0"/>
    <w:pPr>
      <w:tabs>
        <w:tab w:val="center" w:pos="4819"/>
        <w:tab w:val="right" w:pos="9638"/>
      </w:tabs>
      <w:spacing w:after="0" w:line="240" w:lineRule="auto"/>
    </w:pPr>
  </w:style>
  <w:style w:type="character" w:customStyle="1" w:styleId="HeaderChar">
    <w:name w:val="Header Char"/>
    <w:basedOn w:val="DefaultParagraphFont"/>
    <w:link w:val="Header"/>
    <w:uiPriority w:val="99"/>
    <w:rsid w:val="00350BF0"/>
  </w:style>
  <w:style w:type="paragraph" w:styleId="Footer">
    <w:name w:val="footer"/>
    <w:basedOn w:val="Normal"/>
    <w:link w:val="FooterChar"/>
    <w:uiPriority w:val="99"/>
    <w:unhideWhenUsed/>
    <w:rsid w:val="00350BF0"/>
    <w:pPr>
      <w:tabs>
        <w:tab w:val="center" w:pos="4819"/>
        <w:tab w:val="right" w:pos="9638"/>
      </w:tabs>
      <w:spacing w:after="0" w:line="240" w:lineRule="auto"/>
    </w:pPr>
  </w:style>
  <w:style w:type="character" w:customStyle="1" w:styleId="FooterChar">
    <w:name w:val="Footer Char"/>
    <w:basedOn w:val="DefaultParagraphFont"/>
    <w:link w:val="Footer"/>
    <w:uiPriority w:val="99"/>
    <w:rsid w:val="00350B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2031</Words>
  <Characters>11420</Characters>
  <Application>Microsoft Office Word</Application>
  <DocSecurity>0</DocSecurity>
  <Lines>259</Lines>
  <Paragraphs>101</Paragraphs>
  <ScaleCrop>false</ScaleCrop>
  <HeadingPairs>
    <vt:vector size="2" baseType="variant">
      <vt:variant>
        <vt:lpstr>Titel</vt:lpstr>
      </vt:variant>
      <vt:variant>
        <vt:i4>1</vt:i4>
      </vt:variant>
    </vt:vector>
  </HeadingPairs>
  <TitlesOfParts>
    <vt:vector size="1" baseType="lpstr">
      <vt:lpstr/>
    </vt:vector>
  </TitlesOfParts>
  <Company>SUM</Company>
  <LinksUpToDate>false</LinksUpToDate>
  <CharactersWithSpaces>13350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Camilla Friborg Madsen</dc:creator>
  <cp:keywords>class='Internal'</cp:keywords>
  <dc:description/>
  <cp:lastModifiedBy>Ines Varvodic</cp:lastModifiedBy>
  <cp:revision>2</cp:revision>
  <dcterms:created xsi:type="dcterms:W3CDTF">2021-12-13T10:03:00Z</dcterms:created>
  <dcterms:modified xsi:type="dcterms:W3CDTF">2021-12-13T10:03:00Z</dcterms:modified>
</cp:coreProperties>
</file>