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9A04" w14:textId="44A21250" w:rsidR="0053567F" w:rsidRPr="00602264" w:rsidRDefault="0053567F" w:rsidP="0053567F">
      <w:pPr>
        <w:jc w:val="center"/>
        <w:textAlignment w:val="baseline"/>
        <w:rPr>
          <w:rFonts w:ascii="Courier New" w:hAnsi="Courier New"/>
        </w:rPr>
      </w:pPr>
      <w:bookmarkStart w:id="0" w:name="_GoBack"/>
      <w:bookmarkEnd w:id="0"/>
      <w:r>
        <w:rPr>
          <w:rFonts w:ascii="Courier New" w:hAnsi="Courier New"/>
        </w:rPr>
        <w:t>1. ------IND- 2018 0496 B-- LT- ------ 20181005 --- --- PROJET</w:t>
      </w:r>
    </w:p>
    <w:p w14:paraId="0E3448BF" w14:textId="77777777" w:rsidR="0053567F" w:rsidRDefault="0053567F" w:rsidP="00A065C9">
      <w:pPr>
        <w:tabs>
          <w:tab w:val="left" w:pos="1701"/>
          <w:tab w:val="left" w:pos="2127"/>
        </w:tabs>
        <w:jc w:val="center"/>
        <w:rPr>
          <w:rFonts w:ascii="Garamond" w:hAnsi="Garamond"/>
          <w:b/>
          <w:sz w:val="22"/>
          <w:szCs w:val="22"/>
        </w:rPr>
      </w:pPr>
    </w:p>
    <w:p w14:paraId="539D41DE" w14:textId="3ED7681B" w:rsidR="00137E75" w:rsidRPr="00BD6E17" w:rsidRDefault="00137E75" w:rsidP="00A065C9">
      <w:pPr>
        <w:tabs>
          <w:tab w:val="left" w:pos="1701"/>
          <w:tab w:val="left" w:pos="2127"/>
        </w:tabs>
        <w:jc w:val="center"/>
        <w:rPr>
          <w:rFonts w:ascii="Garamond" w:hAnsi="Garamond"/>
          <w:b/>
          <w:sz w:val="22"/>
          <w:szCs w:val="22"/>
        </w:rPr>
      </w:pPr>
      <w:r>
        <w:rPr>
          <w:rFonts w:ascii="Garamond" w:hAnsi="Garamond"/>
          <w:b/>
          <w:sz w:val="22"/>
        </w:rPr>
        <w:t>PROJEKTAS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105C16" w:rsidRPr="00BD6E17" w14:paraId="11BD486F" w14:textId="77777777" w:rsidTr="000F53C1">
        <w:trPr>
          <w:jc w:val="center"/>
        </w:trPr>
        <w:tc>
          <w:tcPr>
            <w:tcW w:w="8789" w:type="dxa"/>
            <w:tcBorders>
              <w:top w:val="nil"/>
              <w:left w:val="nil"/>
              <w:bottom w:val="nil"/>
              <w:right w:val="nil"/>
            </w:tcBorders>
          </w:tcPr>
          <w:p w14:paraId="243EF00C" w14:textId="77777777" w:rsidR="00105C16" w:rsidRPr="00BD6E17" w:rsidRDefault="00105C16" w:rsidP="00152B44">
            <w:pPr>
              <w:pStyle w:val="Heading2"/>
              <w:rPr>
                <w:rFonts w:ascii="Garamond" w:hAnsi="Garamond"/>
                <w:sz w:val="22"/>
                <w:szCs w:val="22"/>
              </w:rPr>
            </w:pPr>
          </w:p>
          <w:p w14:paraId="1D8BB395" w14:textId="77777777" w:rsidR="00105C16" w:rsidRPr="00BD6E17" w:rsidRDefault="00105C16" w:rsidP="00152B44">
            <w:pPr>
              <w:pStyle w:val="Heading2"/>
              <w:rPr>
                <w:rFonts w:ascii="Garamond" w:hAnsi="Garamond"/>
                <w:sz w:val="22"/>
                <w:szCs w:val="22"/>
              </w:rPr>
            </w:pPr>
          </w:p>
          <w:p w14:paraId="13752FF3" w14:textId="77777777" w:rsidR="00105C16" w:rsidRPr="00BD6E17" w:rsidRDefault="00105C16" w:rsidP="00152B44">
            <w:pPr>
              <w:pStyle w:val="Heading2"/>
              <w:rPr>
                <w:rFonts w:ascii="Garamond" w:hAnsi="Garamond"/>
                <w:sz w:val="22"/>
                <w:szCs w:val="22"/>
              </w:rPr>
            </w:pPr>
            <w:r>
              <w:rPr>
                <w:rFonts w:ascii="Garamond" w:hAnsi="Garamond"/>
                <w:sz w:val="22"/>
              </w:rPr>
              <w:t>Belgijos Karalystė</w:t>
            </w:r>
          </w:p>
        </w:tc>
      </w:tr>
      <w:tr w:rsidR="00105C16" w:rsidRPr="00BD6E17" w14:paraId="215FEFAF" w14:textId="77777777" w:rsidTr="000F53C1">
        <w:trPr>
          <w:jc w:val="center"/>
        </w:trPr>
        <w:tc>
          <w:tcPr>
            <w:tcW w:w="8789" w:type="dxa"/>
            <w:tcBorders>
              <w:top w:val="nil"/>
              <w:left w:val="nil"/>
              <w:bottom w:val="nil"/>
              <w:right w:val="nil"/>
            </w:tcBorders>
          </w:tcPr>
          <w:p w14:paraId="79909BDD" w14:textId="77777777" w:rsidR="00105C16" w:rsidRPr="00BD6E17" w:rsidRDefault="00105C16" w:rsidP="00152B44">
            <w:pPr>
              <w:tabs>
                <w:tab w:val="left" w:pos="2410"/>
              </w:tabs>
              <w:jc w:val="center"/>
              <w:rPr>
                <w:rFonts w:ascii="Garamond" w:hAnsi="Garamond"/>
                <w:sz w:val="22"/>
                <w:szCs w:val="22"/>
              </w:rPr>
            </w:pPr>
            <w:r>
              <w:rPr>
                <w:rFonts w:ascii="Garamond" w:hAnsi="Garamond"/>
                <w:sz w:val="22"/>
              </w:rPr>
              <w:t>_________</w:t>
            </w:r>
          </w:p>
          <w:p w14:paraId="3BB86A1E" w14:textId="77777777" w:rsidR="00105C16" w:rsidRPr="00BD6E17" w:rsidRDefault="00105C16" w:rsidP="00152B44">
            <w:pPr>
              <w:tabs>
                <w:tab w:val="left" w:pos="2410"/>
              </w:tabs>
              <w:jc w:val="center"/>
              <w:rPr>
                <w:rFonts w:ascii="Garamond" w:hAnsi="Garamond"/>
                <w:sz w:val="22"/>
                <w:szCs w:val="22"/>
              </w:rPr>
            </w:pPr>
          </w:p>
          <w:p w14:paraId="2CCBCC0E" w14:textId="77777777" w:rsidR="00105C16" w:rsidRPr="00BD6E17" w:rsidRDefault="00105C16" w:rsidP="00152B44">
            <w:pPr>
              <w:tabs>
                <w:tab w:val="left" w:pos="2410"/>
              </w:tabs>
              <w:jc w:val="center"/>
              <w:rPr>
                <w:rFonts w:ascii="Garamond" w:hAnsi="Garamond"/>
                <w:sz w:val="22"/>
                <w:szCs w:val="22"/>
              </w:rPr>
            </w:pPr>
            <w:r>
              <w:rPr>
                <w:rFonts w:ascii="Garamond" w:hAnsi="Garamond"/>
                <w:sz w:val="22"/>
                <w:szCs w:val="22"/>
              </w:rPr>
              <w:object w:dxaOrig="1396" w:dyaOrig="1411" w14:anchorId="2FDC9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0.4pt" o:ole="" fillcolor="window">
                  <v:imagedata r:id="rId11" o:title=""/>
                </v:shape>
                <o:OLEObject Type="Embed" ProgID="Word.Picture.8" ShapeID="_x0000_i1025" DrawAspect="Content" ObjectID="_1600211483" r:id="rId12"/>
              </w:object>
            </w:r>
          </w:p>
        </w:tc>
      </w:tr>
      <w:tr w:rsidR="00105C16" w:rsidRPr="00BD6E17" w14:paraId="45E30851" w14:textId="77777777" w:rsidTr="000F53C1">
        <w:trPr>
          <w:jc w:val="center"/>
        </w:trPr>
        <w:tc>
          <w:tcPr>
            <w:tcW w:w="8789" w:type="dxa"/>
            <w:tcBorders>
              <w:top w:val="nil"/>
              <w:left w:val="nil"/>
              <w:bottom w:val="nil"/>
              <w:right w:val="nil"/>
            </w:tcBorders>
          </w:tcPr>
          <w:p w14:paraId="12BF09AE" w14:textId="77777777" w:rsidR="00105C16" w:rsidRPr="00BD6E17" w:rsidRDefault="00105C16" w:rsidP="00152B44">
            <w:pPr>
              <w:tabs>
                <w:tab w:val="left" w:pos="2410"/>
              </w:tabs>
              <w:jc w:val="center"/>
              <w:rPr>
                <w:rFonts w:ascii="Garamond" w:hAnsi="Garamond"/>
                <w:sz w:val="22"/>
                <w:szCs w:val="22"/>
              </w:rPr>
            </w:pPr>
          </w:p>
        </w:tc>
      </w:tr>
      <w:tr w:rsidR="00105C16" w:rsidRPr="00BD6E17" w14:paraId="2C1ECDC8" w14:textId="77777777" w:rsidTr="000F53C1">
        <w:trPr>
          <w:jc w:val="center"/>
        </w:trPr>
        <w:tc>
          <w:tcPr>
            <w:tcW w:w="8789" w:type="dxa"/>
            <w:tcBorders>
              <w:top w:val="nil"/>
              <w:left w:val="nil"/>
              <w:bottom w:val="nil"/>
              <w:right w:val="nil"/>
            </w:tcBorders>
          </w:tcPr>
          <w:p w14:paraId="6263DCE9" w14:textId="77777777" w:rsidR="00105C16" w:rsidRPr="00BD6E17" w:rsidRDefault="00105C16" w:rsidP="00152B44">
            <w:pPr>
              <w:tabs>
                <w:tab w:val="left" w:pos="2410"/>
                <w:tab w:val="left" w:pos="3616"/>
                <w:tab w:val="left" w:pos="3899"/>
              </w:tabs>
              <w:jc w:val="center"/>
              <w:rPr>
                <w:rFonts w:ascii="Garamond" w:hAnsi="Garamond"/>
                <w:b/>
                <w:bCs/>
                <w:sz w:val="22"/>
                <w:szCs w:val="22"/>
              </w:rPr>
            </w:pPr>
            <w:r>
              <w:rPr>
                <w:rFonts w:ascii="Garamond" w:hAnsi="Garamond"/>
                <w:b/>
                <w:sz w:val="22"/>
              </w:rPr>
              <w:t>VISUOMENĖS SVEIKATOS, MAISTO TIEKIMO GRANDINĖS SAUGOS IR APLINKOS VIEŠOJI FEDERALINĖ TARNYBA</w:t>
            </w:r>
          </w:p>
        </w:tc>
      </w:tr>
      <w:tr w:rsidR="00105C16" w:rsidRPr="00BD6E17" w14:paraId="0B8D3937" w14:textId="77777777" w:rsidTr="000F53C1">
        <w:trPr>
          <w:jc w:val="center"/>
        </w:trPr>
        <w:tc>
          <w:tcPr>
            <w:tcW w:w="8789" w:type="dxa"/>
            <w:tcBorders>
              <w:top w:val="nil"/>
              <w:left w:val="nil"/>
              <w:bottom w:val="nil"/>
              <w:right w:val="nil"/>
            </w:tcBorders>
          </w:tcPr>
          <w:p w14:paraId="7C6A0D4D" w14:textId="77777777" w:rsidR="00105C16" w:rsidRPr="00BD6E17" w:rsidRDefault="00105C16" w:rsidP="00152B44">
            <w:pPr>
              <w:tabs>
                <w:tab w:val="left" w:pos="2410"/>
              </w:tabs>
              <w:jc w:val="center"/>
              <w:rPr>
                <w:rFonts w:ascii="Garamond" w:hAnsi="Garamond"/>
                <w:bCs/>
                <w:sz w:val="22"/>
                <w:szCs w:val="22"/>
              </w:rPr>
            </w:pPr>
            <w:r>
              <w:rPr>
                <w:rFonts w:ascii="Garamond" w:hAnsi="Garamond"/>
                <w:sz w:val="22"/>
              </w:rPr>
              <w:t>________________________</w:t>
            </w:r>
          </w:p>
        </w:tc>
      </w:tr>
      <w:tr w:rsidR="00105C16" w:rsidRPr="00BD6E17" w14:paraId="2DD7FDC4" w14:textId="77777777" w:rsidTr="000F53C1">
        <w:trPr>
          <w:jc w:val="center"/>
        </w:trPr>
        <w:tc>
          <w:tcPr>
            <w:tcW w:w="8789" w:type="dxa"/>
            <w:tcBorders>
              <w:top w:val="nil"/>
              <w:left w:val="nil"/>
              <w:bottom w:val="nil"/>
              <w:right w:val="nil"/>
            </w:tcBorders>
          </w:tcPr>
          <w:p w14:paraId="0C68DC4C" w14:textId="77777777" w:rsidR="00105C16" w:rsidRPr="00BD6E17" w:rsidRDefault="00105C16" w:rsidP="00152B44">
            <w:pPr>
              <w:tabs>
                <w:tab w:val="left" w:pos="2410"/>
              </w:tabs>
              <w:jc w:val="center"/>
              <w:rPr>
                <w:rFonts w:ascii="Garamond" w:hAnsi="Garamond"/>
                <w:sz w:val="22"/>
                <w:szCs w:val="22"/>
              </w:rPr>
            </w:pPr>
          </w:p>
        </w:tc>
      </w:tr>
      <w:tr w:rsidR="00105C16" w:rsidRPr="00BD6E17" w14:paraId="1E10F28A" w14:textId="77777777" w:rsidTr="000F53C1">
        <w:trPr>
          <w:jc w:val="center"/>
        </w:trPr>
        <w:tc>
          <w:tcPr>
            <w:tcW w:w="8789" w:type="dxa"/>
            <w:tcBorders>
              <w:top w:val="nil"/>
              <w:left w:val="nil"/>
              <w:bottom w:val="nil"/>
              <w:right w:val="nil"/>
            </w:tcBorders>
          </w:tcPr>
          <w:p w14:paraId="26C63CA3" w14:textId="3C97ADBD" w:rsidR="00105C16" w:rsidRPr="00BD6E17" w:rsidRDefault="00105C16" w:rsidP="006A5052">
            <w:pPr>
              <w:tabs>
                <w:tab w:val="left" w:pos="2410"/>
              </w:tabs>
              <w:jc w:val="center"/>
              <w:rPr>
                <w:rFonts w:ascii="Garamond" w:hAnsi="Garamond"/>
                <w:b/>
                <w:bCs/>
                <w:sz w:val="22"/>
                <w:szCs w:val="22"/>
              </w:rPr>
            </w:pPr>
            <w:r>
              <w:rPr>
                <w:rFonts w:ascii="Garamond" w:hAnsi="Garamond"/>
                <w:b/>
                <w:sz w:val="22"/>
              </w:rPr>
              <w:t>Karališkasis nutarimas dėl logotipo „Nutri-Score“ naudojimo</w:t>
            </w:r>
          </w:p>
        </w:tc>
      </w:tr>
      <w:tr w:rsidR="00105C16" w:rsidRPr="00BD6E17" w14:paraId="070260FD" w14:textId="77777777" w:rsidTr="000F53C1">
        <w:trPr>
          <w:jc w:val="center"/>
        </w:trPr>
        <w:tc>
          <w:tcPr>
            <w:tcW w:w="8789" w:type="dxa"/>
            <w:tcBorders>
              <w:top w:val="nil"/>
              <w:left w:val="nil"/>
              <w:bottom w:val="nil"/>
              <w:right w:val="nil"/>
            </w:tcBorders>
          </w:tcPr>
          <w:p w14:paraId="088F92E0" w14:textId="77777777" w:rsidR="00105C16" w:rsidRPr="00BD6E17" w:rsidRDefault="00105C16" w:rsidP="00152B44">
            <w:pPr>
              <w:rPr>
                <w:rFonts w:ascii="Garamond" w:hAnsi="Garamond"/>
                <w:b/>
                <w:sz w:val="22"/>
                <w:szCs w:val="22"/>
              </w:rPr>
            </w:pPr>
          </w:p>
        </w:tc>
      </w:tr>
      <w:tr w:rsidR="00105C16" w:rsidRPr="00BD6E17" w14:paraId="433C076F" w14:textId="77777777" w:rsidTr="000F53C1">
        <w:trPr>
          <w:jc w:val="center"/>
        </w:trPr>
        <w:tc>
          <w:tcPr>
            <w:tcW w:w="8789" w:type="dxa"/>
            <w:tcBorders>
              <w:top w:val="nil"/>
              <w:left w:val="nil"/>
              <w:bottom w:val="nil"/>
              <w:right w:val="nil"/>
            </w:tcBorders>
          </w:tcPr>
          <w:p w14:paraId="1AA4E6EE" w14:textId="77777777" w:rsidR="00105C16" w:rsidRPr="00BD6E17" w:rsidRDefault="00105C16" w:rsidP="00152B44">
            <w:pPr>
              <w:jc w:val="center"/>
              <w:rPr>
                <w:rFonts w:ascii="Garamond" w:hAnsi="Garamond"/>
                <w:b/>
                <w:bCs/>
                <w:sz w:val="22"/>
                <w:szCs w:val="22"/>
              </w:rPr>
            </w:pPr>
            <w:r>
              <w:rPr>
                <w:rFonts w:ascii="Garamond" w:hAnsi="Garamond"/>
                <w:b/>
                <w:sz w:val="22"/>
              </w:rPr>
              <w:t xml:space="preserve">FILIPAS, belgų karalius, </w:t>
            </w:r>
          </w:p>
        </w:tc>
      </w:tr>
      <w:tr w:rsidR="00105C16" w:rsidRPr="00BD6E17" w14:paraId="154428B7" w14:textId="77777777" w:rsidTr="000F53C1">
        <w:trPr>
          <w:jc w:val="center"/>
        </w:trPr>
        <w:tc>
          <w:tcPr>
            <w:tcW w:w="8789" w:type="dxa"/>
            <w:tcBorders>
              <w:top w:val="nil"/>
              <w:left w:val="nil"/>
              <w:bottom w:val="nil"/>
              <w:right w:val="nil"/>
            </w:tcBorders>
          </w:tcPr>
          <w:p w14:paraId="6576AFD3" w14:textId="77777777" w:rsidR="00105C16" w:rsidRPr="00BD6E17" w:rsidRDefault="00105C16" w:rsidP="00152B44">
            <w:pPr>
              <w:jc w:val="center"/>
              <w:rPr>
                <w:rFonts w:ascii="Garamond" w:hAnsi="Garamond"/>
                <w:b/>
                <w:sz w:val="22"/>
                <w:szCs w:val="22"/>
              </w:rPr>
            </w:pPr>
          </w:p>
        </w:tc>
      </w:tr>
      <w:tr w:rsidR="00105C16" w:rsidRPr="00BD6E17" w14:paraId="07E3ED2B" w14:textId="77777777" w:rsidTr="000F53C1">
        <w:trPr>
          <w:jc w:val="center"/>
        </w:trPr>
        <w:tc>
          <w:tcPr>
            <w:tcW w:w="8789" w:type="dxa"/>
            <w:tcBorders>
              <w:top w:val="nil"/>
              <w:left w:val="nil"/>
              <w:bottom w:val="nil"/>
              <w:right w:val="nil"/>
            </w:tcBorders>
          </w:tcPr>
          <w:p w14:paraId="4E416B68" w14:textId="77777777" w:rsidR="00105C16" w:rsidRPr="00BD6E17" w:rsidRDefault="00105C16" w:rsidP="00374B5A">
            <w:pPr>
              <w:pStyle w:val="Footer"/>
              <w:tabs>
                <w:tab w:val="clear" w:pos="4536"/>
                <w:tab w:val="clear" w:pos="9072"/>
                <w:tab w:val="left" w:pos="355"/>
                <w:tab w:val="left" w:pos="2410"/>
              </w:tabs>
              <w:jc w:val="center"/>
              <w:rPr>
                <w:rFonts w:ascii="Garamond" w:hAnsi="Garamond"/>
                <w:sz w:val="22"/>
                <w:szCs w:val="22"/>
              </w:rPr>
            </w:pPr>
            <w:r>
              <w:rPr>
                <w:rFonts w:ascii="Garamond" w:hAnsi="Garamond"/>
                <w:sz w:val="22"/>
              </w:rPr>
              <w:t>sveikina visus esančius ir ateisiančius.</w:t>
            </w:r>
          </w:p>
          <w:p w14:paraId="65DA6F12" w14:textId="77777777" w:rsidR="00105C16" w:rsidRPr="00BD6E17" w:rsidRDefault="00105C16" w:rsidP="003F5CFD">
            <w:pPr>
              <w:jc w:val="center"/>
              <w:rPr>
                <w:rFonts w:ascii="Garamond" w:hAnsi="Garamond"/>
                <w:b/>
                <w:sz w:val="22"/>
                <w:szCs w:val="22"/>
              </w:rPr>
            </w:pPr>
          </w:p>
        </w:tc>
      </w:tr>
      <w:tr w:rsidR="00105C16" w:rsidRPr="00BD6E17" w14:paraId="50164071" w14:textId="77777777" w:rsidTr="000F53C1">
        <w:trPr>
          <w:jc w:val="center"/>
        </w:trPr>
        <w:tc>
          <w:tcPr>
            <w:tcW w:w="8789" w:type="dxa"/>
            <w:tcBorders>
              <w:top w:val="nil"/>
              <w:left w:val="nil"/>
              <w:bottom w:val="nil"/>
              <w:right w:val="nil"/>
            </w:tcBorders>
          </w:tcPr>
          <w:p w14:paraId="1E78FF34" w14:textId="65CC2005" w:rsidR="00105C16" w:rsidRPr="00BD6E17" w:rsidRDefault="00105C16" w:rsidP="00715357">
            <w:pPr>
              <w:jc w:val="both"/>
              <w:rPr>
                <w:rFonts w:ascii="Garamond" w:hAnsi="Garamond"/>
                <w:sz w:val="22"/>
                <w:szCs w:val="22"/>
              </w:rPr>
            </w:pPr>
            <w:r>
              <w:rPr>
                <w:rFonts w:ascii="Garamond" w:hAnsi="Garamond"/>
                <w:sz w:val="22"/>
              </w:rPr>
              <w:t>atsižvelgdami į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36 ir 38 straipsnius,</w:t>
            </w:r>
          </w:p>
          <w:p w14:paraId="39D589DA" w14:textId="77777777" w:rsidR="00105C16" w:rsidRPr="00BD6E17" w:rsidRDefault="00105C16" w:rsidP="00C9110E">
            <w:pPr>
              <w:jc w:val="both"/>
              <w:rPr>
                <w:rFonts w:ascii="Garamond" w:hAnsi="Garamond"/>
                <w:sz w:val="22"/>
                <w:szCs w:val="22"/>
              </w:rPr>
            </w:pPr>
          </w:p>
        </w:tc>
      </w:tr>
      <w:tr w:rsidR="00105C16" w:rsidRPr="00BD6E17" w14:paraId="362ED037" w14:textId="77777777" w:rsidTr="000F53C1">
        <w:trPr>
          <w:jc w:val="center"/>
        </w:trPr>
        <w:tc>
          <w:tcPr>
            <w:tcW w:w="8789" w:type="dxa"/>
            <w:tcBorders>
              <w:top w:val="nil"/>
              <w:left w:val="nil"/>
              <w:bottom w:val="nil"/>
              <w:right w:val="nil"/>
            </w:tcBorders>
          </w:tcPr>
          <w:p w14:paraId="71C76485" w14:textId="48D5C9DD" w:rsidR="00105C16" w:rsidRPr="00BD6E17" w:rsidRDefault="00105C16" w:rsidP="00715357">
            <w:pPr>
              <w:jc w:val="both"/>
              <w:rPr>
                <w:rFonts w:ascii="Garamond" w:hAnsi="Garamond"/>
                <w:sz w:val="22"/>
                <w:szCs w:val="22"/>
              </w:rPr>
            </w:pPr>
            <w:r>
              <w:rPr>
                <w:rFonts w:ascii="Garamond" w:hAnsi="Garamond"/>
                <w:sz w:val="22"/>
              </w:rPr>
              <w:t>atsižvelgdami į 2006 m. gruodžio 20 d. Europos Parlamento ir Tarybos reglamento (EB) Nr. 1924/2006 dėl teiginių apie maisto produktų maistingumą ir sveikatingumą 8 ir 23 straipsnius,</w:t>
            </w:r>
          </w:p>
          <w:p w14:paraId="08D03285" w14:textId="77777777" w:rsidR="00105C16" w:rsidRPr="00BD6E17" w:rsidRDefault="00105C16" w:rsidP="00C9110E">
            <w:pPr>
              <w:jc w:val="both"/>
              <w:rPr>
                <w:rFonts w:ascii="Garamond" w:hAnsi="Garamond"/>
                <w:sz w:val="22"/>
                <w:szCs w:val="22"/>
              </w:rPr>
            </w:pPr>
          </w:p>
        </w:tc>
      </w:tr>
      <w:tr w:rsidR="00105C16" w:rsidRPr="00BD6E17" w14:paraId="25FFEE58" w14:textId="77777777" w:rsidTr="000F53C1">
        <w:trPr>
          <w:jc w:val="center"/>
        </w:trPr>
        <w:tc>
          <w:tcPr>
            <w:tcW w:w="8789" w:type="dxa"/>
            <w:tcBorders>
              <w:top w:val="nil"/>
              <w:left w:val="nil"/>
              <w:bottom w:val="nil"/>
              <w:right w:val="nil"/>
            </w:tcBorders>
          </w:tcPr>
          <w:p w14:paraId="3E1375A0" w14:textId="7BB9CCF9" w:rsidR="00105C16" w:rsidRPr="00BD6E17" w:rsidRDefault="00105C16" w:rsidP="00C9110E">
            <w:pPr>
              <w:jc w:val="both"/>
              <w:rPr>
                <w:rFonts w:ascii="Garamond" w:hAnsi="Garamond"/>
                <w:sz w:val="22"/>
                <w:szCs w:val="22"/>
              </w:rPr>
            </w:pPr>
            <w:r>
              <w:rPr>
                <w:rFonts w:ascii="Garamond" w:hAnsi="Garamond"/>
                <w:sz w:val="22"/>
              </w:rPr>
              <w:t>atsižvelgdami į 1977 m. sausio 24 d. Vartotojų apsaugos, susijusios su maisto produktais ir kitais produktais, įstatymo 2 straipsnio 1 ir 2 dalis,</w:t>
            </w:r>
          </w:p>
          <w:p w14:paraId="0B891BE6" w14:textId="68C1BAC2" w:rsidR="00105C16" w:rsidRPr="00BD6E17" w:rsidRDefault="00105C16" w:rsidP="00ED7D13">
            <w:pPr>
              <w:jc w:val="center"/>
              <w:rPr>
                <w:rFonts w:ascii="Garamond" w:hAnsi="Garamond"/>
                <w:b/>
                <w:sz w:val="22"/>
                <w:szCs w:val="22"/>
              </w:rPr>
            </w:pPr>
          </w:p>
        </w:tc>
      </w:tr>
      <w:tr w:rsidR="00105C16" w:rsidRPr="00BD6E17" w14:paraId="0644043F" w14:textId="77777777" w:rsidTr="000F53C1">
        <w:trPr>
          <w:jc w:val="center"/>
        </w:trPr>
        <w:tc>
          <w:tcPr>
            <w:tcW w:w="8789" w:type="dxa"/>
            <w:tcBorders>
              <w:top w:val="nil"/>
              <w:left w:val="nil"/>
              <w:bottom w:val="nil"/>
              <w:right w:val="nil"/>
            </w:tcBorders>
          </w:tcPr>
          <w:p w14:paraId="38DB6FA2" w14:textId="77777777" w:rsidR="00105C16" w:rsidRPr="00BD6E17" w:rsidRDefault="00105C16" w:rsidP="00C9110E">
            <w:pPr>
              <w:jc w:val="both"/>
              <w:rPr>
                <w:rFonts w:ascii="Garamond" w:hAnsi="Garamond"/>
                <w:sz w:val="22"/>
                <w:szCs w:val="22"/>
              </w:rPr>
            </w:pPr>
            <w:r>
              <w:rPr>
                <w:rFonts w:ascii="Garamond" w:hAnsi="Garamond"/>
                <w:sz w:val="22"/>
              </w:rPr>
              <w:t>atsižvelgdami į x d. pateiktą finansų inspektoriaus nuomonę,</w:t>
            </w:r>
          </w:p>
          <w:p w14:paraId="227BE66F" w14:textId="77777777" w:rsidR="00105C16" w:rsidRPr="00BD6E17" w:rsidRDefault="00105C16" w:rsidP="00152B44">
            <w:pPr>
              <w:jc w:val="center"/>
              <w:rPr>
                <w:rFonts w:ascii="Garamond" w:hAnsi="Garamond"/>
                <w:b/>
                <w:sz w:val="22"/>
                <w:szCs w:val="22"/>
              </w:rPr>
            </w:pPr>
          </w:p>
        </w:tc>
      </w:tr>
      <w:tr w:rsidR="00105C16" w:rsidRPr="00BD6E17" w14:paraId="6BA01E71" w14:textId="77777777" w:rsidTr="000F53C1">
        <w:trPr>
          <w:jc w:val="center"/>
        </w:trPr>
        <w:tc>
          <w:tcPr>
            <w:tcW w:w="8789" w:type="dxa"/>
            <w:tcBorders>
              <w:top w:val="nil"/>
              <w:left w:val="nil"/>
              <w:bottom w:val="nil"/>
              <w:right w:val="nil"/>
            </w:tcBorders>
          </w:tcPr>
          <w:p w14:paraId="4A1DD8AD" w14:textId="77777777" w:rsidR="00105C16" w:rsidRPr="00BD6E17" w:rsidRDefault="00105C16" w:rsidP="00C9110E">
            <w:pPr>
              <w:jc w:val="both"/>
              <w:rPr>
                <w:rFonts w:ascii="Garamond" w:hAnsi="Garamond"/>
                <w:sz w:val="22"/>
                <w:szCs w:val="22"/>
              </w:rPr>
            </w:pPr>
            <w:r>
              <w:rPr>
                <w:rFonts w:ascii="Garamond" w:hAnsi="Garamond"/>
                <w:sz w:val="22"/>
              </w:rPr>
              <w:t>atsižvelgdami į biudžeto ministro x d. pareikštą sutikimą,</w:t>
            </w:r>
          </w:p>
          <w:p w14:paraId="5BC33A4A" w14:textId="77777777" w:rsidR="00105C16" w:rsidRPr="00BD6E17" w:rsidRDefault="00105C16" w:rsidP="00152B44">
            <w:pPr>
              <w:jc w:val="center"/>
              <w:rPr>
                <w:rFonts w:ascii="Garamond" w:hAnsi="Garamond"/>
                <w:b/>
                <w:sz w:val="22"/>
                <w:szCs w:val="22"/>
              </w:rPr>
            </w:pPr>
          </w:p>
        </w:tc>
      </w:tr>
      <w:tr w:rsidR="00105C16" w:rsidRPr="00BD6E17" w14:paraId="13025272" w14:textId="77777777" w:rsidTr="000F53C1">
        <w:trPr>
          <w:jc w:val="center"/>
        </w:trPr>
        <w:tc>
          <w:tcPr>
            <w:tcW w:w="8789" w:type="dxa"/>
            <w:tcBorders>
              <w:top w:val="nil"/>
              <w:left w:val="nil"/>
              <w:bottom w:val="nil"/>
              <w:right w:val="nil"/>
            </w:tcBorders>
          </w:tcPr>
          <w:p w14:paraId="4048CB1E" w14:textId="781B8C63" w:rsidR="00105C16" w:rsidRPr="00BD6E17" w:rsidRDefault="00105C16" w:rsidP="00C9110E">
            <w:pPr>
              <w:jc w:val="both"/>
              <w:rPr>
                <w:rFonts w:ascii="Garamond" w:hAnsi="Garamond"/>
                <w:sz w:val="22"/>
                <w:szCs w:val="22"/>
              </w:rPr>
            </w:pPr>
            <w:r>
              <w:rPr>
                <w:rFonts w:ascii="Garamond" w:hAnsi="Garamond"/>
                <w:sz w:val="22"/>
              </w:rPr>
              <w:t xml:space="preserve">atsižvelgdami į Patariamosios maisto politikos ir kitų produktų naudojimo tarybos rekomendaciją, pateiktą x d., </w:t>
            </w:r>
          </w:p>
          <w:p w14:paraId="5C570FB4" w14:textId="77777777" w:rsidR="00105C16" w:rsidRPr="00BD6E17" w:rsidRDefault="00105C16" w:rsidP="00152B44">
            <w:pPr>
              <w:jc w:val="center"/>
              <w:rPr>
                <w:rFonts w:ascii="Garamond" w:hAnsi="Garamond"/>
                <w:b/>
                <w:sz w:val="22"/>
                <w:szCs w:val="22"/>
              </w:rPr>
            </w:pPr>
          </w:p>
        </w:tc>
      </w:tr>
      <w:tr w:rsidR="00105C16" w:rsidRPr="00BD6E17" w14:paraId="78473FB5" w14:textId="77777777" w:rsidTr="000F53C1">
        <w:trPr>
          <w:jc w:val="center"/>
        </w:trPr>
        <w:tc>
          <w:tcPr>
            <w:tcW w:w="8789" w:type="dxa"/>
            <w:tcBorders>
              <w:top w:val="nil"/>
              <w:left w:val="nil"/>
              <w:bottom w:val="nil"/>
              <w:right w:val="nil"/>
            </w:tcBorders>
          </w:tcPr>
          <w:p w14:paraId="2E845CC2" w14:textId="2A19D999" w:rsidR="00105C16" w:rsidRPr="00BD6E17" w:rsidRDefault="00105C16" w:rsidP="00C9110E">
            <w:pPr>
              <w:jc w:val="both"/>
              <w:rPr>
                <w:rFonts w:ascii="Garamond" w:hAnsi="Garamond"/>
                <w:sz w:val="22"/>
                <w:szCs w:val="22"/>
              </w:rPr>
            </w:pPr>
            <w:r>
              <w:rPr>
                <w:rFonts w:ascii="Garamond" w:hAnsi="Garamond"/>
                <w:sz w:val="22"/>
              </w:rPr>
              <w:t>atsižvelgdami į Valstybės Tarybos nuomonę, pateiktą x d., pagal Valstybės Tarybos įstatymų, suderintų 1973 m. sausio 12 d., 84 straipsnio 1 dalies pirmos pastraipos 2 punktą,</w:t>
            </w:r>
          </w:p>
          <w:p w14:paraId="3EF92D2F" w14:textId="77777777" w:rsidR="00105C16" w:rsidRPr="00BD6E17" w:rsidRDefault="00105C16" w:rsidP="00152B44">
            <w:pPr>
              <w:jc w:val="center"/>
              <w:rPr>
                <w:rFonts w:ascii="Garamond" w:hAnsi="Garamond"/>
                <w:b/>
                <w:sz w:val="22"/>
                <w:szCs w:val="22"/>
              </w:rPr>
            </w:pPr>
          </w:p>
        </w:tc>
      </w:tr>
      <w:tr w:rsidR="00105C16" w:rsidRPr="00BD6E17" w14:paraId="25944B80" w14:textId="77777777" w:rsidTr="000F53C1">
        <w:trPr>
          <w:jc w:val="center"/>
        </w:trPr>
        <w:tc>
          <w:tcPr>
            <w:tcW w:w="8789" w:type="dxa"/>
            <w:tcBorders>
              <w:top w:val="nil"/>
              <w:left w:val="nil"/>
              <w:bottom w:val="nil"/>
              <w:right w:val="nil"/>
            </w:tcBorders>
          </w:tcPr>
          <w:p w14:paraId="6DA9C916" w14:textId="1E220053" w:rsidR="00105C16" w:rsidRPr="00BD6E17" w:rsidRDefault="00105C16" w:rsidP="00374B5A">
            <w:pPr>
              <w:jc w:val="both"/>
              <w:rPr>
                <w:rFonts w:ascii="Garamond" w:hAnsi="Garamond"/>
                <w:sz w:val="22"/>
                <w:szCs w:val="22"/>
              </w:rPr>
            </w:pPr>
            <w:r>
              <w:rPr>
                <w:rFonts w:ascii="Garamond" w:hAnsi="Garamond"/>
                <w:sz w:val="22"/>
              </w:rPr>
              <w:t>atsižvelgdami į ... d. pranešimo Europos Komisijai pagal 2015 m. rugsėjo 9 d. Europos Parlamento ir Tarybos direktyvos (ES) 2015/1535, kuria nustatoma informacijos apie techninius reglamentus ir informacinės visuomenės paslaugų taisykles teikimo tvarka, 5 straipsnio 1 dalį,</w:t>
            </w:r>
          </w:p>
        </w:tc>
      </w:tr>
      <w:tr w:rsidR="00105C16" w:rsidRPr="00BD6E17" w14:paraId="43C0D3F9" w14:textId="77777777" w:rsidTr="000F53C1">
        <w:trPr>
          <w:jc w:val="center"/>
        </w:trPr>
        <w:tc>
          <w:tcPr>
            <w:tcW w:w="8789" w:type="dxa"/>
            <w:tcBorders>
              <w:top w:val="nil"/>
              <w:left w:val="nil"/>
              <w:bottom w:val="nil"/>
              <w:right w:val="nil"/>
            </w:tcBorders>
          </w:tcPr>
          <w:p w14:paraId="3070CD92" w14:textId="77777777" w:rsidR="00105C16" w:rsidRPr="00BD6E17" w:rsidRDefault="00105C16" w:rsidP="00C9110E">
            <w:pPr>
              <w:jc w:val="both"/>
              <w:rPr>
                <w:rFonts w:ascii="Garamond" w:hAnsi="Garamond"/>
                <w:sz w:val="22"/>
                <w:szCs w:val="22"/>
              </w:rPr>
            </w:pPr>
            <w:r>
              <w:rPr>
                <w:rFonts w:ascii="Garamond" w:hAnsi="Garamond"/>
                <w:sz w:val="22"/>
              </w:rPr>
              <w:t>remdamiesi visuomenės sveikatos ministrės pasiūlymu,</w:t>
            </w:r>
          </w:p>
          <w:p w14:paraId="6368BA52" w14:textId="77777777" w:rsidR="00105C16" w:rsidRPr="00BD6E17" w:rsidRDefault="00105C16" w:rsidP="00152B44">
            <w:pPr>
              <w:jc w:val="center"/>
              <w:rPr>
                <w:rFonts w:ascii="Garamond" w:hAnsi="Garamond"/>
                <w:b/>
                <w:sz w:val="22"/>
                <w:szCs w:val="22"/>
              </w:rPr>
            </w:pPr>
          </w:p>
        </w:tc>
      </w:tr>
      <w:tr w:rsidR="00105C16" w:rsidRPr="00BD6E17" w14:paraId="3D64A4BF" w14:textId="77777777" w:rsidTr="000F53C1">
        <w:trPr>
          <w:jc w:val="center"/>
        </w:trPr>
        <w:tc>
          <w:tcPr>
            <w:tcW w:w="8789" w:type="dxa"/>
            <w:tcBorders>
              <w:top w:val="nil"/>
              <w:left w:val="nil"/>
              <w:bottom w:val="nil"/>
              <w:right w:val="nil"/>
            </w:tcBorders>
          </w:tcPr>
          <w:p w14:paraId="2149DF0C" w14:textId="74513DF0" w:rsidR="00105C16" w:rsidRPr="00BD6E17" w:rsidRDefault="00105C16" w:rsidP="00C9110E">
            <w:pPr>
              <w:jc w:val="both"/>
              <w:rPr>
                <w:rFonts w:ascii="Garamond" w:hAnsi="Garamond"/>
                <w:sz w:val="22"/>
                <w:szCs w:val="22"/>
              </w:rPr>
            </w:pPr>
            <w:r>
              <w:rPr>
                <w:caps/>
                <w:color w:val="000000"/>
                <w:sz w:val="22"/>
              </w:rPr>
              <w:t>nutarėme ir skelbiame:</w:t>
            </w:r>
          </w:p>
          <w:p w14:paraId="2BF6FD6A" w14:textId="77777777" w:rsidR="00105C16" w:rsidRPr="00BD6E17" w:rsidRDefault="00105C16" w:rsidP="00152B44">
            <w:pPr>
              <w:jc w:val="center"/>
              <w:rPr>
                <w:rFonts w:ascii="Garamond" w:hAnsi="Garamond"/>
                <w:b/>
                <w:sz w:val="22"/>
                <w:szCs w:val="22"/>
              </w:rPr>
            </w:pPr>
          </w:p>
        </w:tc>
      </w:tr>
      <w:tr w:rsidR="00105C16" w:rsidRPr="00BD6E17" w14:paraId="275E466B" w14:textId="77777777" w:rsidTr="000F53C1">
        <w:trPr>
          <w:jc w:val="center"/>
        </w:trPr>
        <w:tc>
          <w:tcPr>
            <w:tcW w:w="8789" w:type="dxa"/>
            <w:tcBorders>
              <w:top w:val="nil"/>
              <w:left w:val="nil"/>
              <w:bottom w:val="nil"/>
              <w:right w:val="nil"/>
            </w:tcBorders>
          </w:tcPr>
          <w:p w14:paraId="2AF174BF" w14:textId="0A16F02F" w:rsidR="00105C16" w:rsidRPr="00BD6E17" w:rsidRDefault="00105C16" w:rsidP="007553F9">
            <w:pPr>
              <w:jc w:val="both"/>
              <w:rPr>
                <w:rFonts w:ascii="Garamond" w:hAnsi="Garamond"/>
                <w:b/>
                <w:sz w:val="22"/>
                <w:szCs w:val="22"/>
              </w:rPr>
            </w:pPr>
            <w:r>
              <w:rPr>
                <w:rFonts w:ascii="Garamond" w:hAnsi="Garamond"/>
                <w:b/>
                <w:sz w:val="22"/>
              </w:rPr>
              <w:lastRenderedPageBreak/>
              <w:t>1 straipsnis.</w:t>
            </w:r>
            <w:r>
              <w:rPr>
                <w:rFonts w:ascii="Garamond" w:hAnsi="Garamond"/>
                <w:sz w:val="22"/>
              </w:rPr>
              <w:t xml:space="preserve"> Šiuo nutarimu nustatomos taisyklės, susijusios su logotipo „Nutri-Score“, kuris turėjo būti pateikiamas registruoti EUIPO (Europos Sąjungos intelektinės nuosavybės tarnybai), naudojimu bei nustatomos naudojimo sąlygos. „Nutri-Score“ yra savanoriškai nurodomas maisto produktams ženklinti skirtas logotipas.</w:t>
            </w:r>
          </w:p>
          <w:p w14:paraId="6DBDD9ED" w14:textId="64EB1E2C" w:rsidR="00105C16" w:rsidRPr="00BD6E17" w:rsidRDefault="00105C16" w:rsidP="007553F9">
            <w:pPr>
              <w:jc w:val="both"/>
              <w:rPr>
                <w:rFonts w:ascii="Garamond" w:hAnsi="Garamond"/>
                <w:b/>
                <w:sz w:val="22"/>
                <w:szCs w:val="22"/>
              </w:rPr>
            </w:pPr>
          </w:p>
        </w:tc>
      </w:tr>
      <w:tr w:rsidR="00105C16" w:rsidRPr="00BD6E17" w14:paraId="48AF1B75" w14:textId="77777777" w:rsidTr="000F53C1">
        <w:trPr>
          <w:jc w:val="center"/>
        </w:trPr>
        <w:tc>
          <w:tcPr>
            <w:tcW w:w="8789" w:type="dxa"/>
            <w:tcBorders>
              <w:top w:val="nil"/>
              <w:left w:val="nil"/>
              <w:bottom w:val="nil"/>
              <w:right w:val="nil"/>
            </w:tcBorders>
          </w:tcPr>
          <w:p w14:paraId="6E364930" w14:textId="71EFE973" w:rsidR="00105C16" w:rsidRPr="00BD6E17" w:rsidRDefault="00105C16" w:rsidP="005F0566">
            <w:pPr>
              <w:jc w:val="both"/>
              <w:rPr>
                <w:rFonts w:ascii="Garamond" w:hAnsi="Garamond"/>
                <w:sz w:val="22"/>
                <w:szCs w:val="22"/>
              </w:rPr>
            </w:pPr>
            <w:r>
              <w:rPr>
                <w:rFonts w:ascii="Garamond" w:hAnsi="Garamond"/>
                <w:b/>
                <w:sz w:val="22"/>
              </w:rPr>
              <w:t xml:space="preserve">2 straipsnis. </w:t>
            </w:r>
            <w:r>
              <w:rPr>
                <w:rFonts w:ascii="Garamond" w:hAnsi="Garamond"/>
                <w:sz w:val="22"/>
              </w:rPr>
              <w:t>1. Remiantis 2011 m. spalio 25 d. Europos Parlamento ir Tarybos reglamento (ES) Nr. 1169/2011 dėl informacijos apie maistą teikimo vartotojams ir 2006 m. gruodžio 20 d. Europos Parlamento ir Tarybos reglamento (EB) Nr. 1924/2006 dėl teiginių apie maisto produktų maistingumą ir sveikatingumą nuostatomis, „Nutri-Score“ turi būti naudojamas laikantis sąlygų, išdėstytų šio dekreto priede pateiktose specifikacijose.</w:t>
            </w:r>
          </w:p>
          <w:p w14:paraId="03D8483E" w14:textId="77777777" w:rsidR="00105C16" w:rsidRPr="00BD6E17" w:rsidRDefault="00105C16" w:rsidP="005F0566">
            <w:pPr>
              <w:jc w:val="both"/>
              <w:rPr>
                <w:rFonts w:ascii="Garamond" w:hAnsi="Garamond"/>
                <w:sz w:val="22"/>
                <w:szCs w:val="22"/>
              </w:rPr>
            </w:pPr>
          </w:p>
          <w:p w14:paraId="3FC201FE" w14:textId="24D62179" w:rsidR="00105C16" w:rsidRPr="00BD6E17" w:rsidRDefault="00105C16" w:rsidP="00313027">
            <w:pPr>
              <w:jc w:val="both"/>
              <w:rPr>
                <w:rFonts w:ascii="Garamond" w:hAnsi="Garamond"/>
                <w:sz w:val="22"/>
                <w:szCs w:val="22"/>
              </w:rPr>
            </w:pPr>
            <w:r>
              <w:rPr>
                <w:rFonts w:ascii="Garamond" w:hAnsi="Garamond"/>
                <w:sz w:val="22"/>
              </w:rPr>
              <w:t>2. Kai ūkio subjektai įsipareigoja naudoti „Nutri-Score“, šis įsipareigojimas turi apimti visų kategorijų maisto produktus, kuriuos jie pateikia rinkai su savo prekių ženklais.</w:t>
            </w:r>
          </w:p>
          <w:p w14:paraId="7BD8D6A3" w14:textId="30B235AD" w:rsidR="00105C16" w:rsidRPr="00BD6E17" w:rsidRDefault="00105C16" w:rsidP="005F0566">
            <w:pPr>
              <w:jc w:val="both"/>
              <w:rPr>
                <w:rFonts w:ascii="Garamond" w:hAnsi="Garamond"/>
                <w:sz w:val="22"/>
                <w:szCs w:val="22"/>
              </w:rPr>
            </w:pPr>
          </w:p>
        </w:tc>
      </w:tr>
      <w:tr w:rsidR="00105C16" w:rsidRPr="00BD6E17" w14:paraId="3887F14D" w14:textId="77777777" w:rsidTr="000F53C1">
        <w:trPr>
          <w:jc w:val="center"/>
        </w:trPr>
        <w:tc>
          <w:tcPr>
            <w:tcW w:w="8789" w:type="dxa"/>
            <w:tcBorders>
              <w:top w:val="nil"/>
              <w:left w:val="nil"/>
              <w:bottom w:val="nil"/>
              <w:right w:val="nil"/>
            </w:tcBorders>
          </w:tcPr>
          <w:p w14:paraId="143D437C" w14:textId="0D52A1C6" w:rsidR="00105C16" w:rsidRPr="00BD6E17" w:rsidRDefault="00105C16" w:rsidP="000F44A3">
            <w:pPr>
              <w:jc w:val="both"/>
              <w:rPr>
                <w:rFonts w:ascii="Garamond" w:hAnsi="Garamond"/>
                <w:sz w:val="22"/>
                <w:szCs w:val="22"/>
              </w:rPr>
            </w:pPr>
            <w:r>
              <w:rPr>
                <w:rFonts w:ascii="Garamond" w:hAnsi="Garamond"/>
                <w:b/>
                <w:sz w:val="22"/>
              </w:rPr>
              <w:t>3 straipsnis.</w:t>
            </w:r>
            <w:r>
              <w:rPr>
                <w:rFonts w:ascii="Garamond" w:hAnsi="Garamond"/>
                <w:sz w:val="22"/>
              </w:rPr>
              <w:t xml:space="preserve"> Vykdyti šį nutarimą įpareigojamas visuomenės sveikatos ministras.</w:t>
            </w:r>
          </w:p>
          <w:p w14:paraId="1C8357F5" w14:textId="77777777" w:rsidR="00105C16" w:rsidRPr="00BD6E17" w:rsidRDefault="00105C16" w:rsidP="00C9110E">
            <w:pPr>
              <w:jc w:val="both"/>
              <w:rPr>
                <w:rFonts w:ascii="Garamond" w:hAnsi="Garamond"/>
                <w:b/>
                <w:sz w:val="22"/>
                <w:szCs w:val="22"/>
              </w:rPr>
            </w:pPr>
          </w:p>
          <w:p w14:paraId="75D204BA" w14:textId="77777777" w:rsidR="00105C16" w:rsidRPr="00BD6E17" w:rsidRDefault="00105C16" w:rsidP="00C9110E">
            <w:pPr>
              <w:jc w:val="both"/>
              <w:rPr>
                <w:rFonts w:ascii="Garamond" w:hAnsi="Garamond"/>
                <w:b/>
                <w:sz w:val="22"/>
                <w:szCs w:val="22"/>
              </w:rPr>
            </w:pPr>
          </w:p>
          <w:p w14:paraId="1A713227" w14:textId="415ADB8A" w:rsidR="00105C16" w:rsidRPr="00BD6E17" w:rsidRDefault="000F53C1" w:rsidP="00C9110E">
            <w:pPr>
              <w:jc w:val="both"/>
              <w:rPr>
                <w:rFonts w:ascii="Garamond" w:hAnsi="Garamond"/>
                <w:sz w:val="22"/>
                <w:szCs w:val="22"/>
              </w:rPr>
            </w:pPr>
            <w:r>
              <w:rPr>
                <w:rFonts w:ascii="Garamond" w:hAnsi="Garamond"/>
                <w:sz w:val="22"/>
              </w:rPr>
              <w:t xml:space="preserve">             , ... d.</w:t>
            </w:r>
          </w:p>
          <w:p w14:paraId="0074C333" w14:textId="77777777" w:rsidR="00105C16" w:rsidRPr="00BD6E17" w:rsidRDefault="00105C16" w:rsidP="00C9110E">
            <w:pPr>
              <w:jc w:val="both"/>
              <w:rPr>
                <w:rFonts w:ascii="Garamond" w:hAnsi="Garamond"/>
                <w:sz w:val="22"/>
                <w:szCs w:val="22"/>
              </w:rPr>
            </w:pPr>
          </w:p>
          <w:p w14:paraId="57F6F7A9" w14:textId="77777777" w:rsidR="00105C16" w:rsidRPr="00BD6E17" w:rsidRDefault="00105C16" w:rsidP="00152B44">
            <w:pPr>
              <w:jc w:val="center"/>
              <w:rPr>
                <w:rFonts w:ascii="Garamond" w:hAnsi="Garamond"/>
                <w:b/>
                <w:sz w:val="22"/>
                <w:szCs w:val="22"/>
              </w:rPr>
            </w:pPr>
          </w:p>
        </w:tc>
      </w:tr>
      <w:tr w:rsidR="00105C16" w:rsidRPr="00BD6E17" w14:paraId="22297A06" w14:textId="77777777" w:rsidTr="000F53C1">
        <w:trPr>
          <w:jc w:val="center"/>
        </w:trPr>
        <w:tc>
          <w:tcPr>
            <w:tcW w:w="8789" w:type="dxa"/>
            <w:tcBorders>
              <w:top w:val="nil"/>
              <w:left w:val="nil"/>
              <w:bottom w:val="nil"/>
              <w:right w:val="nil"/>
            </w:tcBorders>
          </w:tcPr>
          <w:p w14:paraId="0D04C23A" w14:textId="36476478" w:rsidR="00105C16" w:rsidRPr="00BD6E17" w:rsidRDefault="00105C16" w:rsidP="005F0566">
            <w:pPr>
              <w:jc w:val="center"/>
              <w:rPr>
                <w:rFonts w:ascii="Garamond" w:hAnsi="Garamond"/>
                <w:sz w:val="22"/>
                <w:szCs w:val="22"/>
              </w:rPr>
            </w:pPr>
            <w:r>
              <w:rPr>
                <w:rFonts w:ascii="Garamond" w:hAnsi="Garamond"/>
                <w:sz w:val="22"/>
              </w:rPr>
              <w:t xml:space="preserve">Karaliaus vardu:  </w:t>
            </w:r>
          </w:p>
          <w:p w14:paraId="4C6789FA" w14:textId="77777777" w:rsidR="00105C16" w:rsidRPr="00BD6E17" w:rsidRDefault="00105C16" w:rsidP="00374B5A">
            <w:pPr>
              <w:rPr>
                <w:rFonts w:ascii="Garamond" w:hAnsi="Garamond"/>
                <w:sz w:val="22"/>
                <w:szCs w:val="22"/>
              </w:rPr>
            </w:pPr>
          </w:p>
          <w:p w14:paraId="0A9BEF8F" w14:textId="77777777" w:rsidR="00105C16" w:rsidRPr="00BD6E17" w:rsidRDefault="00105C16" w:rsidP="005F0566">
            <w:pPr>
              <w:jc w:val="center"/>
              <w:rPr>
                <w:rFonts w:ascii="Garamond" w:hAnsi="Garamond"/>
                <w:sz w:val="22"/>
                <w:szCs w:val="22"/>
              </w:rPr>
            </w:pPr>
          </w:p>
          <w:p w14:paraId="41C448CB" w14:textId="0E6E49D8" w:rsidR="00105C16" w:rsidRPr="00BD6E17" w:rsidRDefault="00105C16" w:rsidP="005F0566">
            <w:pPr>
              <w:jc w:val="center"/>
              <w:rPr>
                <w:rFonts w:ascii="Garamond" w:hAnsi="Garamond"/>
                <w:sz w:val="22"/>
                <w:szCs w:val="22"/>
              </w:rPr>
            </w:pPr>
          </w:p>
        </w:tc>
      </w:tr>
      <w:tr w:rsidR="00105C16" w:rsidRPr="00BD6E17" w14:paraId="73EA366C" w14:textId="77777777" w:rsidTr="000F53C1">
        <w:trPr>
          <w:jc w:val="center"/>
        </w:trPr>
        <w:tc>
          <w:tcPr>
            <w:tcW w:w="8789" w:type="dxa"/>
            <w:tcBorders>
              <w:top w:val="nil"/>
              <w:left w:val="nil"/>
              <w:bottom w:val="nil"/>
              <w:right w:val="nil"/>
            </w:tcBorders>
          </w:tcPr>
          <w:p w14:paraId="4DD80951" w14:textId="202ABC3C" w:rsidR="00105C16" w:rsidRPr="00BD6E17" w:rsidRDefault="00105C16" w:rsidP="005F0566">
            <w:pPr>
              <w:jc w:val="center"/>
              <w:rPr>
                <w:rFonts w:ascii="Garamond" w:hAnsi="Garamond"/>
                <w:sz w:val="22"/>
                <w:szCs w:val="22"/>
              </w:rPr>
            </w:pPr>
            <w:r>
              <w:rPr>
                <w:rFonts w:ascii="Garamond" w:hAnsi="Garamond"/>
                <w:sz w:val="22"/>
              </w:rPr>
              <w:t>Visuomenės sveikatos ministrė</w:t>
            </w:r>
          </w:p>
        </w:tc>
      </w:tr>
      <w:tr w:rsidR="00105C16" w:rsidRPr="00BD6E17" w14:paraId="47A3FFC6" w14:textId="77777777" w:rsidTr="000F53C1">
        <w:trPr>
          <w:jc w:val="center"/>
        </w:trPr>
        <w:tc>
          <w:tcPr>
            <w:tcW w:w="8789" w:type="dxa"/>
            <w:tcBorders>
              <w:top w:val="nil"/>
              <w:left w:val="nil"/>
              <w:bottom w:val="nil"/>
              <w:right w:val="nil"/>
            </w:tcBorders>
          </w:tcPr>
          <w:p w14:paraId="7F1444E5" w14:textId="77777777" w:rsidR="00105C16" w:rsidRPr="00BD6E17" w:rsidRDefault="00105C16" w:rsidP="00152B44">
            <w:pPr>
              <w:jc w:val="center"/>
              <w:rPr>
                <w:rFonts w:ascii="Garamond" w:hAnsi="Garamond"/>
                <w:b/>
                <w:sz w:val="22"/>
                <w:szCs w:val="22"/>
              </w:rPr>
            </w:pPr>
          </w:p>
        </w:tc>
      </w:tr>
      <w:tr w:rsidR="00105C16" w:rsidRPr="00BD6E17" w14:paraId="4738DAB3" w14:textId="77777777" w:rsidTr="000F53C1">
        <w:trPr>
          <w:jc w:val="center"/>
        </w:trPr>
        <w:tc>
          <w:tcPr>
            <w:tcW w:w="8789" w:type="dxa"/>
            <w:tcBorders>
              <w:top w:val="nil"/>
              <w:left w:val="nil"/>
              <w:bottom w:val="nil"/>
              <w:right w:val="nil"/>
            </w:tcBorders>
          </w:tcPr>
          <w:p w14:paraId="3036F3EF" w14:textId="77777777" w:rsidR="00105C16" w:rsidRPr="00BD6E17" w:rsidRDefault="00105C16" w:rsidP="00152B44">
            <w:pPr>
              <w:jc w:val="center"/>
              <w:rPr>
                <w:rFonts w:ascii="Garamond" w:hAnsi="Garamond"/>
                <w:b/>
                <w:sz w:val="22"/>
                <w:szCs w:val="22"/>
              </w:rPr>
            </w:pPr>
          </w:p>
        </w:tc>
      </w:tr>
      <w:tr w:rsidR="00105C16" w:rsidRPr="00BD6E17" w14:paraId="1DF991C9" w14:textId="77777777" w:rsidTr="000F53C1">
        <w:trPr>
          <w:jc w:val="center"/>
        </w:trPr>
        <w:tc>
          <w:tcPr>
            <w:tcW w:w="8789" w:type="dxa"/>
            <w:tcBorders>
              <w:top w:val="nil"/>
              <w:left w:val="nil"/>
              <w:bottom w:val="nil"/>
              <w:right w:val="nil"/>
            </w:tcBorders>
          </w:tcPr>
          <w:p w14:paraId="10FEE73C" w14:textId="77777777" w:rsidR="00105C16" w:rsidRPr="00BD6E17" w:rsidRDefault="00105C16" w:rsidP="00152B44">
            <w:pPr>
              <w:jc w:val="center"/>
              <w:rPr>
                <w:rFonts w:ascii="Garamond" w:hAnsi="Garamond"/>
                <w:b/>
                <w:sz w:val="22"/>
                <w:szCs w:val="22"/>
              </w:rPr>
            </w:pPr>
          </w:p>
        </w:tc>
      </w:tr>
      <w:tr w:rsidR="00105C16" w:rsidRPr="00BD6E17" w14:paraId="231107EA" w14:textId="77777777" w:rsidTr="000F53C1">
        <w:trPr>
          <w:jc w:val="center"/>
        </w:trPr>
        <w:tc>
          <w:tcPr>
            <w:tcW w:w="8789" w:type="dxa"/>
            <w:tcBorders>
              <w:top w:val="nil"/>
              <w:left w:val="nil"/>
              <w:bottom w:val="nil"/>
              <w:right w:val="nil"/>
            </w:tcBorders>
          </w:tcPr>
          <w:p w14:paraId="11311576" w14:textId="77777777" w:rsidR="00105C16" w:rsidRPr="00BD6E17" w:rsidRDefault="00105C16" w:rsidP="00152B44">
            <w:pPr>
              <w:jc w:val="center"/>
              <w:rPr>
                <w:rFonts w:ascii="Garamond" w:hAnsi="Garamond"/>
                <w:b/>
                <w:sz w:val="22"/>
                <w:szCs w:val="22"/>
              </w:rPr>
            </w:pPr>
          </w:p>
        </w:tc>
      </w:tr>
      <w:tr w:rsidR="00105C16" w:rsidRPr="00BD6E17" w14:paraId="12AC8A08" w14:textId="77777777" w:rsidTr="000F53C1">
        <w:trPr>
          <w:jc w:val="center"/>
        </w:trPr>
        <w:tc>
          <w:tcPr>
            <w:tcW w:w="8789" w:type="dxa"/>
            <w:tcBorders>
              <w:top w:val="nil"/>
              <w:left w:val="nil"/>
              <w:bottom w:val="nil"/>
              <w:right w:val="nil"/>
            </w:tcBorders>
          </w:tcPr>
          <w:p w14:paraId="0A26EF07" w14:textId="77777777" w:rsidR="00105C16" w:rsidRPr="00BD6E17" w:rsidRDefault="00105C16" w:rsidP="00152B44">
            <w:pPr>
              <w:jc w:val="center"/>
              <w:rPr>
                <w:rFonts w:ascii="Garamond" w:hAnsi="Garamond"/>
                <w:b/>
                <w:sz w:val="22"/>
                <w:szCs w:val="22"/>
              </w:rPr>
            </w:pPr>
          </w:p>
        </w:tc>
      </w:tr>
      <w:tr w:rsidR="00105C16" w:rsidRPr="00BD6E17" w14:paraId="16C23E0F" w14:textId="77777777" w:rsidTr="000F53C1">
        <w:trPr>
          <w:jc w:val="center"/>
        </w:trPr>
        <w:tc>
          <w:tcPr>
            <w:tcW w:w="8789" w:type="dxa"/>
            <w:tcBorders>
              <w:top w:val="nil"/>
              <w:left w:val="nil"/>
              <w:bottom w:val="nil"/>
              <w:right w:val="nil"/>
            </w:tcBorders>
          </w:tcPr>
          <w:p w14:paraId="69C9A7E8" w14:textId="77777777" w:rsidR="00497043" w:rsidRPr="00BD6E17" w:rsidRDefault="00497043" w:rsidP="00152B44">
            <w:pPr>
              <w:jc w:val="center"/>
              <w:rPr>
                <w:rFonts w:ascii="Garamond" w:hAnsi="Garamond"/>
                <w:bCs/>
                <w:sz w:val="22"/>
                <w:szCs w:val="22"/>
              </w:rPr>
            </w:pPr>
          </w:p>
          <w:p w14:paraId="783B5A33" w14:textId="77777777" w:rsidR="00497043" w:rsidRPr="00BD6E17" w:rsidRDefault="00497043" w:rsidP="00152B44">
            <w:pPr>
              <w:jc w:val="center"/>
              <w:rPr>
                <w:rFonts w:ascii="Garamond" w:hAnsi="Garamond"/>
                <w:bCs/>
                <w:sz w:val="22"/>
                <w:szCs w:val="22"/>
              </w:rPr>
            </w:pPr>
          </w:p>
          <w:p w14:paraId="18005E73" w14:textId="77777777" w:rsidR="00497043" w:rsidRPr="00BD6E17" w:rsidRDefault="00497043" w:rsidP="00152B44">
            <w:pPr>
              <w:jc w:val="center"/>
              <w:rPr>
                <w:rFonts w:ascii="Garamond" w:hAnsi="Garamond"/>
                <w:bCs/>
                <w:sz w:val="22"/>
                <w:szCs w:val="22"/>
              </w:rPr>
            </w:pPr>
          </w:p>
          <w:p w14:paraId="6C7F49D0" w14:textId="77777777" w:rsidR="00497043" w:rsidRPr="00BD6E17" w:rsidRDefault="00497043" w:rsidP="00152B44">
            <w:pPr>
              <w:jc w:val="center"/>
              <w:rPr>
                <w:rFonts w:ascii="Garamond" w:hAnsi="Garamond"/>
                <w:bCs/>
                <w:sz w:val="22"/>
                <w:szCs w:val="22"/>
              </w:rPr>
            </w:pPr>
          </w:p>
          <w:p w14:paraId="6A3F9DA8" w14:textId="77777777" w:rsidR="00497043" w:rsidRPr="00BD6E17" w:rsidRDefault="00497043" w:rsidP="00152B44">
            <w:pPr>
              <w:jc w:val="center"/>
              <w:rPr>
                <w:rFonts w:ascii="Garamond" w:hAnsi="Garamond"/>
                <w:bCs/>
                <w:sz w:val="22"/>
                <w:szCs w:val="22"/>
              </w:rPr>
            </w:pPr>
          </w:p>
          <w:p w14:paraId="259021DB" w14:textId="77777777" w:rsidR="00497043" w:rsidRPr="00BD6E17" w:rsidRDefault="00497043" w:rsidP="00152B44">
            <w:pPr>
              <w:jc w:val="center"/>
              <w:rPr>
                <w:rFonts w:ascii="Garamond" w:hAnsi="Garamond"/>
                <w:bCs/>
                <w:sz w:val="22"/>
                <w:szCs w:val="22"/>
              </w:rPr>
            </w:pPr>
          </w:p>
          <w:p w14:paraId="67E351B3" w14:textId="54FB49F3" w:rsidR="00105C16" w:rsidRPr="00BD6E17" w:rsidRDefault="00105C16" w:rsidP="00152B44">
            <w:pPr>
              <w:jc w:val="center"/>
              <w:rPr>
                <w:rFonts w:ascii="Garamond" w:hAnsi="Garamond"/>
                <w:bCs/>
                <w:sz w:val="22"/>
                <w:szCs w:val="22"/>
              </w:rPr>
            </w:pPr>
            <w:r>
              <w:rPr>
                <w:rFonts w:ascii="Garamond" w:hAnsi="Garamond"/>
                <w:sz w:val="22"/>
              </w:rPr>
              <w:t>Maggie DE BLOCK</w:t>
            </w:r>
          </w:p>
        </w:tc>
      </w:tr>
    </w:tbl>
    <w:p w14:paraId="09BE62A7" w14:textId="77777777" w:rsidR="00137E75" w:rsidRPr="00BD6E17" w:rsidRDefault="00137E75" w:rsidP="0074255A">
      <w:pPr>
        <w:jc w:val="both"/>
      </w:pPr>
    </w:p>
    <w:p w14:paraId="1929DD7A" w14:textId="37A68AC3" w:rsidR="00954D47" w:rsidRPr="00BD6E17" w:rsidRDefault="00954D47" w:rsidP="000F53C1">
      <w:pPr>
        <w:pageBreakBefore/>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x Karališkojo nutarimo dėl logotipo „Nutri-Score“ naudojimo priedas.</w:t>
      </w:r>
    </w:p>
    <w:p w14:paraId="1EDEE84F" w14:textId="2C5B2C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5F36528" w14:textId="77777777" w:rsidR="00F85DC5" w:rsidRPr="00BD6E17" w:rsidRDefault="00F85DC5" w:rsidP="007F5706">
      <w:pPr>
        <w:widowControl w:val="0"/>
        <w:autoSpaceDE w:val="0"/>
        <w:autoSpaceDN w:val="0"/>
        <w:adjustRightInd w:val="0"/>
        <w:rPr>
          <w:rFonts w:ascii="Garamond" w:eastAsiaTheme="minorEastAsia" w:hAnsi="Garamond" w:cs="Arial"/>
          <w:sz w:val="22"/>
          <w:szCs w:val="22"/>
        </w:rPr>
      </w:pPr>
    </w:p>
    <w:p w14:paraId="2737E978" w14:textId="40847E70"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SPECIFIKACIJOS </w:t>
      </w:r>
    </w:p>
    <w:p w14:paraId="2704690D" w14:textId="40BAA1F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F3EE3F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Norėdami nustatyti maisto produkto klasifikaciją, maisto srities gamintojai ir platintojai turi iš eilės taikyti šias skaičiavimo taisykles: </w:t>
      </w:r>
    </w:p>
    <w:p w14:paraId="5ABDAA64" w14:textId="52E4AF5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93EA8C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apskaičiuoti maisto produkto mitybinį indeksą;</w:t>
      </w:r>
    </w:p>
    <w:p w14:paraId="33DE9E95" w14:textId="2A26727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E76995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maisto produktą priskirti penkių spalvų mitybinei skalei, remdamiesi apskaičiuotu indeksu. </w:t>
      </w:r>
    </w:p>
    <w:p w14:paraId="26E65975" w14:textId="200145D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E029AD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 Maisto produktų mitybinio indekso apskaičiavimas</w:t>
      </w:r>
    </w:p>
    <w:p w14:paraId="74FC2DC8" w14:textId="6BE165C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9754AA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Jis skaičiuojamas visiškai vienodai visiems maisto produktams, išskyrus sūrius, augalinius ar gyvūninius riebalus ir gėrimus. Šių kategorijų maisto produktams būtina pritaikyti į 1-b punkte nurodytus pakeitimus.</w:t>
      </w:r>
    </w:p>
    <w:p w14:paraId="73BE4315" w14:textId="410A7C3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52068F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1a Bendrieji atvejai</w:t>
      </w:r>
    </w:p>
    <w:p w14:paraId="27680B79" w14:textId="4A4C9D8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D8CF3D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Maisto produktų mitybinis indeksas grindžiamas unikalaus ir bendro indekso skaičiavimu, atsižvelgiant į kiekvieno maisto produkto: </w:t>
      </w:r>
    </w:p>
    <w:p w14:paraId="0372E1D0" w14:textId="78432EE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94D9B3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vadinamąjį „neigiamąjį“ N komponentą,</w:t>
      </w:r>
    </w:p>
    <w:p w14:paraId="61485EBA" w14:textId="446C75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066E5E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vadinamąjį „teigiamąjį“ P komponentą. </w:t>
      </w:r>
    </w:p>
    <w:p w14:paraId="768FA590" w14:textId="0FD8C81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FCF77C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Indekso komponentu N atsižvelgiama į mitybinius elementus, kurių vartojimą rekomenduojama riboti: energinę vertę (su maistu gaunamos energijos kiekį kJ 100 g maisto produkto), sočiųjų riebalų rūgščių, paprastųjų cukrų kiekius ((išreikštus gramais 100 g maisto produkto) ir druskos kiekius (išreikštus miligramais 100 g maisto produkto). Jo vertė atitinka priskirtų taškų sumą nuo 1 iki 10 ir priklauso nuo maisto produkto mitybinės sudėties (žr. 1 lentelę). Komponento N balas gali būti nuo 0 iki 40. </w:t>
      </w:r>
    </w:p>
    <w:p w14:paraId="5533E24A" w14:textId="0A802A4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27D239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 lentelė. Taškai, priskiriami kiekvienam vadinamajam „neigiamajam“ komponento N elementui </w:t>
      </w:r>
    </w:p>
    <w:tbl>
      <w:tblPr>
        <w:tblW w:w="0" w:type="auto"/>
        <w:tblInd w:w="8" w:type="dxa"/>
        <w:tblLayout w:type="fixed"/>
        <w:tblCellMar>
          <w:left w:w="0" w:type="dxa"/>
          <w:right w:w="0" w:type="dxa"/>
        </w:tblCellMar>
        <w:tblLook w:val="0000" w:firstRow="0" w:lastRow="0" w:firstColumn="0" w:lastColumn="0" w:noHBand="0" w:noVBand="0"/>
      </w:tblPr>
      <w:tblGrid>
        <w:gridCol w:w="1920"/>
        <w:gridCol w:w="1920"/>
        <w:gridCol w:w="1920"/>
        <w:gridCol w:w="1920"/>
        <w:gridCol w:w="1920"/>
        <w:gridCol w:w="30"/>
      </w:tblGrid>
      <w:tr w:rsidR="007F5706" w:rsidRPr="00BD6E17" w14:paraId="44769812" w14:textId="77777777" w:rsidTr="000F53C1">
        <w:trPr>
          <w:gridAfter w:val="1"/>
          <w:wAfter w:w="2" w:type="dxa"/>
        </w:trPr>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33B46" w14:textId="77777777" w:rsidR="00212B9F" w:rsidRPr="00CB192D" w:rsidRDefault="00212B9F" w:rsidP="007F5706">
            <w:pPr>
              <w:widowControl w:val="0"/>
              <w:autoSpaceDE w:val="0"/>
              <w:autoSpaceDN w:val="0"/>
              <w:adjustRightInd w:val="0"/>
              <w:jc w:val="center"/>
              <w:rPr>
                <w:rFonts w:ascii="Garamond" w:eastAsiaTheme="minorEastAsia" w:hAnsi="Garamond" w:cs="Arial"/>
                <w:sz w:val="22"/>
                <w:szCs w:val="22"/>
              </w:rPr>
            </w:pPr>
          </w:p>
          <w:p w14:paraId="7B44E0D3"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Punktai</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F1CD3D"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Energinė vertė</w:t>
            </w:r>
          </w:p>
          <w:p w14:paraId="665B8336" w14:textId="2E4EBE46"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5FC5979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(kJ/100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59FA6"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Sotieji riebalai</w:t>
            </w:r>
          </w:p>
          <w:p w14:paraId="164A96D9" w14:textId="26113A38"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689B9E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B1DEA8"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Paprastieji cukrūs</w:t>
            </w:r>
          </w:p>
          <w:p w14:paraId="62B78CE0" w14:textId="781BE67B"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36A44FE8"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550D60"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Natris (1)</w:t>
            </w:r>
          </w:p>
          <w:p w14:paraId="03EEEF33" w14:textId="1D000C1E"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005B2A68"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(mg/100 g)</w:t>
            </w:r>
          </w:p>
        </w:tc>
      </w:tr>
      <w:tr w:rsidR="007F5706" w:rsidRPr="00BD6E17" w14:paraId="00B7B89B"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B4BE8A" w14:textId="25DD8D6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4FE676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D0FDBB" w14:textId="19F62D9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2A2D4C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910EA" w14:textId="1440B34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B9A8CD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19F7E9" w14:textId="112AA36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487D6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FF0D57" w14:textId="2BCC775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4AF9C4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90</w:t>
            </w:r>
          </w:p>
        </w:tc>
        <w:tc>
          <w:tcPr>
            <w:tcW w:w="2" w:type="dxa"/>
            <w:tcBorders>
              <w:top w:val="nil"/>
              <w:left w:val="nil"/>
              <w:bottom w:val="nil"/>
              <w:right w:val="nil"/>
            </w:tcBorders>
          </w:tcPr>
          <w:p w14:paraId="200BD35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200DC322"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1B96C" w14:textId="1815DE1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5A3370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83083C" w14:textId="7F69218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DFAB2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B6E532" w14:textId="78E1899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0836EB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3ACA6D" w14:textId="18AB261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374AC0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F8B973" w14:textId="5E0C4B2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9EF44F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90</w:t>
            </w:r>
          </w:p>
        </w:tc>
        <w:tc>
          <w:tcPr>
            <w:tcW w:w="2" w:type="dxa"/>
            <w:tcBorders>
              <w:top w:val="nil"/>
              <w:left w:val="nil"/>
              <w:bottom w:val="nil"/>
              <w:right w:val="nil"/>
            </w:tcBorders>
          </w:tcPr>
          <w:p w14:paraId="1B36CAC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C9FE690"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3A17A" w14:textId="7F381B9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556B30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E774B" w14:textId="26888C0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DD3661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670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006523" w14:textId="5F71170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434AEF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8AC2B" w14:textId="108E292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61E32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555BB0" w14:textId="38CCEE4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2AB521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180</w:t>
            </w:r>
          </w:p>
        </w:tc>
        <w:tc>
          <w:tcPr>
            <w:tcW w:w="2" w:type="dxa"/>
            <w:tcBorders>
              <w:top w:val="nil"/>
              <w:left w:val="nil"/>
              <w:bottom w:val="nil"/>
              <w:right w:val="nil"/>
            </w:tcBorders>
          </w:tcPr>
          <w:p w14:paraId="01783BE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102DA4C5"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5D0FA1" w14:textId="305DA88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62D5AB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FF2142" w14:textId="7A47D25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AABD2F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1005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84BF5" w14:textId="1B7F360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B16B8C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BB0AF9" w14:textId="58CF15A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FA0CF2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378C5F" w14:textId="28DD9CA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910C86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270</w:t>
            </w:r>
          </w:p>
        </w:tc>
        <w:tc>
          <w:tcPr>
            <w:tcW w:w="2" w:type="dxa"/>
            <w:tcBorders>
              <w:top w:val="nil"/>
              <w:left w:val="nil"/>
              <w:bottom w:val="nil"/>
              <w:right w:val="nil"/>
            </w:tcBorders>
          </w:tcPr>
          <w:p w14:paraId="23E480C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DEDD3BD"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16D5CF" w14:textId="14180BC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115418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00EB8" w14:textId="7987BF7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6C17C8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1340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D39B59" w14:textId="67C9BFC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BFBAC6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12BE9E" w14:textId="41CE228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727984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08BBD3" w14:textId="1C0EB57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1A48B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360</w:t>
            </w:r>
          </w:p>
        </w:tc>
        <w:tc>
          <w:tcPr>
            <w:tcW w:w="2" w:type="dxa"/>
            <w:tcBorders>
              <w:top w:val="nil"/>
              <w:left w:val="nil"/>
              <w:bottom w:val="nil"/>
              <w:right w:val="nil"/>
            </w:tcBorders>
          </w:tcPr>
          <w:p w14:paraId="1A63B39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1293EAE7"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0EDBA" w14:textId="54938E9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B0CB9F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7C1FA" w14:textId="26CE54A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5E96DF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1675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C3D8C" w14:textId="0A95905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742132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4A8B7" w14:textId="44ABB6E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29322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22,5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5A216" w14:textId="7B5345D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9D80E5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450</w:t>
            </w:r>
          </w:p>
        </w:tc>
        <w:tc>
          <w:tcPr>
            <w:tcW w:w="2" w:type="dxa"/>
            <w:tcBorders>
              <w:top w:val="nil"/>
              <w:left w:val="nil"/>
              <w:bottom w:val="nil"/>
              <w:right w:val="nil"/>
            </w:tcBorders>
          </w:tcPr>
          <w:p w14:paraId="70AC06F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77EDFFE"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A76A2C" w14:textId="3BD15E7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4A0F40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BF56F1" w14:textId="6A20E20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077023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2010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9CC754" w14:textId="0A8B08B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997C91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09779A" w14:textId="12DB4CB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93E346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6D04A6" w14:textId="021A23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B5814B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540</w:t>
            </w:r>
          </w:p>
        </w:tc>
        <w:tc>
          <w:tcPr>
            <w:tcW w:w="2" w:type="dxa"/>
            <w:tcBorders>
              <w:top w:val="nil"/>
              <w:left w:val="nil"/>
              <w:bottom w:val="nil"/>
              <w:right w:val="nil"/>
            </w:tcBorders>
          </w:tcPr>
          <w:p w14:paraId="1D209EF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99F9807"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3D596" w14:textId="7F9BF90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605ABD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9D3FF9" w14:textId="43466BA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5AC259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&gt; 2345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A4461" w14:textId="65A698F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88E1E4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&gt; 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2C1F86" w14:textId="6B8B9A2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AC2251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&gt; 31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56275" w14:textId="3FC45F5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06EF57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&gt; 630</w:t>
            </w:r>
          </w:p>
        </w:tc>
        <w:tc>
          <w:tcPr>
            <w:tcW w:w="2" w:type="dxa"/>
            <w:tcBorders>
              <w:top w:val="nil"/>
              <w:left w:val="nil"/>
              <w:bottom w:val="nil"/>
              <w:right w:val="nil"/>
            </w:tcBorders>
          </w:tcPr>
          <w:p w14:paraId="7BCB198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40B5CF5"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816BD" w14:textId="1DAD267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7AD347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C290F9" w14:textId="16AA2BA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5406EE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2680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EB9AF1" w14:textId="19597FE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0A3CF2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F6043" w14:textId="198BCF4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B2CDAA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D4396" w14:textId="239AB56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A6A23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720</w:t>
            </w:r>
          </w:p>
        </w:tc>
        <w:tc>
          <w:tcPr>
            <w:tcW w:w="2" w:type="dxa"/>
            <w:tcBorders>
              <w:top w:val="nil"/>
              <w:left w:val="nil"/>
              <w:bottom w:val="nil"/>
              <w:right w:val="nil"/>
            </w:tcBorders>
          </w:tcPr>
          <w:p w14:paraId="0EA8FD5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B740640"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F9C386" w14:textId="18A6EDE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2CEBF1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51C1C" w14:textId="1B1BE8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D9440B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3015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8324C3" w14:textId="2535C6E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12631D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52FF9D" w14:textId="5716EAA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825033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F89B36" w14:textId="012DDA2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2673EB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810</w:t>
            </w:r>
          </w:p>
        </w:tc>
        <w:tc>
          <w:tcPr>
            <w:tcW w:w="2" w:type="dxa"/>
            <w:tcBorders>
              <w:top w:val="nil"/>
              <w:left w:val="nil"/>
              <w:bottom w:val="nil"/>
              <w:right w:val="nil"/>
            </w:tcBorders>
          </w:tcPr>
          <w:p w14:paraId="1DDE7D2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5E4391AC"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20B139" w14:textId="57016B7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A3BA7C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6A58" w14:textId="6C83B48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4798A0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3350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058F9" w14:textId="13B271A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952382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1E998" w14:textId="3FBE9A7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5AB3E7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892C2F" w14:textId="0E3975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A70DAB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900</w:t>
            </w:r>
          </w:p>
        </w:tc>
        <w:tc>
          <w:tcPr>
            <w:tcW w:w="2" w:type="dxa"/>
            <w:tcBorders>
              <w:top w:val="nil"/>
              <w:left w:val="nil"/>
              <w:bottom w:val="nil"/>
              <w:right w:val="nil"/>
            </w:tcBorders>
          </w:tcPr>
          <w:p w14:paraId="0682AD6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61386F57" w14:textId="4D51B31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D14401C" w14:textId="52504E7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CEC5468" w14:textId="2D4BBA05"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 Natrio kiekis atitinka iš 2,5 padalytą druskos kiekį, nurodytą privalomoje deklaracijoje.</w:t>
      </w:r>
    </w:p>
    <w:p w14:paraId="316ED247" w14:textId="4D2C2EF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385C5FD" w14:textId="46BB1ECE"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Komponentas P apskaičiuojamas atsižvelgiant į maisto produkte esančių vaisių ir daržovių, ankštinių augalų ir riešutų, juose esančių vitaminų, maistinių skaidulų ir baltymų kiekį (išreiškiamą gramais 100 g maisto produkto). Kiekvienam iš šių elementų taškai nuo 1 iki 5 priskiriami atsižvelgiant į kiekį maisto produkte (žr. 2 lentelę). Mitybinio indekso teigiamasis komponentas P yra balas, atitinkantis šių trijų elementų taškų sumą, vadinasi, jis gali būti nuo 0 iki 15.</w:t>
      </w:r>
    </w:p>
    <w:p w14:paraId="3E09265E" w14:textId="3312180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011CB7B" w14:textId="05133F6C"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 lentelė. Taškai, priskiriami kiekvienai vadinamojo „teigiamojo“ komponento P maistinei medžiagai</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7F5706" w:rsidRPr="00BD6E17" w14:paraId="570E1023" w14:textId="77777777" w:rsidTr="000F53C1">
        <w:trPr>
          <w:gridAfter w:val="1"/>
          <w:wAfter w:w="2" w:type="dxa"/>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B7CD4E" w14:textId="4E74D27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4BF5D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Punktai</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230BAC" w14:textId="3349BA6D"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7383CC21"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Vaisiai, daržovės, ankštiniai augalai ir riešutai (g/100 g) (1)</w:t>
            </w:r>
          </w:p>
          <w:p w14:paraId="223AF790" w14:textId="2E81AC9C"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B38269B"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DD33D" w14:textId="3FC79B50"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2D0D973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Maistinės skaidulos</w:t>
            </w:r>
          </w:p>
          <w:p w14:paraId="7D6EDA77" w14:textId="679E2034"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20BFFDFE"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(g/100 g)</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FCF5F" w14:textId="38466A6B"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24317AC"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Baltymai</w:t>
            </w:r>
          </w:p>
          <w:p w14:paraId="22F0091D" w14:textId="006D6A8F"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6D9A647D"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(g/100 g)</w:t>
            </w:r>
          </w:p>
        </w:tc>
      </w:tr>
      <w:tr w:rsidR="007F5706" w:rsidRPr="00BD6E17" w14:paraId="4A9B386F" w14:textId="77777777" w:rsidTr="000F53C1">
        <w:trPr>
          <w:gridAfter w:val="2"/>
          <w:wAfter w:w="2402" w:type="dxa"/>
        </w:trPr>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8DEAF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7B5D1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B036DE" w14:textId="158396F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A35BCDE"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AOAC metodas</w:t>
            </w:r>
          </w:p>
        </w:tc>
      </w:tr>
      <w:tr w:rsidR="007F5706" w:rsidRPr="00BD6E17" w14:paraId="49DA462C"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D0E579" w14:textId="009DA1B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C00230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4DB098" w14:textId="4B57675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B7C8F4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0C13A" w14:textId="7506745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051974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0,9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54407" w14:textId="15E4E17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1AF941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1,6</w:t>
            </w:r>
          </w:p>
        </w:tc>
        <w:tc>
          <w:tcPr>
            <w:tcW w:w="2" w:type="dxa"/>
            <w:tcBorders>
              <w:top w:val="nil"/>
              <w:left w:val="nil"/>
              <w:bottom w:val="nil"/>
              <w:right w:val="nil"/>
            </w:tcBorders>
          </w:tcPr>
          <w:p w14:paraId="17D10C8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C3DF008"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C2E97D" w14:textId="3A51413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18442A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6C70" w14:textId="7323F2A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A35DCE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77590" w14:textId="13AAAB8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F15D64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0,9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CA27C6" w14:textId="08A955B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D64C9C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1,6</w:t>
            </w:r>
          </w:p>
        </w:tc>
        <w:tc>
          <w:tcPr>
            <w:tcW w:w="2" w:type="dxa"/>
            <w:tcBorders>
              <w:top w:val="nil"/>
              <w:left w:val="nil"/>
              <w:bottom w:val="nil"/>
              <w:right w:val="nil"/>
            </w:tcBorders>
          </w:tcPr>
          <w:p w14:paraId="6E9E5C0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72BC647"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2E3B3E" w14:textId="5A40DE7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BA3BFA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FBFC2D" w14:textId="4520FB8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5061F0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E0C008" w14:textId="74424BC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33DC1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8FD28C" w14:textId="634A00A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8D1D6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3,2</w:t>
            </w:r>
          </w:p>
        </w:tc>
        <w:tc>
          <w:tcPr>
            <w:tcW w:w="2" w:type="dxa"/>
            <w:tcBorders>
              <w:top w:val="nil"/>
              <w:left w:val="nil"/>
              <w:bottom w:val="nil"/>
              <w:right w:val="nil"/>
            </w:tcBorders>
          </w:tcPr>
          <w:p w14:paraId="3BAEACE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3140116"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259A7" w14:textId="05A3854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916169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6C634F" w14:textId="1D5D9A6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C2AB51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27365" w14:textId="2E62F6C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AC1D87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2,8</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990625" w14:textId="290809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E8DA1E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4,8</w:t>
            </w:r>
          </w:p>
        </w:tc>
        <w:tc>
          <w:tcPr>
            <w:tcW w:w="2" w:type="dxa"/>
            <w:tcBorders>
              <w:top w:val="nil"/>
              <w:left w:val="nil"/>
              <w:bottom w:val="nil"/>
              <w:right w:val="nil"/>
            </w:tcBorders>
          </w:tcPr>
          <w:p w14:paraId="0A88899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20D9C0C2"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7A738C" w14:textId="6D3BB20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1AF916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B256A" w14:textId="2AF8EB4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487487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F41244" w14:textId="25A1FB2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26D790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979A2" w14:textId="345586A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84BFF2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6,4</w:t>
            </w:r>
          </w:p>
        </w:tc>
        <w:tc>
          <w:tcPr>
            <w:tcW w:w="2" w:type="dxa"/>
            <w:tcBorders>
              <w:top w:val="nil"/>
              <w:left w:val="nil"/>
              <w:bottom w:val="nil"/>
              <w:right w:val="nil"/>
            </w:tcBorders>
          </w:tcPr>
          <w:p w14:paraId="0687BFE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A522561"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C4A306" w14:textId="262A99B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EAF012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B5B08" w14:textId="2A680EA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70081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F421F2" w14:textId="522CA5E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C6F97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5DE934" w14:textId="501C679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3C863F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8,0</w:t>
            </w:r>
          </w:p>
        </w:tc>
        <w:tc>
          <w:tcPr>
            <w:tcW w:w="2" w:type="dxa"/>
            <w:tcBorders>
              <w:top w:val="nil"/>
              <w:left w:val="nil"/>
              <w:bottom w:val="nil"/>
              <w:right w:val="nil"/>
            </w:tcBorders>
          </w:tcPr>
          <w:p w14:paraId="69AF6F6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5ADBEA9B" w14:textId="5B7FB8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1C42BF4" w14:textId="6094E88D"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 Vaisiuose, daržovėse, ankštiniuose augaluose ir riešutuose gausu vitaminų (ypač E, C, B1, B2, B3, B6 ir B9, taip pat provitamino A);</w:t>
      </w:r>
    </w:p>
    <w:p w14:paraId="1DD6FBD8" w14:textId="79D2890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885CE4" w14:textId="6042B2CF" w:rsidR="007F5706" w:rsidRPr="00BD6E17" w:rsidRDefault="00212B9F"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Mitybinio indekso apskaičiavimas</w:t>
      </w:r>
    </w:p>
    <w:p w14:paraId="1960855A" w14:textId="1CE0164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6E87E1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Galutinis mitybinis indeksas apskaičiuojamas iš neigiamojo komponento N balo atėmus teigiamojo komponento P balą, laikantis tam tikrų toliau nurodytų sąlygų.</w:t>
      </w:r>
    </w:p>
    <w:p w14:paraId="4EDD8052"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1C4C7EE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Mitybinis indeksas = iš viso taškų N – iš viso taškų P</w:t>
      </w:r>
    </w:p>
    <w:p w14:paraId="3DAD4926" w14:textId="1D9D788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BDBF97E" w14:textId="774CCBAA"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Vadinasi, galutinis maisto produktui priskiriamo mitybinio indekso balas teoriškai gali būti nuo –15 (mitybiniu požiūriu paties geriausio) iki +40 (mitybiniu požiūriu paties blogiausio).</w:t>
      </w:r>
    </w:p>
    <w:p w14:paraId="00FF2394" w14:textId="582E38F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7049F35" w14:textId="21409316" w:rsidR="007F5706" w:rsidRPr="00BD6E17" w:rsidRDefault="0068239C"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 </w:t>
      </w:r>
      <w:r w:rsidR="007F5706">
        <w:rPr>
          <w:rFonts w:ascii="Garamond" w:eastAsiaTheme="minorEastAsia" w:hAnsi="Garamond"/>
          <w:sz w:val="22"/>
        </w:rPr>
        <w:t>Konkrečių taisyklių taikymas</w:t>
      </w:r>
    </w:p>
    <w:p w14:paraId="675CA82B" w14:textId="004C071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8AC5ED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Jei bendras komponentas N yra mažesnis nei 11 taškų, mitybinis indeksas yra lygus komponento N, atimamo iš viso komponento P taškų skaičiaus, bendrai sumai.</w:t>
      </w:r>
    </w:p>
    <w:p w14:paraId="37BF93E2" w14:textId="7FB9C3E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B9911E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Jei bendras komponentas N siekia arba viršija 11 ir</w:t>
      </w:r>
    </w:p>
    <w:p w14:paraId="4A50ABBA" w14:textId="149CF24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3D8CC2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jei „vaisių ir daržovių“ taškų skaičius yra lygus 5, mitybinis indeksas yra lygus komponento N, atimamo iš viso komponento P taškų skaičiaus, bendrai sumai.</w:t>
      </w:r>
    </w:p>
    <w:p w14:paraId="7F1B9B06" w14:textId="640828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117263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Jei „vaisių ir daržovių“ taškų skaičius yra mažesnis nei 5, mitybinis indeksas lygus komponento N, atimamo iš „maistinių skaidulų“ taškų bei „vaisių ir daržovių“ taškų sumos, bendrai sumai. Tokiu atveju apskaičiuojant mitybinį indeksą į baltymų kiekį neatsižvelgiama. </w:t>
      </w:r>
    </w:p>
    <w:p w14:paraId="50231C79" w14:textId="27FAF72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E0822C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1b Ypatingi atvejai</w:t>
      </w:r>
    </w:p>
    <w:p w14:paraId="492AF772" w14:textId="61E8901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063B173" w14:textId="4DE3EA7C"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„Nutri-score“ netinka naudoti maistui, kuris yra skirtas 0–3 metų vaikams, nerekomenduojama šiuo logotipu ženklinti tokius produktus.</w:t>
      </w:r>
    </w:p>
    <w:p w14:paraId="5B9B44DE" w14:textId="31EBFAE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EADEC69" w14:textId="111C140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823383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Sūriai: Indeksas apskaičiuojamas atsižvelgiant į baltymų kiekį, neatsižvelgiant į tai, ar N yra ≥ 11 </w:t>
      </w:r>
    </w:p>
    <w:p w14:paraId="1A2F6634" w14:textId="4504324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770876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Mitybinis indeksas = iš viso taškų N – iš viso taškų P </w:t>
      </w:r>
    </w:p>
    <w:p w14:paraId="23080C5C" w14:textId="4D098B8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CEDBE6" w14:textId="25E4A813"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Pridedami riebalai: Punktų priskyrimo riebalų rūgštims lentelė sudaryta remiantis bendro sočiųjų riebalų rūgščių / lipidų kiekio komponentu, taškų priskyrimo lentelę pradedant nuo 10 % ir taikant 6 % žingsnelius didėjančia tvarka.</w:t>
      </w:r>
    </w:p>
    <w:p w14:paraId="48D6BC0E" w14:textId="501095B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0F93315" w14:textId="4E29945D"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 lentelė. Taškų priskyrimo lentelė, taikoma bendram sočiųjų riebalų rūgščių / lipidų kiekio komponentui ypatingu pridėtų riebalų rūgščių atveju</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7F5706" w:rsidRPr="00BD6E17" w14:paraId="20A0C000" w14:textId="77777777" w:rsidTr="000F53C1">
        <w:trPr>
          <w:gridAfter w:val="1"/>
          <w:wAfter w:w="2" w:type="dxa"/>
        </w:trPr>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29B034" w14:textId="2C2D899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159933C"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Punktai</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21E31" w14:textId="6A03CBC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18FD1CE3"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Santykis</w:t>
            </w:r>
          </w:p>
          <w:p w14:paraId="4149F733" w14:textId="2EAD8968"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D9D24FC"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Bendras sočiųjų riebalų rūgščių / lipidų kiekis</w:t>
            </w:r>
          </w:p>
        </w:tc>
      </w:tr>
      <w:tr w:rsidR="007F5706" w:rsidRPr="00BD6E17" w14:paraId="38E22909"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F27B6B" w14:textId="527D14C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E75934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A02212" w14:textId="29F65A2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D48027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&lt;10</w:t>
            </w:r>
          </w:p>
        </w:tc>
        <w:tc>
          <w:tcPr>
            <w:tcW w:w="2" w:type="dxa"/>
            <w:tcBorders>
              <w:top w:val="nil"/>
              <w:left w:val="nil"/>
              <w:bottom w:val="nil"/>
              <w:right w:val="nil"/>
            </w:tcBorders>
          </w:tcPr>
          <w:p w14:paraId="6E93D86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9721D9E"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CFF88" w14:textId="2392E06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FF3E64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57AB9" w14:textId="6AEC7B2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D1D1A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&lt;16</w:t>
            </w:r>
          </w:p>
        </w:tc>
        <w:tc>
          <w:tcPr>
            <w:tcW w:w="2" w:type="dxa"/>
            <w:tcBorders>
              <w:top w:val="nil"/>
              <w:left w:val="nil"/>
              <w:bottom w:val="nil"/>
              <w:right w:val="nil"/>
            </w:tcBorders>
          </w:tcPr>
          <w:p w14:paraId="1E64508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4833326"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E6F051" w14:textId="54B775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B9E3CE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942058" w14:textId="0D3C845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DA9BE6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&lt;22</w:t>
            </w:r>
          </w:p>
        </w:tc>
        <w:tc>
          <w:tcPr>
            <w:tcW w:w="2" w:type="dxa"/>
            <w:tcBorders>
              <w:top w:val="nil"/>
              <w:left w:val="nil"/>
              <w:bottom w:val="nil"/>
              <w:right w:val="nil"/>
            </w:tcBorders>
          </w:tcPr>
          <w:p w14:paraId="73FAB87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3024649"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E2021" w14:textId="1D17548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8337E6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85559E" w14:textId="65ADF86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8324F3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&lt;28</w:t>
            </w:r>
          </w:p>
        </w:tc>
        <w:tc>
          <w:tcPr>
            <w:tcW w:w="2" w:type="dxa"/>
            <w:tcBorders>
              <w:top w:val="nil"/>
              <w:left w:val="nil"/>
              <w:bottom w:val="nil"/>
              <w:right w:val="nil"/>
            </w:tcBorders>
          </w:tcPr>
          <w:p w14:paraId="7D15A90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08BB583"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F4924" w14:textId="2312B1A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1B5D62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E4609E" w14:textId="22774A0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F5B62D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&lt;34</w:t>
            </w:r>
          </w:p>
        </w:tc>
        <w:tc>
          <w:tcPr>
            <w:tcW w:w="2" w:type="dxa"/>
            <w:tcBorders>
              <w:top w:val="nil"/>
              <w:left w:val="nil"/>
              <w:bottom w:val="nil"/>
              <w:right w:val="nil"/>
            </w:tcBorders>
          </w:tcPr>
          <w:p w14:paraId="7FEADF7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241AD62"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F6856" w14:textId="1F375CF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C128DE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DB790A" w14:textId="5560126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4BF5A7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&lt;40</w:t>
            </w:r>
          </w:p>
        </w:tc>
        <w:tc>
          <w:tcPr>
            <w:tcW w:w="2" w:type="dxa"/>
            <w:tcBorders>
              <w:top w:val="nil"/>
              <w:left w:val="nil"/>
              <w:bottom w:val="nil"/>
              <w:right w:val="nil"/>
            </w:tcBorders>
          </w:tcPr>
          <w:p w14:paraId="4BFE34F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DB1D62D"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56C68" w14:textId="1E7FE30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13CA98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40480F" w14:textId="61AF297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0191AC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&lt;46</w:t>
            </w:r>
          </w:p>
        </w:tc>
        <w:tc>
          <w:tcPr>
            <w:tcW w:w="2" w:type="dxa"/>
            <w:tcBorders>
              <w:top w:val="nil"/>
              <w:left w:val="nil"/>
              <w:bottom w:val="nil"/>
              <w:right w:val="nil"/>
            </w:tcBorders>
          </w:tcPr>
          <w:p w14:paraId="5E25080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3EB70DB"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725776" w14:textId="58DC824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F921EE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7</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B8B0B4" w14:textId="17D7E7C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F5FBDF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&lt;52</w:t>
            </w:r>
          </w:p>
        </w:tc>
        <w:tc>
          <w:tcPr>
            <w:tcW w:w="2" w:type="dxa"/>
            <w:tcBorders>
              <w:top w:val="nil"/>
              <w:left w:val="nil"/>
              <w:bottom w:val="nil"/>
              <w:right w:val="nil"/>
            </w:tcBorders>
          </w:tcPr>
          <w:p w14:paraId="2708492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466CEE3"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55358E" w14:textId="7EF35A4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1F48B0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8</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6BB41" w14:textId="50E43DD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4CA5E1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&lt;58</w:t>
            </w:r>
          </w:p>
        </w:tc>
        <w:tc>
          <w:tcPr>
            <w:tcW w:w="2" w:type="dxa"/>
            <w:tcBorders>
              <w:top w:val="nil"/>
              <w:left w:val="nil"/>
              <w:bottom w:val="nil"/>
              <w:right w:val="nil"/>
            </w:tcBorders>
          </w:tcPr>
          <w:p w14:paraId="6287878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FE0A81C"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1B9E92" w14:textId="7D213B7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99F4B8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9</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20BFD2" w14:textId="5F25854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66BD66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&lt;64</w:t>
            </w:r>
          </w:p>
        </w:tc>
        <w:tc>
          <w:tcPr>
            <w:tcW w:w="2" w:type="dxa"/>
            <w:tcBorders>
              <w:top w:val="nil"/>
              <w:left w:val="nil"/>
              <w:bottom w:val="nil"/>
              <w:right w:val="nil"/>
            </w:tcBorders>
          </w:tcPr>
          <w:p w14:paraId="020CCB5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1F25079F"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E112B" w14:textId="0BFCD26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30564A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43AAF" w14:textId="3D76A74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47C0C6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≥64</w:t>
            </w:r>
          </w:p>
        </w:tc>
        <w:tc>
          <w:tcPr>
            <w:tcW w:w="2" w:type="dxa"/>
            <w:tcBorders>
              <w:top w:val="nil"/>
              <w:left w:val="nil"/>
              <w:bottom w:val="nil"/>
              <w:right w:val="nil"/>
            </w:tcBorders>
          </w:tcPr>
          <w:p w14:paraId="25F4106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6AA222F2" w14:textId="2B360EB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2652564" w14:textId="6D8C2E76"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Gėrimai: indeksas gėrimams apskaičiuojamas pagal toliau pateiktas lenteles:</w:t>
      </w:r>
    </w:p>
    <w:p w14:paraId="4D581C02" w14:textId="4576D2D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83758C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 lentelė. - Gėrimams skiriamų taškų lentelė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7F5706" w:rsidRPr="00BD6E17" w14:paraId="2C6608F0" w14:textId="77777777" w:rsidTr="000F53C1">
        <w:trPr>
          <w:gridAfter w:val="1"/>
          <w:wAfter w:w="2" w:type="dxa"/>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55EB9E" w14:textId="229EC53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13CC2A6"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Punktai</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042143" w14:textId="60B53428"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307CE1B4" w14:textId="3064713D" w:rsidR="007F5706" w:rsidRPr="00BD6E17" w:rsidRDefault="002F1085"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Energija (kJ)</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B927A" w14:textId="5278006D"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055F353B"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Bendras cukrų kiekis (g)</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9C2EB" w14:textId="35DF4C1F"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30078AD6"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Vaisiai ir daržovės (%)</w:t>
            </w:r>
          </w:p>
        </w:tc>
      </w:tr>
      <w:tr w:rsidR="007F5706" w:rsidRPr="00BD6E17" w14:paraId="09BDCD84"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1A6D1" w14:textId="7A831D6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01992A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1B7AF0" w14:textId="0FEE7EF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9482F7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1BFBE" w14:textId="4B88C14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835E23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346478" w14:textId="5BB42C6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2FF3F8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≤40</w:t>
            </w:r>
          </w:p>
        </w:tc>
        <w:tc>
          <w:tcPr>
            <w:tcW w:w="2" w:type="dxa"/>
            <w:tcBorders>
              <w:top w:val="nil"/>
              <w:left w:val="nil"/>
              <w:bottom w:val="nil"/>
              <w:right w:val="nil"/>
            </w:tcBorders>
          </w:tcPr>
          <w:p w14:paraId="253552F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5A0B9434"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82025D" w14:textId="130AF09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3A1999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8D9CE7" w14:textId="4EB4FA2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8C9377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619922" w14:textId="586BF04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D3CA38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59C39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70B13A0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D0CF0C6"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416656" w14:textId="25BC054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CFFA3B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399A32" w14:textId="66A478A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ADD58C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A3208F" w14:textId="3FED96B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524E11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DD2D91" w14:textId="39F0889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29DC3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&gt;40</w:t>
            </w:r>
          </w:p>
        </w:tc>
        <w:tc>
          <w:tcPr>
            <w:tcW w:w="2" w:type="dxa"/>
            <w:tcBorders>
              <w:top w:val="nil"/>
              <w:left w:val="nil"/>
              <w:bottom w:val="nil"/>
              <w:right w:val="nil"/>
            </w:tcBorders>
          </w:tcPr>
          <w:p w14:paraId="72F1B07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B32AEF1"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DA07D" w14:textId="39225DE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282BCF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983C99" w14:textId="23A75CE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759B6D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≤90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90ABC" w14:textId="18BB591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ADAF0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208C7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0BBA754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5FD98BC"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6E0E39" w14:textId="7678AE0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3245CC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08F1DF" w14:textId="6778E2F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333EA3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≤120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C9FD7" w14:textId="6655E88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E7CB18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B276C1" w14:textId="3BC2C44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982C29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&gt;60</w:t>
            </w:r>
          </w:p>
        </w:tc>
        <w:tc>
          <w:tcPr>
            <w:tcW w:w="2" w:type="dxa"/>
            <w:tcBorders>
              <w:top w:val="nil"/>
              <w:left w:val="nil"/>
              <w:bottom w:val="nil"/>
              <w:right w:val="nil"/>
            </w:tcBorders>
          </w:tcPr>
          <w:p w14:paraId="6870446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6CED8C87"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D9324C" w14:textId="0EB9E15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36B6AD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EDD2A2" w14:textId="431A6A9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0B64A3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≤150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B31F8" w14:textId="08C651B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BC8E43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≤7,5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E6F14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5AC2596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B78DCDD"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50064" w14:textId="0C07B94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C5CE52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FE780" w14:textId="170202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CF10DA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A514E3" w14:textId="3B39CF0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61F06C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54EB7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77DA443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F370468"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BDB1C6" w14:textId="1F5BA26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659C83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625379" w14:textId="5B4C3E6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02927F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EF14DB" w14:textId="33C8B29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000058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≤10,5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DFE79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17C3D7B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1E9BC9E"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B0F8D4" w14:textId="1970FE9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C4697D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8</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3BB6C6" w14:textId="4E7E388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CDF8F1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131EF" w14:textId="3578EDC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26569E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B9E3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1811E77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26B5A634"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59A97" w14:textId="1EE3A5C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F387E9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5DD282" w14:textId="69DC964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B6182A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EB1DE" w14:textId="7B47B73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85A39A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62E21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748829B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508EE417"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E672" w14:textId="1E5C4CC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A5656D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D5AA1" w14:textId="55F9C3E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9AAFF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5EBDD9" w14:textId="094CF92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5A6237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AB932E" w14:textId="68FFE36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E3A045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&gt;80</w:t>
            </w:r>
          </w:p>
        </w:tc>
        <w:tc>
          <w:tcPr>
            <w:tcW w:w="2" w:type="dxa"/>
            <w:tcBorders>
              <w:top w:val="nil"/>
              <w:left w:val="nil"/>
              <w:bottom w:val="nil"/>
              <w:right w:val="nil"/>
            </w:tcBorders>
          </w:tcPr>
          <w:p w14:paraId="12C5FD3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38FA6B3D" w14:textId="73D194A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9F0CD3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 Maisto produkto priskyrimas penkių spalvų mitybinei skalei, remiantis pagal 1 punktą apskaičiuotu indeksu</w:t>
      </w:r>
    </w:p>
    <w:p w14:paraId="25FC95F6" w14:textId="4A407BB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611CB0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2a Bendrieji atvejai</w:t>
      </w:r>
    </w:p>
    <w:p w14:paraId="470603D9"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2E98A2B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Remiantis grafiniu vaizdavimu spalvomis, taikomi toliau nurodyti lygiai: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BD6E17" w14:paraId="351ECAE2" w14:textId="77777777" w:rsidTr="000F53C1">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7B8F3" w14:textId="4D698C4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D6F140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Klasė</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600A8A" w14:textId="6537FDB9"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14811A3D"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Indekso ribos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D8624A" w14:textId="300D924D"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033F7958"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Spalva</w:t>
            </w:r>
          </w:p>
        </w:tc>
      </w:tr>
      <w:tr w:rsidR="007F5706" w:rsidRPr="00BD6E17" w14:paraId="019696CE"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5A167E" w14:textId="697D678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01DE12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54497F" w14:textId="149CD29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D94784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D7589D" w14:textId="13B263A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76F85F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Tamsiai žalia</w:t>
            </w:r>
          </w:p>
        </w:tc>
        <w:tc>
          <w:tcPr>
            <w:tcW w:w="2" w:type="dxa"/>
            <w:tcBorders>
              <w:top w:val="nil"/>
              <w:left w:val="nil"/>
              <w:bottom w:val="nil"/>
              <w:right w:val="nil"/>
            </w:tcBorders>
          </w:tcPr>
          <w:p w14:paraId="7C73CD4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5EE802B5"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3FBEF" w14:textId="6E5FBA5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484C1E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0FF4EE" w14:textId="5F477C5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334123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0 iki 2</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AAE9CB" w14:textId="3DA4A7D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D8049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Šviesiai žalia</w:t>
            </w:r>
          </w:p>
        </w:tc>
        <w:tc>
          <w:tcPr>
            <w:tcW w:w="2" w:type="dxa"/>
            <w:tcBorders>
              <w:top w:val="nil"/>
              <w:left w:val="nil"/>
              <w:bottom w:val="nil"/>
              <w:right w:val="nil"/>
            </w:tcBorders>
          </w:tcPr>
          <w:p w14:paraId="0C34C14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1888897E"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BCB6E5" w14:textId="61D2C86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3C11A3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16FA69" w14:textId="5478EF4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691467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3 iki 10</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4A1A07" w14:textId="70C7140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D5589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Šviesiai oranžinė</w:t>
            </w:r>
          </w:p>
        </w:tc>
        <w:tc>
          <w:tcPr>
            <w:tcW w:w="2" w:type="dxa"/>
            <w:tcBorders>
              <w:top w:val="nil"/>
              <w:left w:val="nil"/>
              <w:bottom w:val="nil"/>
              <w:right w:val="nil"/>
            </w:tcBorders>
          </w:tcPr>
          <w:p w14:paraId="22B518E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E77534B"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761F" w14:textId="785B4E2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1336AC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58873" w14:textId="3E7FD44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FA08A5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11 iki 18</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E89215" w14:textId="5F2281E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139255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Vidutiniškai oranžinė</w:t>
            </w:r>
          </w:p>
        </w:tc>
        <w:tc>
          <w:tcPr>
            <w:tcW w:w="2" w:type="dxa"/>
            <w:tcBorders>
              <w:top w:val="nil"/>
              <w:left w:val="nil"/>
              <w:bottom w:val="nil"/>
              <w:right w:val="nil"/>
            </w:tcBorders>
          </w:tcPr>
          <w:p w14:paraId="085A623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7F4D345"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2BC5" w14:textId="6662D39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472D34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067E2" w14:textId="48FE7F3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A3E087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19 iki didžiausios vertės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D896E1" w14:textId="49DF3FB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820E5B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Tamsiai oranžinė</w:t>
            </w:r>
          </w:p>
        </w:tc>
        <w:tc>
          <w:tcPr>
            <w:tcW w:w="2" w:type="dxa"/>
            <w:tcBorders>
              <w:top w:val="nil"/>
              <w:left w:val="nil"/>
              <w:bottom w:val="nil"/>
              <w:right w:val="nil"/>
            </w:tcBorders>
          </w:tcPr>
          <w:p w14:paraId="21189AB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1226B527" w14:textId="300821D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200488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2b Ypatingas atvejis, susijęs su gėrimais</w:t>
      </w:r>
    </w:p>
    <w:p w14:paraId="0FEB0EBB" w14:textId="4307A9B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7A0CB83" w14:textId="5190DE08"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Gėrimams taikomi toliau nurodyti lygiai:</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BD6E17" w14:paraId="27172F42" w14:textId="77777777" w:rsidTr="000F53C1">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C478A" w14:textId="794F21F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2416900"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Klasė</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062F" w14:textId="292B32F8"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6F08031A"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Indekso ribos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6BE7F8" w14:textId="3DA2C9F9"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3AEE1BF"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Spalva</w:t>
            </w:r>
          </w:p>
        </w:tc>
      </w:tr>
      <w:tr w:rsidR="007F5706" w:rsidRPr="00BD6E17" w14:paraId="2667F41C"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7CCCC5" w14:textId="6BD6103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1C87A9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77DF" w14:textId="4EA19AD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CEAACB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Mineraliniai vandenys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F1728D" w14:textId="7540CFB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C4654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Tamsiai žalia</w:t>
            </w:r>
          </w:p>
        </w:tc>
        <w:tc>
          <w:tcPr>
            <w:tcW w:w="2" w:type="dxa"/>
            <w:tcBorders>
              <w:top w:val="nil"/>
              <w:left w:val="nil"/>
              <w:bottom w:val="nil"/>
              <w:right w:val="nil"/>
            </w:tcBorders>
          </w:tcPr>
          <w:p w14:paraId="376E881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D9E1FA4"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0CA584" w14:textId="0E37E22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936C6D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80DAF" w14:textId="28BCFC8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9B1E70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8426B" w14:textId="526ED2E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718E50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Šviesiai žalia</w:t>
            </w:r>
          </w:p>
        </w:tc>
        <w:tc>
          <w:tcPr>
            <w:tcW w:w="2" w:type="dxa"/>
            <w:tcBorders>
              <w:top w:val="nil"/>
              <w:left w:val="nil"/>
              <w:bottom w:val="nil"/>
              <w:right w:val="nil"/>
            </w:tcBorders>
          </w:tcPr>
          <w:p w14:paraId="2117157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4AA2B3E"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3081AA" w14:textId="10EC78A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DEB1B3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0F41D" w14:textId="752F734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121C72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2 iki 5</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E26CCC" w14:textId="009D3C1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474C67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Šviesiai oranžinė</w:t>
            </w:r>
          </w:p>
        </w:tc>
        <w:tc>
          <w:tcPr>
            <w:tcW w:w="2" w:type="dxa"/>
            <w:tcBorders>
              <w:top w:val="nil"/>
              <w:left w:val="nil"/>
              <w:bottom w:val="nil"/>
              <w:right w:val="nil"/>
            </w:tcBorders>
          </w:tcPr>
          <w:p w14:paraId="3EEDD25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42F3DCE"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9BDBE" w14:textId="5ADD106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01022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C9418" w14:textId="3866F85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D8A353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6 iki 9</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81FF2" w14:textId="2B16E7D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05E841F" w14:textId="2017BBE4" w:rsidR="007F5706" w:rsidRPr="00BD6E17" w:rsidRDefault="002F1085"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Vidutiniškai oranžinė</w:t>
            </w:r>
          </w:p>
        </w:tc>
        <w:tc>
          <w:tcPr>
            <w:tcW w:w="2" w:type="dxa"/>
            <w:tcBorders>
              <w:top w:val="nil"/>
              <w:left w:val="nil"/>
              <w:bottom w:val="nil"/>
              <w:right w:val="nil"/>
            </w:tcBorders>
          </w:tcPr>
          <w:p w14:paraId="64FF60B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6CE6C031"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62C714" w14:textId="6DCC388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F7C096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829F85" w14:textId="6150D67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22E940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nuo 10 iki didžiausios vertės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07FF1" w14:textId="28C9FB4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869266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Tamsiai oranžinė</w:t>
            </w:r>
          </w:p>
        </w:tc>
        <w:tc>
          <w:tcPr>
            <w:tcW w:w="2" w:type="dxa"/>
            <w:tcBorders>
              <w:top w:val="nil"/>
              <w:left w:val="nil"/>
              <w:bottom w:val="nil"/>
              <w:right w:val="nil"/>
            </w:tcBorders>
          </w:tcPr>
          <w:p w14:paraId="54F2424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0F4BDFB5" w14:textId="3430EDF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CD1CAD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 Grafinio simbolio vieta pakuotėje</w:t>
      </w:r>
    </w:p>
    <w:p w14:paraId="475F7AC3" w14:textId="4A4FC8B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4F570F8" w14:textId="19095344"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Grafinis simbolis teikiamas pagrindiniame pakuotės regėjimo lauke, apatiniame trečdalyje.</w:t>
      </w:r>
    </w:p>
    <w:p w14:paraId="46FBA3AC" w14:textId="54250AC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EC2E58F" w14:textId="7177B79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Ši nuostata netaikoma maisto produktams pakuotėse arba taroje, kurių didžiausias paviršiaus plotas yra mažesnis nei 25 cm².</w:t>
      </w:r>
    </w:p>
    <w:p w14:paraId="4CCE8388"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13F77B4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 Naudojamas grafinis simbolis ir jo charakteristikos</w:t>
      </w:r>
    </w:p>
    <w:p w14:paraId="1840CEC0" w14:textId="2403399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998E13C"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690572B1"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110DDD79"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5BF63762"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0FB78EEF"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0FF3229F"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7A68DCE7"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23EF7AFD"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09485693" w14:textId="4180F6BE"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Grafinis simbolis, „Nutri-score“ yra pavaizduotas toliau. </w:t>
      </w:r>
    </w:p>
    <w:p w14:paraId="033B3A4D" w14:textId="2AC52E59" w:rsidR="00957BAB" w:rsidRPr="00BD6E17" w:rsidRDefault="00957BAB" w:rsidP="007F5706">
      <w:pPr>
        <w:widowControl w:val="0"/>
        <w:autoSpaceDE w:val="0"/>
        <w:autoSpaceDN w:val="0"/>
        <w:adjustRightInd w:val="0"/>
        <w:rPr>
          <w:rFonts w:ascii="Garamond" w:eastAsiaTheme="minorEastAsia" w:hAnsi="Garamond" w:cs="Arial"/>
          <w:sz w:val="22"/>
          <w:szCs w:val="22"/>
        </w:rPr>
      </w:pPr>
    </w:p>
    <w:p w14:paraId="5C8EE2F3" w14:textId="77777777" w:rsidR="00961E40" w:rsidRPr="00BD6E17" w:rsidRDefault="00961E40" w:rsidP="007F5706">
      <w:pPr>
        <w:widowControl w:val="0"/>
        <w:autoSpaceDE w:val="0"/>
        <w:autoSpaceDN w:val="0"/>
        <w:adjustRightInd w:val="0"/>
        <w:rPr>
          <w:noProof/>
        </w:rPr>
      </w:pPr>
    </w:p>
    <w:p w14:paraId="70A57B56" w14:textId="77777777" w:rsidR="00961E40" w:rsidRPr="00BD6E17" w:rsidRDefault="00961E40" w:rsidP="007F5706">
      <w:pPr>
        <w:widowControl w:val="0"/>
        <w:autoSpaceDE w:val="0"/>
        <w:autoSpaceDN w:val="0"/>
        <w:adjustRightInd w:val="0"/>
        <w:rPr>
          <w:noProof/>
        </w:rPr>
      </w:pPr>
    </w:p>
    <w:p w14:paraId="17798423" w14:textId="77777777" w:rsidR="00961E40" w:rsidRPr="00BD6E17" w:rsidRDefault="00961E40" w:rsidP="007F5706">
      <w:pPr>
        <w:widowControl w:val="0"/>
        <w:autoSpaceDE w:val="0"/>
        <w:autoSpaceDN w:val="0"/>
        <w:adjustRightInd w:val="0"/>
        <w:rPr>
          <w:noProof/>
        </w:rPr>
      </w:pPr>
    </w:p>
    <w:p w14:paraId="12385200" w14:textId="79FE69BA" w:rsidR="00957BAB" w:rsidRPr="00BD6E17" w:rsidRDefault="00957BAB" w:rsidP="007F5706">
      <w:pPr>
        <w:widowControl w:val="0"/>
        <w:autoSpaceDE w:val="0"/>
        <w:autoSpaceDN w:val="0"/>
        <w:adjustRightInd w:val="0"/>
        <w:rPr>
          <w:rFonts w:ascii="Garamond" w:eastAsiaTheme="minorEastAsia" w:hAnsi="Garamond" w:cs="Arial"/>
          <w:sz w:val="22"/>
          <w:szCs w:val="22"/>
        </w:rPr>
      </w:pPr>
      <w:r>
        <w:rPr>
          <w:noProof/>
          <w:lang w:val="en-US" w:eastAsia="en-US" w:bidi="ar-SA"/>
        </w:rPr>
        <w:lastRenderedPageBreak/>
        <w:drawing>
          <wp:inline distT="0" distB="0" distL="0" distR="0" wp14:anchorId="3FDE7A6B" wp14:editId="1649309E">
            <wp:extent cx="5942965" cy="3162300"/>
            <wp:effectExtent l="0" t="0" r="635" b="0"/>
            <wp:docPr id="5"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2965" cy="3162300"/>
                    </a:xfrm>
                    <a:prstGeom prst="rect">
                      <a:avLst/>
                    </a:prstGeom>
                    <a:noFill/>
                    <a:ln>
                      <a:noFill/>
                    </a:ln>
                  </pic:spPr>
                </pic:pic>
              </a:graphicData>
            </a:graphic>
          </wp:inline>
        </w:drawing>
      </w:r>
    </w:p>
    <w:p w14:paraId="4A0FC55C" w14:textId="4DB7F79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520EFAD" w14:textId="450A565B"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Logotipo charakteristikos, ypač dydis ir spalva, nustatyti „Nutri-Score“ kolektyvinio ženklo naudojimo reglamente, kurį parengė Federalinė viešoji visuomenės sveikatos, maisto grandinės ir aplinkos tarnyba.</w:t>
      </w:r>
    </w:p>
    <w:p w14:paraId="00796687" w14:textId="77777777" w:rsidR="00961E40" w:rsidRPr="00BD6E17" w:rsidRDefault="00961E40" w:rsidP="007F5706">
      <w:pPr>
        <w:widowControl w:val="0"/>
        <w:autoSpaceDE w:val="0"/>
        <w:autoSpaceDN w:val="0"/>
        <w:adjustRightInd w:val="0"/>
        <w:rPr>
          <w:rFonts w:ascii="Garamond" w:eastAsiaTheme="minorEastAsia" w:hAnsi="Garamond" w:cs="Arial"/>
          <w:sz w:val="22"/>
          <w:szCs w:val="22"/>
        </w:rPr>
      </w:pPr>
    </w:p>
    <w:p w14:paraId="5C5E06C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 Priemonės taikymo stebėsena</w:t>
      </w:r>
    </w:p>
    <w:p w14:paraId="1E35FE4B" w14:textId="6971B86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344C045" w14:textId="343CFBE4" w:rsidR="002B5AC1"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Maisto pramonės gamintojai ir platintojai, įsipareigojantys naudoti šioje specifikacijoje nustatytą logotipą, apie tai turi informuoti Federalinę viešąją visuomenės sveikatos, maisto grandinės ir aplinkos tarnybą ir pateikti jai visą stebėsenai užtikrinti reikalingą informaciją nustatytu formatu. </w:t>
      </w:r>
    </w:p>
    <w:p w14:paraId="06341710" w14:textId="4021F809" w:rsidR="001D64DE" w:rsidRPr="00BD6E17" w:rsidRDefault="001D64DE" w:rsidP="001D64DE">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Šie duomenys pateikiami specialiame skirtuke Federalinės viešosios visuomenės sveikatos, maisto grandinės ir aplinkos tarnybos svetainėje www.health.belgium.be. </w:t>
      </w:r>
    </w:p>
    <w:p w14:paraId="6ABBBDD2" w14:textId="4ABB207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F6E0EFC" w14:textId="5A942071"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Logotipo naudojimą prižiūri Federalinė viešoji visuomenės sveikatos, maisto grandinės ir aplinkos tarnyba. </w:t>
      </w:r>
    </w:p>
    <w:p w14:paraId="7C41B063" w14:textId="77777777" w:rsidR="001154FA" w:rsidRPr="00BD6E17" w:rsidRDefault="001154FA" w:rsidP="007F5706">
      <w:pPr>
        <w:widowControl w:val="0"/>
        <w:autoSpaceDE w:val="0"/>
        <w:autoSpaceDN w:val="0"/>
        <w:adjustRightInd w:val="0"/>
        <w:rPr>
          <w:rFonts w:ascii="Garamond" w:eastAsiaTheme="minorEastAsia" w:hAnsi="Garamond" w:cs="Arial"/>
          <w:sz w:val="22"/>
          <w:szCs w:val="22"/>
        </w:rPr>
      </w:pPr>
    </w:p>
    <w:p w14:paraId="124D4C3E" w14:textId="6AEDF89A" w:rsidR="00EC5011" w:rsidRPr="00CB192D" w:rsidRDefault="00EC5011" w:rsidP="00A74D44">
      <w:pPr>
        <w:widowControl w:val="0"/>
        <w:autoSpaceDE w:val="0"/>
        <w:autoSpaceDN w:val="0"/>
        <w:adjustRightInd w:val="0"/>
        <w:rPr>
          <w:rFonts w:ascii="Garamond" w:hAnsi="Garamond"/>
          <w:sz w:val="22"/>
          <w:szCs w:val="22"/>
        </w:rPr>
      </w:pPr>
      <w:r>
        <w:rPr>
          <w:rFonts w:ascii="Garamond" w:hAnsi="Garamond"/>
          <w:sz w:val="22"/>
        </w:rPr>
        <w:t xml:space="preserve">Patvirtintas kaip priedas prie mūsų x </w:t>
      </w:r>
      <w:r w:rsidR="004A4C9E" w:rsidRPr="00BD6E17">
        <w:rPr>
          <w:rFonts w:ascii="Garamond" w:hAnsi="Garamond"/>
          <w:sz w:val="22"/>
          <w:szCs w:val="22"/>
          <w:lang w:val="fr-BE"/>
        </w:rPr>
        <w:t>.....</w:t>
      </w:r>
      <w:r>
        <w:rPr>
          <w:rFonts w:ascii="Garamond" w:hAnsi="Garamond"/>
          <w:sz w:val="22"/>
        </w:rPr>
        <w:t xml:space="preserve">d. nutarimo dėl logotipo „Nutri-Score“ naudojimo. </w:t>
      </w:r>
    </w:p>
    <w:p w14:paraId="3A72A47D" w14:textId="77777777" w:rsidR="001154FA" w:rsidRPr="00BD6E17" w:rsidRDefault="001154FA" w:rsidP="007F5706">
      <w:pPr>
        <w:widowControl w:val="0"/>
        <w:autoSpaceDE w:val="0"/>
        <w:autoSpaceDN w:val="0"/>
        <w:adjustRightInd w:val="0"/>
        <w:rPr>
          <w:rFonts w:ascii="Garamond" w:hAnsi="Garamond"/>
          <w:bCs/>
          <w:sz w:val="22"/>
          <w:szCs w:val="22"/>
        </w:rPr>
      </w:pPr>
    </w:p>
    <w:p w14:paraId="5B1D3191" w14:textId="77777777" w:rsidR="001154FA" w:rsidRPr="00BD6E17" w:rsidRDefault="001154FA" w:rsidP="007F5706">
      <w:pPr>
        <w:widowControl w:val="0"/>
        <w:autoSpaceDE w:val="0"/>
        <w:autoSpaceDN w:val="0"/>
        <w:adjustRightInd w:val="0"/>
        <w:rPr>
          <w:rFonts w:ascii="Garamond" w:hAnsi="Garamond"/>
          <w:bCs/>
          <w:sz w:val="22"/>
          <w:szCs w:val="22"/>
        </w:rPr>
      </w:pPr>
    </w:p>
    <w:p w14:paraId="0A035F92" w14:textId="77777777" w:rsidR="001154FA" w:rsidRPr="00BD6E17" w:rsidRDefault="001154FA" w:rsidP="007F5706">
      <w:pPr>
        <w:widowControl w:val="0"/>
        <w:autoSpaceDE w:val="0"/>
        <w:autoSpaceDN w:val="0"/>
        <w:adjustRightInd w:val="0"/>
        <w:rPr>
          <w:rFonts w:ascii="Garamond" w:hAnsi="Garamond"/>
          <w:bCs/>
          <w:sz w:val="22"/>
          <w:szCs w:val="22"/>
        </w:rPr>
      </w:pPr>
    </w:p>
    <w:p w14:paraId="3E7619FD" w14:textId="77777777" w:rsidR="001154FA" w:rsidRPr="00BD6E17" w:rsidRDefault="001154FA" w:rsidP="007F5706">
      <w:pPr>
        <w:widowControl w:val="0"/>
        <w:autoSpaceDE w:val="0"/>
        <w:autoSpaceDN w:val="0"/>
        <w:adjustRightInd w:val="0"/>
        <w:rPr>
          <w:rFonts w:ascii="Garamond" w:hAnsi="Garamond"/>
          <w:bCs/>
          <w:sz w:val="22"/>
          <w:szCs w:val="22"/>
        </w:rPr>
      </w:pPr>
    </w:p>
    <w:p w14:paraId="53CFD05B" w14:textId="77777777" w:rsidR="001154FA" w:rsidRPr="00BD6E17" w:rsidRDefault="001154FA" w:rsidP="007F5706">
      <w:pPr>
        <w:widowControl w:val="0"/>
        <w:autoSpaceDE w:val="0"/>
        <w:autoSpaceDN w:val="0"/>
        <w:adjustRightInd w:val="0"/>
        <w:rPr>
          <w:rFonts w:ascii="Garamond" w:hAnsi="Garamond"/>
          <w:bCs/>
          <w:sz w:val="22"/>
          <w:szCs w:val="22"/>
        </w:rPr>
      </w:pPr>
    </w:p>
    <w:p w14:paraId="66791DE8" w14:textId="77777777" w:rsidR="001154FA" w:rsidRPr="00BD6E17" w:rsidRDefault="001154FA" w:rsidP="007F5706">
      <w:pPr>
        <w:widowControl w:val="0"/>
        <w:autoSpaceDE w:val="0"/>
        <w:autoSpaceDN w:val="0"/>
        <w:adjustRightInd w:val="0"/>
        <w:rPr>
          <w:rFonts w:ascii="Garamond" w:hAnsi="Garamond"/>
          <w:bCs/>
          <w:sz w:val="22"/>
          <w:szCs w:val="22"/>
        </w:rPr>
      </w:pPr>
    </w:p>
    <w:p w14:paraId="4F7D27DE" w14:textId="77777777" w:rsidR="001154FA" w:rsidRPr="00BD6E17" w:rsidRDefault="001154FA" w:rsidP="007F5706">
      <w:pPr>
        <w:widowControl w:val="0"/>
        <w:autoSpaceDE w:val="0"/>
        <w:autoSpaceDN w:val="0"/>
        <w:adjustRightInd w:val="0"/>
        <w:rPr>
          <w:rFonts w:ascii="Garamond" w:hAnsi="Garamond"/>
          <w:bCs/>
          <w:sz w:val="22"/>
          <w:szCs w:val="22"/>
        </w:rPr>
      </w:pPr>
    </w:p>
    <w:p w14:paraId="0F6F60A5" w14:textId="77777777" w:rsidR="001154FA" w:rsidRPr="00BD6E17" w:rsidRDefault="001154FA" w:rsidP="007F5706">
      <w:pPr>
        <w:widowControl w:val="0"/>
        <w:autoSpaceDE w:val="0"/>
        <w:autoSpaceDN w:val="0"/>
        <w:adjustRightInd w:val="0"/>
        <w:rPr>
          <w:rFonts w:ascii="Garamond" w:hAnsi="Garamond"/>
          <w:bCs/>
          <w:sz w:val="22"/>
          <w:szCs w:val="22"/>
        </w:rPr>
      </w:pPr>
    </w:p>
    <w:p w14:paraId="3EDB4A1F" w14:textId="77777777" w:rsidR="001154FA" w:rsidRPr="00BD6E17" w:rsidRDefault="00417C1E" w:rsidP="00417C1E">
      <w:pPr>
        <w:widowControl w:val="0"/>
        <w:autoSpaceDE w:val="0"/>
        <w:autoSpaceDN w:val="0"/>
        <w:adjustRightInd w:val="0"/>
        <w:jc w:val="center"/>
        <w:rPr>
          <w:rFonts w:ascii="Garamond" w:hAnsi="Garamond"/>
          <w:bCs/>
          <w:sz w:val="22"/>
          <w:szCs w:val="22"/>
        </w:rPr>
      </w:pPr>
      <w:r>
        <w:rPr>
          <w:rFonts w:ascii="Garamond" w:hAnsi="Garamond"/>
          <w:sz w:val="22"/>
        </w:rPr>
        <w:t>Karaliaus vardu:</w:t>
      </w:r>
    </w:p>
    <w:p w14:paraId="7DB7593B" w14:textId="77777777" w:rsidR="00417C1E" w:rsidRPr="00BD6E17" w:rsidRDefault="00417C1E" w:rsidP="00417C1E">
      <w:pPr>
        <w:widowControl w:val="0"/>
        <w:autoSpaceDE w:val="0"/>
        <w:autoSpaceDN w:val="0"/>
        <w:adjustRightInd w:val="0"/>
        <w:jc w:val="center"/>
        <w:rPr>
          <w:rFonts w:ascii="Garamond" w:hAnsi="Garamond"/>
          <w:bCs/>
          <w:sz w:val="22"/>
          <w:szCs w:val="22"/>
        </w:rPr>
      </w:pPr>
    </w:p>
    <w:p w14:paraId="7DE721B1" w14:textId="22C62882" w:rsidR="00417C1E" w:rsidRPr="00BD6E17" w:rsidRDefault="001E1081" w:rsidP="00865BE8">
      <w:pPr>
        <w:widowControl w:val="0"/>
        <w:autoSpaceDE w:val="0"/>
        <w:autoSpaceDN w:val="0"/>
        <w:adjustRightInd w:val="0"/>
        <w:jc w:val="center"/>
        <w:rPr>
          <w:rFonts w:ascii="Garamond" w:hAnsi="Garamond"/>
          <w:bCs/>
          <w:sz w:val="22"/>
          <w:szCs w:val="22"/>
        </w:rPr>
      </w:pPr>
      <w:r>
        <w:rPr>
          <w:rFonts w:ascii="Garamond" w:hAnsi="Garamond"/>
          <w:sz w:val="22"/>
        </w:rPr>
        <w:t>Visuomenės sveikatos ministrė</w:t>
      </w:r>
    </w:p>
    <w:p w14:paraId="27048DD8"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74C26BC3"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61ACFEF0"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44BD3AFE"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2A8CFB24"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7D8B57E3"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65B78810"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4CEBBD88"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0AD2DD95"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568B4211"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37727512"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3D0206C9" w14:textId="77777777" w:rsidR="001154FA" w:rsidRPr="00BD6E17" w:rsidRDefault="001154FA" w:rsidP="00417C1E">
      <w:pPr>
        <w:widowControl w:val="0"/>
        <w:autoSpaceDE w:val="0"/>
        <w:autoSpaceDN w:val="0"/>
        <w:adjustRightInd w:val="0"/>
        <w:jc w:val="center"/>
        <w:rPr>
          <w:rFonts w:ascii="Garamond" w:hAnsi="Garamond"/>
          <w:bCs/>
          <w:sz w:val="22"/>
          <w:szCs w:val="22"/>
        </w:rPr>
      </w:pPr>
      <w:r>
        <w:rPr>
          <w:rFonts w:ascii="Garamond" w:hAnsi="Garamond"/>
          <w:sz w:val="22"/>
        </w:rPr>
        <w:t>Maggie DE BLOCK</w:t>
      </w:r>
    </w:p>
    <w:sectPr w:rsidR="001154FA" w:rsidRPr="00BD6E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24AAE" w14:textId="77777777" w:rsidR="0068239C" w:rsidRDefault="0068239C" w:rsidP="000F5F6F">
      <w:r>
        <w:separator/>
      </w:r>
    </w:p>
  </w:endnote>
  <w:endnote w:type="continuationSeparator" w:id="0">
    <w:p w14:paraId="4DBC00E5" w14:textId="77777777" w:rsidR="0068239C" w:rsidRDefault="0068239C" w:rsidP="000F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C14CD" w14:textId="77777777" w:rsidR="0068239C" w:rsidRDefault="0068239C" w:rsidP="000F5F6F">
      <w:r>
        <w:separator/>
      </w:r>
    </w:p>
  </w:footnote>
  <w:footnote w:type="continuationSeparator" w:id="0">
    <w:p w14:paraId="061675DD" w14:textId="77777777" w:rsidR="0068239C" w:rsidRDefault="0068239C" w:rsidP="000F5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C304A"/>
    <w:multiLevelType w:val="hybridMultilevel"/>
    <w:tmpl w:val="FCBC5278"/>
    <w:lvl w:ilvl="0" w:tplc="D5AE04D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75"/>
    <w:rsid w:val="00035585"/>
    <w:rsid w:val="000629A5"/>
    <w:rsid w:val="000829FF"/>
    <w:rsid w:val="00084E42"/>
    <w:rsid w:val="000B1ACE"/>
    <w:rsid w:val="000B6773"/>
    <w:rsid w:val="000C4EB1"/>
    <w:rsid w:val="000C7C2D"/>
    <w:rsid w:val="000D6E2C"/>
    <w:rsid w:val="000E3A79"/>
    <w:rsid w:val="000F44A3"/>
    <w:rsid w:val="000F53C1"/>
    <w:rsid w:val="000F5F6F"/>
    <w:rsid w:val="00102F44"/>
    <w:rsid w:val="00105C16"/>
    <w:rsid w:val="001154FA"/>
    <w:rsid w:val="00126903"/>
    <w:rsid w:val="00127835"/>
    <w:rsid w:val="00130D42"/>
    <w:rsid w:val="00133F8A"/>
    <w:rsid w:val="00137E75"/>
    <w:rsid w:val="00152B44"/>
    <w:rsid w:val="001A3FCC"/>
    <w:rsid w:val="001B7034"/>
    <w:rsid w:val="001C3841"/>
    <w:rsid w:val="001D64DE"/>
    <w:rsid w:val="001E1081"/>
    <w:rsid w:val="002043A6"/>
    <w:rsid w:val="0020574B"/>
    <w:rsid w:val="00212B9F"/>
    <w:rsid w:val="00226B0C"/>
    <w:rsid w:val="00264554"/>
    <w:rsid w:val="00282220"/>
    <w:rsid w:val="002B0F1B"/>
    <w:rsid w:val="002B5AC1"/>
    <w:rsid w:val="002E0FD6"/>
    <w:rsid w:val="002F1085"/>
    <w:rsid w:val="00310ADC"/>
    <w:rsid w:val="00313027"/>
    <w:rsid w:val="00340CF3"/>
    <w:rsid w:val="0034293E"/>
    <w:rsid w:val="00345AE9"/>
    <w:rsid w:val="00374B5A"/>
    <w:rsid w:val="003F5CFD"/>
    <w:rsid w:val="00417C1E"/>
    <w:rsid w:val="0046163C"/>
    <w:rsid w:val="00483D64"/>
    <w:rsid w:val="00497043"/>
    <w:rsid w:val="004A4C9E"/>
    <w:rsid w:val="004A7B4B"/>
    <w:rsid w:val="004C3CAD"/>
    <w:rsid w:val="004E4E7A"/>
    <w:rsid w:val="004F7C15"/>
    <w:rsid w:val="00527EBB"/>
    <w:rsid w:val="0053356B"/>
    <w:rsid w:val="00534775"/>
    <w:rsid w:val="0053567F"/>
    <w:rsid w:val="00544DB7"/>
    <w:rsid w:val="005561DF"/>
    <w:rsid w:val="005564D7"/>
    <w:rsid w:val="005718D3"/>
    <w:rsid w:val="005D0299"/>
    <w:rsid w:val="005E6FEA"/>
    <w:rsid w:val="005F0566"/>
    <w:rsid w:val="006530EE"/>
    <w:rsid w:val="00653601"/>
    <w:rsid w:val="006665E3"/>
    <w:rsid w:val="0068239C"/>
    <w:rsid w:val="0068738A"/>
    <w:rsid w:val="00695FD4"/>
    <w:rsid w:val="006A5052"/>
    <w:rsid w:val="006C1539"/>
    <w:rsid w:val="006E59CF"/>
    <w:rsid w:val="00715357"/>
    <w:rsid w:val="0074255A"/>
    <w:rsid w:val="007553F9"/>
    <w:rsid w:val="00770C05"/>
    <w:rsid w:val="00772008"/>
    <w:rsid w:val="0077647A"/>
    <w:rsid w:val="00781300"/>
    <w:rsid w:val="0078177E"/>
    <w:rsid w:val="007826C1"/>
    <w:rsid w:val="007917C7"/>
    <w:rsid w:val="00794050"/>
    <w:rsid w:val="007A39A9"/>
    <w:rsid w:val="007A701D"/>
    <w:rsid w:val="007A75A1"/>
    <w:rsid w:val="007D2035"/>
    <w:rsid w:val="007D3960"/>
    <w:rsid w:val="007F5706"/>
    <w:rsid w:val="00841564"/>
    <w:rsid w:val="00853005"/>
    <w:rsid w:val="00865BE8"/>
    <w:rsid w:val="00870F4E"/>
    <w:rsid w:val="00873BA9"/>
    <w:rsid w:val="008959D9"/>
    <w:rsid w:val="008972BE"/>
    <w:rsid w:val="008D1655"/>
    <w:rsid w:val="008F131D"/>
    <w:rsid w:val="008F15C6"/>
    <w:rsid w:val="0092747D"/>
    <w:rsid w:val="00954D47"/>
    <w:rsid w:val="00957502"/>
    <w:rsid w:val="00957BAB"/>
    <w:rsid w:val="00961E40"/>
    <w:rsid w:val="00982322"/>
    <w:rsid w:val="009C1A50"/>
    <w:rsid w:val="009E2132"/>
    <w:rsid w:val="00A065C9"/>
    <w:rsid w:val="00A27703"/>
    <w:rsid w:val="00A74D44"/>
    <w:rsid w:val="00A964EF"/>
    <w:rsid w:val="00B00E4E"/>
    <w:rsid w:val="00B412A5"/>
    <w:rsid w:val="00B438CA"/>
    <w:rsid w:val="00B65D5D"/>
    <w:rsid w:val="00BA5428"/>
    <w:rsid w:val="00BC5DCB"/>
    <w:rsid w:val="00BD03FE"/>
    <w:rsid w:val="00BD3A6A"/>
    <w:rsid w:val="00BD6E17"/>
    <w:rsid w:val="00BE45F7"/>
    <w:rsid w:val="00C15541"/>
    <w:rsid w:val="00C21C51"/>
    <w:rsid w:val="00C258A1"/>
    <w:rsid w:val="00C63BAF"/>
    <w:rsid w:val="00C67C2A"/>
    <w:rsid w:val="00C751A3"/>
    <w:rsid w:val="00C9110E"/>
    <w:rsid w:val="00CA435F"/>
    <w:rsid w:val="00CA4D38"/>
    <w:rsid w:val="00CA7410"/>
    <w:rsid w:val="00CB192D"/>
    <w:rsid w:val="00CD41C2"/>
    <w:rsid w:val="00CF02C9"/>
    <w:rsid w:val="00D17B4F"/>
    <w:rsid w:val="00D54F7D"/>
    <w:rsid w:val="00D73D7B"/>
    <w:rsid w:val="00D779E3"/>
    <w:rsid w:val="00D845C7"/>
    <w:rsid w:val="00DC00DF"/>
    <w:rsid w:val="00DF74E8"/>
    <w:rsid w:val="00E256FB"/>
    <w:rsid w:val="00E3008C"/>
    <w:rsid w:val="00E541FB"/>
    <w:rsid w:val="00E55856"/>
    <w:rsid w:val="00EA2105"/>
    <w:rsid w:val="00EA2D1A"/>
    <w:rsid w:val="00EC5011"/>
    <w:rsid w:val="00ED7D13"/>
    <w:rsid w:val="00EE1D27"/>
    <w:rsid w:val="00EF7B96"/>
    <w:rsid w:val="00F04220"/>
    <w:rsid w:val="00F07A11"/>
    <w:rsid w:val="00F36666"/>
    <w:rsid w:val="00F740C2"/>
    <w:rsid w:val="00F85DC5"/>
    <w:rsid w:val="00FA0181"/>
    <w:rsid w:val="00FC0228"/>
    <w:rsid w:val="00FE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378F1"/>
  <w15:chartTrackingRefBased/>
  <w15:docId w15:val="{C249AB6E-78D8-4B20-9975-40985259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B6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37E75"/>
    <w:pPr>
      <w:keepNext/>
      <w:jc w:val="center"/>
      <w:outlineLvl w:val="1"/>
    </w:pPr>
    <w:rPr>
      <w:b/>
    </w:rPr>
  </w:style>
  <w:style w:type="paragraph" w:styleId="Heading3">
    <w:name w:val="heading 3"/>
    <w:basedOn w:val="Normal"/>
    <w:next w:val="Normal"/>
    <w:link w:val="Heading3Char"/>
    <w:qFormat/>
    <w:rsid w:val="00137E7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E75"/>
    <w:rPr>
      <w:rFonts w:ascii="Times New Roman" w:eastAsia="Times New Roman" w:hAnsi="Times New Roman" w:cs="Times New Roman"/>
      <w:b/>
      <w:sz w:val="20"/>
      <w:szCs w:val="20"/>
      <w:lang w:val="lt-LT" w:eastAsia="lt-LT"/>
    </w:rPr>
  </w:style>
  <w:style w:type="character" w:customStyle="1" w:styleId="Heading3Char">
    <w:name w:val="Heading 3 Char"/>
    <w:basedOn w:val="DefaultParagraphFont"/>
    <w:link w:val="Heading3"/>
    <w:rsid w:val="00137E75"/>
    <w:rPr>
      <w:rFonts w:ascii="Times New Roman" w:eastAsia="Times New Roman" w:hAnsi="Times New Roman" w:cs="Times New Roman"/>
      <w:b/>
      <w:sz w:val="20"/>
      <w:szCs w:val="20"/>
      <w:lang w:val="lt-LT" w:eastAsia="lt-LT"/>
    </w:rPr>
  </w:style>
  <w:style w:type="paragraph" w:styleId="Footer">
    <w:name w:val="footer"/>
    <w:basedOn w:val="Normal"/>
    <w:link w:val="FooterChar"/>
    <w:rsid w:val="00137E75"/>
    <w:pPr>
      <w:tabs>
        <w:tab w:val="center" w:pos="4536"/>
        <w:tab w:val="right" w:pos="9072"/>
      </w:tabs>
    </w:pPr>
  </w:style>
  <w:style w:type="character" w:customStyle="1" w:styleId="FooterChar">
    <w:name w:val="Footer Char"/>
    <w:basedOn w:val="DefaultParagraphFont"/>
    <w:link w:val="Footer"/>
    <w:rsid w:val="00137E75"/>
    <w:rPr>
      <w:rFonts w:ascii="Times New Roman" w:eastAsia="Times New Roman" w:hAnsi="Times New Roman" w:cs="Times New Roman"/>
      <w:sz w:val="20"/>
      <w:szCs w:val="20"/>
      <w:lang w:val="lt-LT" w:eastAsia="lt-LT"/>
    </w:rPr>
  </w:style>
  <w:style w:type="character" w:styleId="CommentReference">
    <w:name w:val="annotation reference"/>
    <w:basedOn w:val="DefaultParagraphFont"/>
    <w:uiPriority w:val="99"/>
    <w:semiHidden/>
    <w:unhideWhenUsed/>
    <w:rsid w:val="000829FF"/>
    <w:rPr>
      <w:sz w:val="16"/>
      <w:szCs w:val="16"/>
    </w:rPr>
  </w:style>
  <w:style w:type="paragraph" w:styleId="CommentText">
    <w:name w:val="annotation text"/>
    <w:basedOn w:val="Normal"/>
    <w:link w:val="CommentTextChar"/>
    <w:uiPriority w:val="99"/>
    <w:semiHidden/>
    <w:unhideWhenUsed/>
    <w:rsid w:val="000829FF"/>
  </w:style>
  <w:style w:type="character" w:customStyle="1" w:styleId="CommentTextChar">
    <w:name w:val="Comment Text Char"/>
    <w:basedOn w:val="DefaultParagraphFont"/>
    <w:link w:val="CommentText"/>
    <w:uiPriority w:val="99"/>
    <w:semiHidden/>
    <w:rsid w:val="000829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829FF"/>
    <w:rPr>
      <w:b/>
      <w:bCs/>
    </w:rPr>
  </w:style>
  <w:style w:type="character" w:customStyle="1" w:styleId="CommentSubjectChar">
    <w:name w:val="Comment Subject Char"/>
    <w:basedOn w:val="CommentTextChar"/>
    <w:link w:val="CommentSubject"/>
    <w:uiPriority w:val="99"/>
    <w:semiHidden/>
    <w:rsid w:val="000829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082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FF"/>
    <w:rPr>
      <w:rFonts w:ascii="Segoe UI" w:eastAsia="Times New Roman" w:hAnsi="Segoe UI" w:cs="Segoe UI"/>
      <w:sz w:val="18"/>
      <w:szCs w:val="18"/>
      <w:lang w:val="lt-LT" w:eastAsia="lt-LT"/>
    </w:rPr>
  </w:style>
  <w:style w:type="character" w:styleId="Hyperlink">
    <w:name w:val="Hyperlink"/>
    <w:basedOn w:val="DefaultParagraphFont"/>
    <w:uiPriority w:val="99"/>
    <w:unhideWhenUsed/>
    <w:rsid w:val="000829FF"/>
    <w:rPr>
      <w:color w:val="0563C1" w:themeColor="hyperlink"/>
      <w:u w:val="single"/>
    </w:rPr>
  </w:style>
  <w:style w:type="character" w:customStyle="1" w:styleId="Heading1Char">
    <w:name w:val="Heading 1 Char"/>
    <w:basedOn w:val="DefaultParagraphFont"/>
    <w:link w:val="Heading1"/>
    <w:uiPriority w:val="9"/>
    <w:rsid w:val="000B6773"/>
    <w:rPr>
      <w:rFonts w:asciiTheme="majorHAnsi" w:eastAsiaTheme="majorEastAsia" w:hAnsiTheme="majorHAnsi" w:cstheme="majorBidi"/>
      <w:color w:val="2E74B5" w:themeColor="accent1" w:themeShade="BF"/>
      <w:sz w:val="32"/>
      <w:szCs w:val="32"/>
      <w:lang w:val="lt-LT" w:eastAsia="lt-LT"/>
    </w:rPr>
  </w:style>
  <w:style w:type="paragraph" w:styleId="ListParagraph">
    <w:name w:val="List Paragraph"/>
    <w:basedOn w:val="Normal"/>
    <w:uiPriority w:val="34"/>
    <w:qFormat/>
    <w:rsid w:val="00961E40"/>
    <w:pPr>
      <w:ind w:left="720"/>
      <w:contextualSpacing/>
    </w:pPr>
  </w:style>
  <w:style w:type="paragraph" w:styleId="Revision">
    <w:name w:val="Revision"/>
    <w:hidden/>
    <w:uiPriority w:val="99"/>
    <w:semiHidden/>
    <w:rsid w:val="00B65D5D"/>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F5F6F"/>
    <w:pPr>
      <w:tabs>
        <w:tab w:val="center" w:pos="4320"/>
        <w:tab w:val="right" w:pos="8640"/>
      </w:tabs>
    </w:pPr>
  </w:style>
  <w:style w:type="character" w:customStyle="1" w:styleId="HeaderChar">
    <w:name w:val="Header Char"/>
    <w:basedOn w:val="DefaultParagraphFont"/>
    <w:link w:val="Header"/>
    <w:uiPriority w:val="99"/>
    <w:rsid w:val="000F5F6F"/>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3B78A.29B3B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38569-0335-45A4-BCA4-BC97B833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BC7DE-AA00-4A35-889F-9AA4D42FBDAC}">
  <ds:schemaRefs>
    <ds:schemaRef ds:uri="http://schemas.microsoft.com/office/2006/metadata/properties"/>
    <ds:schemaRef ds:uri="http://schemas.microsoft.com/office/infopath/2007/PartnerControls"/>
    <ds:schemaRef ds:uri="227367fe-840d-4561-8ca1-44d3b46dce72"/>
  </ds:schemaRefs>
</ds:datastoreItem>
</file>

<file path=customXml/itemProps3.xml><?xml version="1.0" encoding="utf-8"?>
<ds:datastoreItem xmlns:ds="http://schemas.openxmlformats.org/officeDocument/2006/customXml" ds:itemID="{6FBBBA30-810A-4521-B554-D332EBAFDDA5}">
  <ds:schemaRefs>
    <ds:schemaRef ds:uri="http://schemas.microsoft.com/sharepoint/v3/contenttype/forms"/>
  </ds:schemaRefs>
</ds:datastoreItem>
</file>

<file path=customXml/itemProps4.xml><?xml version="1.0" encoding="utf-8"?>
<ds:datastoreItem xmlns:ds="http://schemas.openxmlformats.org/officeDocument/2006/customXml" ds:itemID="{91845250-144A-4465-A823-AF939618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1600</Words>
  <Characters>9126</Characters>
  <Application>Microsoft Office Word</Application>
  <DocSecurity>0</DocSecurity>
  <Lines>76</Lines>
  <Paragraphs>21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AR"Nutri-Score"</vt:lpstr>
      <vt:lpstr>AR"Nutri-Score"</vt:lpstr>
      <vt:lpstr>AR"Nutri-Score"</vt:lpstr>
    </vt:vector>
  </TitlesOfParts>
  <Company>health fgov be</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AR"Nutri-Score"</dc:title>
  <dc:subject/>
  <dc:creator>Kondyli Panagiota</dc:creator>
  <cp:keywords/>
  <dc:description/>
  <cp:lastModifiedBy>Barkauskiene, Giedre</cp:lastModifiedBy>
  <cp:revision>8</cp:revision>
  <cp:lastPrinted>2018-09-21T07:27:00Z</cp:lastPrinted>
  <dcterms:created xsi:type="dcterms:W3CDTF">2018-09-28T09:06:00Z</dcterms:created>
  <dcterms:modified xsi:type="dcterms:W3CDTF">2018-10-05T09:25:00Z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