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8F20" w14:textId="77777777" w:rsidR="00F15D67" w:rsidRPr="001A4AD3" w:rsidRDefault="00F15D67" w:rsidP="00F1590B">
      <w:pPr>
        <w:jc w:val="center"/>
        <w:rPr>
          <w:rFonts w:cstheme="minorHAnsi"/>
          <w:sz w:val="24"/>
          <w:szCs w:val="24"/>
        </w:rPr>
      </w:pPr>
      <w:r w:rsidRPr="001A4AD3">
        <w:rPr>
          <w:rFonts w:cstheme="minorHAnsi"/>
          <w:sz w:val="24"/>
        </w:rPr>
        <w:t>Ordni li temenda l-Ordni dwar l-iġjene tal-oġġetti tal-ikel</w:t>
      </w:r>
    </w:p>
    <w:p w14:paraId="46616DFB" w14:textId="77777777" w:rsidR="00F15D67" w:rsidRPr="001A4AD3" w:rsidRDefault="00F15D67" w:rsidP="00F1590B">
      <w:pPr>
        <w:jc w:val="center"/>
        <w:rPr>
          <w:rFonts w:cstheme="minorHAnsi"/>
          <w:sz w:val="24"/>
          <w:szCs w:val="24"/>
        </w:rPr>
      </w:pPr>
    </w:p>
    <w:p w14:paraId="22C5083B" w14:textId="77777777" w:rsidR="00F1590B" w:rsidRPr="001A4AD3" w:rsidRDefault="0015460A" w:rsidP="00F1590B">
      <w:pPr>
        <w:jc w:val="center"/>
        <w:rPr>
          <w:rFonts w:cstheme="minorHAnsi"/>
          <w:b/>
          <w:sz w:val="24"/>
          <w:szCs w:val="24"/>
        </w:rPr>
      </w:pPr>
      <w:r w:rsidRPr="001A4AD3">
        <w:rPr>
          <w:rFonts w:cstheme="minorHAnsi"/>
          <w:b/>
          <w:sz w:val="24"/>
        </w:rPr>
        <w:t>Taqsima 1</w:t>
      </w:r>
    </w:p>
    <w:p w14:paraId="7BD9954C" w14:textId="77777777" w:rsidR="00F15D67" w:rsidRPr="001A4AD3" w:rsidRDefault="00F1590B">
      <w:pPr>
        <w:rPr>
          <w:rFonts w:cstheme="minorHAnsi"/>
          <w:sz w:val="24"/>
          <w:szCs w:val="24"/>
        </w:rPr>
      </w:pPr>
      <w:r w:rsidRPr="001A4AD3">
        <w:rPr>
          <w:rFonts w:cstheme="minorHAnsi"/>
          <w:sz w:val="24"/>
        </w:rPr>
        <w:t>L-Ordni Nru 497 tat-23 ta’ Marzu 2021 dwar l-iġjene tal-ikel hija emendata kif ġej:</w:t>
      </w:r>
    </w:p>
    <w:p w14:paraId="65418AF4" w14:textId="77777777" w:rsidR="00F15D67" w:rsidRPr="001A4AD3" w:rsidRDefault="00A50188">
      <w:pPr>
        <w:rPr>
          <w:rFonts w:cstheme="minorHAnsi"/>
          <w:sz w:val="24"/>
          <w:szCs w:val="24"/>
        </w:rPr>
      </w:pPr>
      <w:r w:rsidRPr="001A4AD3">
        <w:rPr>
          <w:rFonts w:cstheme="minorHAnsi"/>
          <w:b/>
          <w:sz w:val="24"/>
        </w:rPr>
        <w:t>1</w:t>
      </w:r>
      <w:r w:rsidRPr="001A4AD3">
        <w:rPr>
          <w:rFonts w:cstheme="minorHAnsi"/>
          <w:i/>
          <w:sz w:val="24"/>
        </w:rPr>
        <w:t xml:space="preserve">. </w:t>
      </w:r>
      <w:r w:rsidRPr="001A4AD3">
        <w:rPr>
          <w:rFonts w:cstheme="minorHAnsi"/>
          <w:sz w:val="24"/>
        </w:rPr>
        <w:t>It-</w:t>
      </w:r>
      <w:r w:rsidRPr="001A4AD3">
        <w:rPr>
          <w:rFonts w:cstheme="minorHAnsi"/>
          <w:i/>
          <w:sz w:val="24"/>
        </w:rPr>
        <w:t>Taqsima 15</w:t>
      </w:r>
      <w:r w:rsidRPr="001A4AD3">
        <w:rPr>
          <w:rFonts w:cstheme="minorHAnsi"/>
          <w:sz w:val="24"/>
        </w:rPr>
        <w:t xml:space="preserve"> hija fformulata kif ġej:</w:t>
      </w:r>
    </w:p>
    <w:p w14:paraId="1E7CA6B5" w14:textId="60CF2B4D" w:rsidR="00315D7E" w:rsidRPr="001A4AD3" w:rsidRDefault="002147AD">
      <w:pPr>
        <w:rPr>
          <w:rFonts w:cstheme="minorHAnsi"/>
          <w:sz w:val="24"/>
          <w:szCs w:val="24"/>
        </w:rPr>
      </w:pPr>
      <w:r w:rsidRPr="001A4AD3">
        <w:rPr>
          <w:rStyle w:val="paragrafnr"/>
          <w:rFonts w:cstheme="minorHAnsi"/>
          <w:b/>
          <w:color w:val="212529"/>
          <w:sz w:val="24"/>
        </w:rPr>
        <w:t>"</w:t>
      </w:r>
      <w:r w:rsidRPr="001A4AD3">
        <w:rPr>
          <w:rFonts w:cstheme="minorHAnsi"/>
          <w:b/>
          <w:sz w:val="24"/>
        </w:rPr>
        <w:t xml:space="preserve"> Taqsima</w:t>
      </w:r>
      <w:r w:rsidRPr="001A4AD3">
        <w:rPr>
          <w:rFonts w:cstheme="minorHAnsi"/>
          <w:sz w:val="24"/>
        </w:rPr>
        <w:t> </w:t>
      </w:r>
      <w:r w:rsidRPr="001A4AD3">
        <w:rPr>
          <w:rFonts w:cstheme="minorHAnsi"/>
          <w:b/>
          <w:sz w:val="24"/>
        </w:rPr>
        <w:t>15</w:t>
      </w:r>
      <w:r w:rsidRPr="001A4AD3">
        <w:rPr>
          <w:rFonts w:cstheme="minorHAnsi"/>
          <w:sz w:val="24"/>
        </w:rPr>
        <w:t xml:space="preserve"> Ħalib mhux ipproċessat imqiegħed fis-suq minn kull produttur primarju jrid jikkonforma mal-kriterji għall-għadd ta’ ċelloli u għall-għadd tal-kolonji stabbiliti fir-Regolament dwar l-Iġjene għall-ikel li joriġina mill-annimali kif stabbilit fl-Anness III, Taqsima IX, kapitolu I, parti III, punt 3.</w:t>
      </w:r>
    </w:p>
    <w:p w14:paraId="2F142F18" w14:textId="20EFFFE3" w:rsidR="00053863" w:rsidRPr="001A4AD3" w:rsidRDefault="00331B89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Fonts w:asciiTheme="minorHAnsi" w:hAnsiTheme="minorHAnsi" w:cstheme="minorHAnsi"/>
          <w:i/>
        </w:rPr>
        <w:t>(2)</w:t>
      </w:r>
      <w:r w:rsidRPr="001A4AD3">
        <w:rPr>
          <w:rFonts w:asciiTheme="minorHAnsi" w:hAnsiTheme="minorHAnsi" w:cstheme="minorHAnsi"/>
        </w:rPr>
        <w:t xml:space="preserve"> Fejn il-ħalib mhux ipproċessat ma jissodisfax il-kriterji għall-għadd taċ-ċelloli jew għall-għadd tal-kolonji msemmija fis-sottotaqsima 1, il-produttur primarju jrid jieħu l-miżuri meħtieġa biex jirrimedja n-nuqqasijiet u jinforma minnufih lix-xerrej tal-ħalib li l-ħalib ma jikkonformax mal-kriterji għall-għadd ta’ ċelloli jew għall-għadd tal-kolonji.</w:t>
      </w:r>
      <w:r w:rsidRPr="001A4AD3">
        <w:rPr>
          <w:rFonts w:asciiTheme="minorHAnsi" w:hAnsiTheme="minorHAnsi" w:cstheme="minorHAnsi"/>
          <w:color w:val="212529"/>
        </w:rPr>
        <w:t xml:space="preserve"> Sakemm jerġa’ jintlaħaq il-kriterju maqbuż, il-ħalib jista’ jintuża biss għall-produzzjoni ta’ ġobnijiet b’perjodu minimu ta’ maturazzjoni ta’ 60 jum u prodotti tal-ħalib magħmula b’rabta mal-manifattura ta’ tali ġobnijiet.</w:t>
      </w:r>
    </w:p>
    <w:p w14:paraId="345F6E2E" w14:textId="77777777" w:rsidR="002A2AC6" w:rsidRPr="001A4AD3" w:rsidRDefault="002A2AC6" w:rsidP="00CD091A">
      <w:pPr>
        <w:rPr>
          <w:rFonts w:cstheme="minorHAnsi"/>
          <w:sz w:val="24"/>
          <w:szCs w:val="24"/>
        </w:rPr>
      </w:pPr>
    </w:p>
    <w:p w14:paraId="4C12B8F8" w14:textId="03AD5C72" w:rsidR="000F0A3C" w:rsidRPr="001A4AD3" w:rsidRDefault="00331B89" w:rsidP="00CD091A">
      <w:pPr>
        <w:rPr>
          <w:rFonts w:cstheme="minorHAnsi"/>
          <w:sz w:val="24"/>
          <w:szCs w:val="24"/>
        </w:rPr>
      </w:pPr>
      <w:r w:rsidRPr="001A4AD3">
        <w:rPr>
          <w:rFonts w:cstheme="minorHAnsi"/>
          <w:i/>
          <w:sz w:val="24"/>
        </w:rPr>
        <w:t>(3).</w:t>
      </w:r>
      <w:r w:rsidRPr="001A4AD3">
        <w:rPr>
          <w:rFonts w:cstheme="minorHAnsi"/>
          <w:sz w:val="24"/>
        </w:rPr>
        <w:t xml:space="preserve"> Jekk il-ħalib mhux ipproċessat ma jissodisfax il-kriterji għall-għadd ta’ ċelloli jew għall-għadd ta’ batterji speċifikati fis-sottotaqsima 1 fi żmien 3 xhur mill-ewwel istanza ta’ nuqqas ta’ konformità, il-produttur primarju jrid jieqaf jikkummerċjalizza l-ħalib mhux ipproċessat mill-istabbiliment. It-tqegħid fis-suq ma jistax jitkompla sakemm il-ħalib jissodisfa l-kriterji msemmija fis-sottotaqsima 1. Iridu jkunu disponibbli riżultati minn kampjuni rappreżentattivi meħuda bil-frekwenza użata b’mod regolari qabel ma jinqabeż il-kriterju li juru li l-ħalib jikkonforma mal-kriterji. Il-produttur primarju jrid jinforma lill-Amministrazzjoni Veterinarja u tal-Ikel Daniża dwar jekk il-kummerċjalizzazzjoni tal-ħalib mhux ipproċessat hijiex interrotta u jekk il-kummerċjalizzazzjoni tal-ħalib mhux ipproċessat titkompliex taħt sorveljanza msaħħa, ara t-Taqsima 16.</w:t>
      </w:r>
      <w:r w:rsidRPr="001A4AD3">
        <w:rPr>
          <w:rFonts w:cstheme="minorHAnsi"/>
          <w:color w:val="212529"/>
        </w:rPr>
        <w:t>”</w:t>
      </w:r>
    </w:p>
    <w:p w14:paraId="054EEF45" w14:textId="77777777" w:rsidR="002A2AC6" w:rsidRPr="001A4AD3" w:rsidRDefault="002A2AC6" w:rsidP="00CD091A">
      <w:pPr>
        <w:rPr>
          <w:rFonts w:cstheme="minorHAnsi"/>
          <w:b/>
          <w:sz w:val="24"/>
          <w:szCs w:val="24"/>
        </w:rPr>
      </w:pPr>
    </w:p>
    <w:p w14:paraId="403DD021" w14:textId="77777777" w:rsidR="00F1590B" w:rsidRPr="001A4AD3" w:rsidRDefault="00A50188" w:rsidP="00CD091A">
      <w:pPr>
        <w:rPr>
          <w:rFonts w:cstheme="minorHAnsi"/>
          <w:sz w:val="24"/>
          <w:szCs w:val="24"/>
        </w:rPr>
      </w:pPr>
      <w:r w:rsidRPr="001A4AD3">
        <w:rPr>
          <w:rFonts w:cstheme="minorHAnsi"/>
          <w:b/>
          <w:sz w:val="24"/>
        </w:rPr>
        <w:t>2.</w:t>
      </w:r>
      <w:r w:rsidRPr="001A4AD3">
        <w:rPr>
          <w:rFonts w:cstheme="minorHAnsi"/>
          <w:sz w:val="24"/>
        </w:rPr>
        <w:t xml:space="preserve"> It-</w:t>
      </w:r>
      <w:r w:rsidRPr="001A4AD3">
        <w:rPr>
          <w:rFonts w:cstheme="minorHAnsi"/>
          <w:i/>
          <w:sz w:val="24"/>
        </w:rPr>
        <w:t xml:space="preserve">Taqsima 16 </w:t>
      </w:r>
      <w:r w:rsidRPr="001A4AD3">
        <w:rPr>
          <w:rFonts w:cstheme="minorHAnsi"/>
          <w:sz w:val="24"/>
        </w:rPr>
        <w:t>għandha tiġi fformulata kif ġej:</w:t>
      </w:r>
    </w:p>
    <w:p w14:paraId="1E666652" w14:textId="2CC02B86" w:rsidR="00CD091A" w:rsidRPr="001A4AD3" w:rsidRDefault="00337092" w:rsidP="00547B2F">
      <w:pPr>
        <w:rPr>
          <w:rFonts w:cstheme="minorHAnsi"/>
          <w:color w:val="212529"/>
          <w:sz w:val="24"/>
          <w:szCs w:val="24"/>
        </w:rPr>
      </w:pPr>
      <w:r w:rsidRPr="001A4AD3">
        <w:rPr>
          <w:rStyle w:val="paragrafnr"/>
          <w:rFonts w:cstheme="minorHAnsi"/>
          <w:b/>
          <w:color w:val="212529"/>
          <w:sz w:val="24"/>
        </w:rPr>
        <w:t>"Taqsima 16.</w:t>
      </w:r>
      <w:r w:rsidRPr="001A4AD3">
        <w:rPr>
          <w:rFonts w:cstheme="minorHAnsi"/>
          <w:color w:val="212529"/>
          <w:sz w:val="24"/>
        </w:rPr>
        <w:t xml:space="preserve"> Irrispettivament mit-Taqsima 15(3), il-produttur primarju jista’, madankollu, jikkummerċjalizza l-ħalib tal-baqra mhux ipproċessat għal perjodu b’superviżjoni aktar stretta tal-kriterju li nqabeż wara li mill-inqas kampjun individwali rappreżentattiv wieħed ikun wera li l-għadd ta’ ċelloli fil-ħalib bl-ingrossa ma jkunx aktar minn 400 000 ċellola/ml jew li l-għadd ta’ batterji fil-ħalib bl-ingrossa ma jkunx aktar minn 100 000 cfu/ml. </w:t>
      </w:r>
      <w:r w:rsidRPr="001A4AD3">
        <w:rPr>
          <w:rFonts w:cstheme="minorHAnsi"/>
          <w:color w:val="212529"/>
        </w:rPr>
        <w:t>Sakemm jerġa’ jintlaħaq il-kriterju li jinqabeż, il-ħalib jista’ jintuża biss għall-produzzjoni ta’ ġobnijiet b’perjodu minimu ta’ maturazzjoni ta’ 60 jum u prodotti tal-ħalib magħmula b’rabta mal-manifattura ta’ tali ġobnijiet.</w:t>
      </w:r>
    </w:p>
    <w:p w14:paraId="59701395" w14:textId="0AE93AB6" w:rsidR="00AB3DB0" w:rsidRPr="001A4AD3" w:rsidRDefault="00B25764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Fonts w:asciiTheme="minorHAnsi" w:hAnsiTheme="minorHAnsi" w:cstheme="minorHAnsi"/>
          <w:i/>
          <w:color w:val="212529"/>
        </w:rPr>
        <w:t>(2).</w:t>
      </w:r>
      <w:r w:rsidRPr="001A4AD3">
        <w:rPr>
          <w:rFonts w:asciiTheme="minorHAnsi" w:hAnsiTheme="minorHAnsi" w:cstheme="minorHAnsi"/>
          <w:color w:val="212529"/>
        </w:rPr>
        <w:t xml:space="preserve"> Madankollu, jekk il-ħalib jiġi ttestjat għall-għadd ta’ ċelloli u l-għadd tal-kolonji f’kull kollezzjoni ta’ ħalib tal-baqra mhux ipproċessat, u din kienet ukoll ir-rutina qabel il-bidu tal-perjodu ta’ sorveljanza msaħħa, il-ħalib li minnu jittieħed il-kampjun rappreżentattiv individwali msemmi fis-sottotaqsima 1 jista’ jinġabar u jintuża għall-produzzjoni ta’ ġobnijiet bi żmien minimu ta’ maturazzjoni ta’ 60 jum u prodotti tal-ħalib magħmula fil-manifattura ta’ tali ġobnijiet.</w:t>
      </w:r>
    </w:p>
    <w:p w14:paraId="3BAC1305" w14:textId="77777777" w:rsidR="00770E03" w:rsidRPr="001A4AD3" w:rsidRDefault="00770E03" w:rsidP="00337092">
      <w:pPr>
        <w:pStyle w:val="stk2"/>
        <w:shd w:val="clear" w:color="auto" w:fill="F9F9FB"/>
        <w:spacing w:before="0" w:beforeAutospacing="0" w:after="0" w:afterAutospacing="0"/>
        <w:rPr>
          <w:rStyle w:val="stknr"/>
          <w:rFonts w:asciiTheme="minorHAnsi" w:hAnsiTheme="minorHAnsi" w:cstheme="minorHAnsi"/>
          <w:i/>
          <w:iCs/>
          <w:color w:val="212529"/>
        </w:rPr>
      </w:pPr>
    </w:p>
    <w:p w14:paraId="53628321" w14:textId="77777777" w:rsidR="00CD091A" w:rsidRPr="001A4AD3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Style w:val="stknr"/>
          <w:rFonts w:asciiTheme="minorHAnsi" w:hAnsiTheme="minorHAnsi" w:cstheme="minorHAnsi"/>
          <w:i/>
          <w:color w:val="212529"/>
        </w:rPr>
        <w:lastRenderedPageBreak/>
        <w:t>(3)</w:t>
      </w:r>
      <w:r w:rsidRPr="001A4AD3">
        <w:rPr>
          <w:rFonts w:asciiTheme="minorHAnsi" w:hAnsiTheme="minorHAnsi" w:cstheme="minorHAnsi"/>
          <w:color w:val="212529"/>
        </w:rPr>
        <w:t> Fil-perjodu b’superviżjoni aktar stretta tal-kriterju maqbuż, il-produttur primarju jista’ jikkummerċjalizza biss ħalib tal-baqra mhux ipproċessat wara li l-kampjuni individwali ordinarji kollha meħuda għall-analiżi tal-kriterju inkwistjoni, f’konformità ma’ 17(1), juru li l-għadd ta’ ċelloli fil-ħalib bl-ingrossa ma jkunx aktar minn 400 000 ċellola/ml jew li l-għadd ta’ batterji fil-ħalib bl-ingrossa ma jkunx aktar minn 100 000 cfu/ml. Meta l-monitoraġġ imtejjeb juri li l-għadd ta’ ċelloli jew l-għadd tal-kolonji jkun inqabeż, l-ebda ħalib tal-baqra mhux ipproċessat mill-azjenda ma jista’ jitqiegħed fis-suq.</w:t>
      </w:r>
    </w:p>
    <w:p w14:paraId="054D5A70" w14:textId="77777777" w:rsidR="000F0A3C" w:rsidRPr="001A4AD3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03933F2D" w14:textId="307E0FCA" w:rsidR="00CD091A" w:rsidRPr="001A4AD3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Style w:val="stknr"/>
          <w:rFonts w:asciiTheme="minorHAnsi" w:hAnsiTheme="minorHAnsi" w:cstheme="minorHAnsi"/>
          <w:i/>
          <w:color w:val="212529"/>
        </w:rPr>
        <w:t>(4)</w:t>
      </w:r>
      <w:r w:rsidRPr="001A4AD3">
        <w:rPr>
          <w:rFonts w:asciiTheme="minorHAnsi" w:hAnsiTheme="minorHAnsi" w:cstheme="minorHAnsi"/>
          <w:color w:val="212529"/>
        </w:rPr>
        <w:t> Matul il-perjodu b’superviżjoni aktar stretta, l-operazzjonijiet li jiġbru jew jipproċessaw il-ħalib tal-baqra mhux ipproċessat iridu jinfurmaw minnufih lill-Amministrazzjoni Veterinarja u tal-Ikel Daniża dwar ir-riżultati tal-analiżi li jinvolvu l-interruzzjoni jew it-tkomplija tal-kummerċjalizzazzjoni.</w:t>
      </w:r>
    </w:p>
    <w:p w14:paraId="42EB5593" w14:textId="77777777" w:rsidR="000F0A3C" w:rsidRPr="001A4AD3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593EB308" w14:textId="28ABC100" w:rsidR="00CD091A" w:rsidRPr="001A4AD3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Style w:val="stknr"/>
          <w:rFonts w:asciiTheme="minorHAnsi" w:hAnsiTheme="minorHAnsi" w:cstheme="minorHAnsi"/>
          <w:i/>
          <w:color w:val="212529"/>
        </w:rPr>
        <w:t>(5)</w:t>
      </w:r>
      <w:r w:rsidRPr="001A4AD3">
        <w:rPr>
          <w:rFonts w:asciiTheme="minorHAnsi" w:hAnsiTheme="minorHAnsi" w:cstheme="minorHAnsi"/>
          <w:color w:val="212529"/>
        </w:rPr>
        <w:t> Il-produtturi primarji fil-merħliet li minnhom il-ħalib mhux ipproċessat ma jinġabarx jew ma jiġix ipproċessat minn stabbiliment fid-Danimarka li jkun irid iqiegħed ħalib mhux ipproċessat fis-suq matul perjodu ta’ sorveljanza msaħħa kif imsemmi fis-sottotaqsima 1, iridu jiżguraw li jittieħdu u jiġu analizzati l-kampjuni individwali msemmija fis-sottotaqsimiet 1-2. Il-produttur primarju jrid jiżgura li l-Amministrazzjoni Veterinarja u tal-Ikel Daniża tiġi infurmata minnufih bir-riżultati analitiċi li jwasslu għall-interruzzjoni jew it-tkomplija tat-tqegħid fis-suq.</w:t>
      </w:r>
    </w:p>
    <w:p w14:paraId="55671073" w14:textId="77777777" w:rsidR="002A2AC6" w:rsidRPr="001A4AD3" w:rsidRDefault="002A2AC6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6DEEDDBF" w14:textId="6017EA53" w:rsidR="00CD091A" w:rsidRPr="001A4AD3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Style w:val="stknr"/>
          <w:rFonts w:asciiTheme="minorHAnsi" w:hAnsiTheme="minorHAnsi" w:cstheme="minorHAnsi"/>
          <w:i/>
          <w:color w:val="212529"/>
        </w:rPr>
        <w:t>(6)</w:t>
      </w:r>
      <w:r w:rsidRPr="001A4AD3">
        <w:rPr>
          <w:rFonts w:asciiTheme="minorHAnsi" w:hAnsiTheme="minorHAnsi" w:cstheme="minorHAnsi"/>
          <w:color w:val="212529"/>
        </w:rPr>
        <w:t> Il-perjodu b’superviżjoni aktar stretta jintemm meta l-kriterju maqbuż għall-għadd ta’ ċelloli jew għall-għadd ta’ batterji jerġa’ jiġi ssodisfat (ara t-taqsima 15(1)).</w:t>
      </w:r>
    </w:p>
    <w:p w14:paraId="7FBDDDA5" w14:textId="77777777" w:rsidR="000F0A3C" w:rsidRPr="001A4AD3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31ED0D7C" w14:textId="68335AE7" w:rsidR="00CD091A" w:rsidRPr="001A4AD3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Style w:val="stknr"/>
          <w:rFonts w:asciiTheme="minorHAnsi" w:hAnsiTheme="minorHAnsi" w:cstheme="minorHAnsi"/>
          <w:i/>
          <w:color w:val="212529"/>
        </w:rPr>
        <w:t>(7)</w:t>
      </w:r>
      <w:r w:rsidRPr="001A4AD3">
        <w:rPr>
          <w:rFonts w:asciiTheme="minorHAnsi" w:hAnsiTheme="minorHAnsi" w:cstheme="minorHAnsi"/>
          <w:color w:val="212529"/>
        </w:rPr>
        <w:t> Il-perjodu ta’ sorveljanza msaħħa ma għandux jaqbeż is-60 jum. Jekk il-kriterji speċifikati fit-Taqsima 15(1) ma jintlaħqux fi żmien 60 jum b’superviżjoni aktar stretta, il-produttur primarju jrid iwaqqaf il-kummerċjalizzazzjoni tal-ħalib mhux ipproċessat mill-azjenda. It-tqegħid fis-suq jista’ jitkompla biss meta l-ħalib jerġa’ jissodisfa l-kriterji għall-ħalib mhux ipproċessat.”</w:t>
      </w:r>
    </w:p>
    <w:p w14:paraId="6E2B2257" w14:textId="77777777" w:rsidR="00F1590B" w:rsidRPr="001A4AD3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07D14AB6" w14:textId="77777777" w:rsidR="000F0A3C" w:rsidRPr="001A4AD3" w:rsidRDefault="000F0A3C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032BD933" w14:textId="77777777" w:rsidR="00F1590B" w:rsidRPr="001A4AD3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Fonts w:asciiTheme="minorHAnsi" w:hAnsiTheme="minorHAnsi" w:cstheme="minorHAnsi"/>
          <w:b/>
          <w:color w:val="212529"/>
        </w:rPr>
        <w:t xml:space="preserve">3. </w:t>
      </w:r>
      <w:r w:rsidRPr="001A4AD3">
        <w:rPr>
          <w:rFonts w:asciiTheme="minorHAnsi" w:hAnsiTheme="minorHAnsi" w:cstheme="minorHAnsi"/>
          <w:color w:val="212529"/>
        </w:rPr>
        <w:t>It-</w:t>
      </w:r>
      <w:r w:rsidRPr="001A4AD3">
        <w:rPr>
          <w:rFonts w:asciiTheme="minorHAnsi" w:hAnsiTheme="minorHAnsi" w:cstheme="minorHAnsi"/>
          <w:i/>
          <w:color w:val="212529"/>
        </w:rPr>
        <w:t xml:space="preserve">Taqsima 17 </w:t>
      </w:r>
      <w:r w:rsidRPr="001A4AD3">
        <w:rPr>
          <w:rFonts w:asciiTheme="minorHAnsi" w:hAnsiTheme="minorHAnsi" w:cstheme="minorHAnsi"/>
          <w:color w:val="212529"/>
        </w:rPr>
        <w:t>għandha tiġi fformulata kif ġej:</w:t>
      </w:r>
    </w:p>
    <w:p w14:paraId="44382C07" w14:textId="77777777" w:rsidR="0085737E" w:rsidRPr="001A4AD3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39FDF2B8" w14:textId="10855D61" w:rsidR="0085737E" w:rsidRPr="001A4AD3" w:rsidRDefault="00F1590B" w:rsidP="0085737E">
      <w:pPr>
        <w:jc w:val="center"/>
        <w:rPr>
          <w:rFonts w:cstheme="minorHAnsi"/>
        </w:rPr>
      </w:pPr>
      <w:r w:rsidRPr="001A4AD3">
        <w:rPr>
          <w:rFonts w:cstheme="minorHAnsi"/>
          <w:color w:val="212529"/>
        </w:rPr>
        <w:t>”</w:t>
      </w:r>
      <w:r w:rsidRPr="001A4AD3">
        <w:rPr>
          <w:rFonts w:cstheme="minorHAnsi"/>
        </w:rPr>
        <w:t xml:space="preserve"> </w:t>
      </w:r>
      <w:r w:rsidRPr="001A4AD3">
        <w:rPr>
          <w:rFonts w:cstheme="minorHAnsi"/>
          <w:i/>
        </w:rPr>
        <w:t>Kontroll tal-kriterji għall-ħalib tal-baqra mhux ipproċessat matul il-perjodu tas-sorveljanza msaħħa</w:t>
      </w:r>
    </w:p>
    <w:p w14:paraId="5E555615" w14:textId="675C02F1" w:rsidR="0085737E" w:rsidRPr="001A4AD3" w:rsidRDefault="0085737E" w:rsidP="0085737E">
      <w:pPr>
        <w:rPr>
          <w:rFonts w:cstheme="minorHAnsi"/>
        </w:rPr>
      </w:pPr>
      <w:r w:rsidRPr="001A4AD3">
        <w:rPr>
          <w:rFonts w:cstheme="minorHAnsi"/>
          <w:b/>
        </w:rPr>
        <w:t>Taqsima 17</w:t>
      </w:r>
      <w:r w:rsidRPr="001A4AD3">
        <w:rPr>
          <w:rFonts w:cstheme="minorHAnsi"/>
        </w:rPr>
        <w:t xml:space="preserve"> L-istabbilimenti li jiġbru jew jipproċessaw il-ħalib tal-baqra mhux ipproċessat li jasal mingħand produtturi primarji taħt monitoraġġ imsaħħaħ, ara t-Taqsima 16, iridu jiżguraw li tal-inqas darba fil-ġimgħa jittieħdu kampjuni ordinarji rappreżentattivi tal-ħalib tal-baqra mhux ipproċessat li jiġu analizzati bi frekwenza ordinarja definita, li tal-inqas tikkonforma mal-anness 2. Il-kampjuni jridu jittieħdu mal-ġbir f’tanker jew mal-konsenja lil negozju tal-ikel.</w:t>
      </w:r>
    </w:p>
    <w:p w14:paraId="0AD44A49" w14:textId="4FE9B3F0" w:rsidR="0085737E" w:rsidRPr="001A4AD3" w:rsidRDefault="0085737E" w:rsidP="0085737E">
      <w:pPr>
        <w:rPr>
          <w:rFonts w:cstheme="minorHAnsi"/>
        </w:rPr>
      </w:pPr>
      <w:r w:rsidRPr="001A4AD3">
        <w:rPr>
          <w:rFonts w:cstheme="minorHAnsi"/>
          <w:i/>
        </w:rPr>
        <w:t>(2)</w:t>
      </w:r>
      <w:r w:rsidRPr="001A4AD3">
        <w:rPr>
          <w:rFonts w:cstheme="minorHAnsi"/>
        </w:rPr>
        <w:t xml:space="preserve"> Jekk il-kampjun imsemmi fis-sottotaqsima 1 jittieħed u jiġi analizzat minn stabbiliment li jinsab fid-Danimarka, ma jkun meħtieġ l-ebda kampjun ieħor tal-ħalib tal-baqra mhux ipproċessat mill-istess tank fl-azjenda primarja partikolari.</w:t>
      </w:r>
    </w:p>
    <w:p w14:paraId="0D328027" w14:textId="77777777" w:rsidR="00F1590B" w:rsidRPr="001A4AD3" w:rsidRDefault="0085737E" w:rsidP="0085737E">
      <w:pPr>
        <w:rPr>
          <w:rFonts w:cstheme="minorHAnsi"/>
        </w:rPr>
      </w:pPr>
      <w:r w:rsidRPr="001A4AD3">
        <w:rPr>
          <w:rFonts w:cstheme="minorHAnsi"/>
          <w:i/>
        </w:rPr>
        <w:t>(3)</w:t>
      </w:r>
      <w:r w:rsidRPr="001A4AD3">
        <w:rPr>
          <w:rFonts w:cstheme="minorHAnsi"/>
        </w:rPr>
        <w:t xml:space="preserve"> L-istabbiliment irid jagħmel ir-riżultati kollha tal-analiżi disponibbli għall-Amministrazzjoni Veterinarja u tal-Ikel Daniża.</w:t>
      </w:r>
    </w:p>
    <w:p w14:paraId="656B2365" w14:textId="77777777" w:rsidR="00A50188" w:rsidRPr="001A4AD3" w:rsidRDefault="00A50188" w:rsidP="001A4AD3">
      <w:pPr>
        <w:pStyle w:val="stk2"/>
        <w:pageBreakBefore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5A39C19E" w14:textId="77777777" w:rsidR="00A50188" w:rsidRPr="001A4AD3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Fonts w:asciiTheme="minorHAnsi" w:hAnsiTheme="minorHAnsi" w:cstheme="minorHAnsi"/>
          <w:b/>
          <w:color w:val="212529"/>
        </w:rPr>
        <w:t xml:space="preserve">4. </w:t>
      </w:r>
      <w:r w:rsidRPr="001A4AD3">
        <w:rPr>
          <w:rFonts w:asciiTheme="minorHAnsi" w:hAnsiTheme="minorHAnsi" w:cstheme="minorHAnsi"/>
          <w:color w:val="212529"/>
        </w:rPr>
        <w:t>It-</w:t>
      </w:r>
      <w:r w:rsidRPr="001A4AD3">
        <w:rPr>
          <w:rFonts w:asciiTheme="minorHAnsi" w:hAnsiTheme="minorHAnsi" w:cstheme="minorHAnsi"/>
          <w:i/>
          <w:color w:val="212529"/>
        </w:rPr>
        <w:t xml:space="preserve">Taqsima 38(4) </w:t>
      </w:r>
      <w:r w:rsidRPr="001A4AD3">
        <w:rPr>
          <w:rFonts w:asciiTheme="minorHAnsi" w:hAnsiTheme="minorHAnsi" w:cstheme="minorHAnsi"/>
          <w:color w:val="212529"/>
        </w:rPr>
        <w:t>hija fformulata kif ġej:</w:t>
      </w:r>
    </w:p>
    <w:p w14:paraId="74C5A1C3" w14:textId="77777777" w:rsidR="0085737E" w:rsidRPr="001A4AD3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i/>
          <w:color w:val="212529"/>
        </w:rPr>
      </w:pPr>
    </w:p>
    <w:p w14:paraId="5CDBAE19" w14:textId="77777777" w:rsidR="00A50188" w:rsidRPr="001A4AD3" w:rsidRDefault="00337092" w:rsidP="00A50188">
      <w:pPr>
        <w:spacing w:after="0" w:line="240" w:lineRule="auto"/>
        <w:rPr>
          <w:rFonts w:cstheme="minorHAnsi"/>
          <w:sz w:val="24"/>
          <w:szCs w:val="24"/>
        </w:rPr>
      </w:pPr>
      <w:r w:rsidRPr="001A4AD3">
        <w:rPr>
          <w:rFonts w:cstheme="minorHAnsi"/>
          <w:i/>
          <w:sz w:val="24"/>
        </w:rPr>
        <w:t>"(4)</w:t>
      </w:r>
      <w:r w:rsidRPr="001A4AD3">
        <w:rPr>
          <w:rFonts w:cstheme="minorHAnsi"/>
          <w:sz w:val="24"/>
        </w:rPr>
        <w:t xml:space="preserve"> Annimali tax-xogħol imħarrġa apposta biex iwettqu kompitu utli wieħed jew aktar, bħall-kontroll tal-pesti jew l-eżami organolettiku tal-ikel, jista’ jkollhom aċċess għan-negozji tal-ikel meta dan isir fil-kuntest tal-ħidma ta’ attur professjonali. Hija r-responsabbiltà tal-operatur tan-negozju tal-ikel li jiżgura li tali aċċess ma jwassalx għal kontaminazzjoni tal-ikel.”</w:t>
      </w:r>
    </w:p>
    <w:p w14:paraId="50C77B65" w14:textId="77777777" w:rsidR="008A2A56" w:rsidRPr="001A4AD3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0FD5B01B" w14:textId="77777777" w:rsidR="00A50188" w:rsidRPr="001A4AD3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13D1AA31" w14:textId="77777777" w:rsidR="00F1590B" w:rsidRPr="001A4AD3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6D7ADDFC" w14:textId="77777777" w:rsidR="004D3390" w:rsidRPr="001A4AD3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A4AD3">
        <w:rPr>
          <w:rFonts w:asciiTheme="minorHAnsi" w:hAnsiTheme="minorHAnsi" w:cstheme="minorHAnsi"/>
          <w:b/>
          <w:color w:val="212529"/>
        </w:rPr>
        <w:t xml:space="preserve">5. </w:t>
      </w:r>
      <w:r w:rsidRPr="001A4AD3">
        <w:rPr>
          <w:rFonts w:asciiTheme="minorHAnsi" w:hAnsiTheme="minorHAnsi" w:cstheme="minorHAnsi"/>
          <w:color w:val="212529"/>
        </w:rPr>
        <w:t>L-</w:t>
      </w:r>
      <w:r w:rsidRPr="001A4AD3">
        <w:rPr>
          <w:rFonts w:asciiTheme="minorHAnsi" w:hAnsiTheme="minorHAnsi" w:cstheme="minorHAnsi"/>
          <w:i/>
          <w:color w:val="212529"/>
        </w:rPr>
        <w:t>Anness 2</w:t>
      </w:r>
      <w:r w:rsidRPr="001A4AD3">
        <w:rPr>
          <w:rFonts w:asciiTheme="minorHAnsi" w:hAnsiTheme="minorHAnsi" w:cstheme="minorHAnsi"/>
          <w:color w:val="212529"/>
        </w:rPr>
        <w:t xml:space="preserve"> huwa fformulat kif ġej: </w:t>
      </w:r>
    </w:p>
    <w:p w14:paraId="1DA2F1A1" w14:textId="77777777" w:rsidR="00D81FFD" w:rsidRPr="001A4AD3" w:rsidRDefault="00D81FFD" w:rsidP="00CD091A">
      <w:pPr>
        <w:rPr>
          <w:rFonts w:eastAsia="Times New Roman" w:cstheme="minorHAnsi"/>
          <w:color w:val="212529"/>
          <w:sz w:val="24"/>
          <w:szCs w:val="24"/>
          <w:lang w:eastAsia="da-DK"/>
        </w:rPr>
      </w:pPr>
    </w:p>
    <w:p w14:paraId="0F1C6251" w14:textId="53A8D69A" w:rsidR="00D81FFD" w:rsidRPr="001A4AD3" w:rsidRDefault="00F1590B" w:rsidP="00D81FFD">
      <w:pPr>
        <w:jc w:val="right"/>
        <w:rPr>
          <w:rFonts w:cstheme="minorHAnsi"/>
          <w:b/>
          <w:sz w:val="24"/>
          <w:szCs w:val="24"/>
        </w:rPr>
      </w:pPr>
      <w:r w:rsidRPr="001A4AD3">
        <w:rPr>
          <w:rFonts w:cstheme="minorHAnsi"/>
          <w:b/>
          <w:sz w:val="24"/>
        </w:rPr>
        <w:t>"Anness 2</w:t>
      </w:r>
    </w:p>
    <w:p w14:paraId="4EF47313" w14:textId="77777777" w:rsidR="00D81FFD" w:rsidRPr="001A4AD3" w:rsidRDefault="00D81FFD" w:rsidP="00D81FFD">
      <w:pPr>
        <w:rPr>
          <w:rFonts w:cstheme="minorHAnsi"/>
          <w:sz w:val="24"/>
          <w:szCs w:val="24"/>
        </w:rPr>
      </w:pPr>
    </w:p>
    <w:p w14:paraId="12EF7BD8" w14:textId="0F3DB8AD" w:rsidR="00D81FFD" w:rsidRPr="001A4AD3" w:rsidRDefault="00D81FFD" w:rsidP="00D81FFD">
      <w:pPr>
        <w:rPr>
          <w:rFonts w:cstheme="minorHAnsi"/>
          <w:sz w:val="24"/>
          <w:szCs w:val="24"/>
        </w:rPr>
      </w:pPr>
      <w:r w:rsidRPr="001A4AD3">
        <w:rPr>
          <w:rFonts w:cstheme="minorHAnsi"/>
          <w:sz w:val="24"/>
        </w:rPr>
        <w:t>Kontroll tal-kriterji għall-ħalib tal-baqar mhux ipproċessat matul il-perjodu ta’ sorveljanza msaħħa (ara t-taqsima 16)</w:t>
      </w:r>
    </w:p>
    <w:p w14:paraId="086EBC14" w14:textId="77777777" w:rsidR="00D81FFD" w:rsidRPr="001A4AD3" w:rsidRDefault="00D81FFD" w:rsidP="00D81FFD">
      <w:pPr>
        <w:rPr>
          <w:rFonts w:cstheme="minorHAnsi"/>
          <w:sz w:val="24"/>
          <w:szCs w:val="24"/>
        </w:rPr>
      </w:pPr>
      <w:r w:rsidRPr="001A4AD3">
        <w:rPr>
          <w:rFonts w:cstheme="minorHAnsi"/>
          <w:sz w:val="24"/>
        </w:rPr>
        <w:t>Il-kampjuni jridu jkunu soġġetti tal-inqas għall-eżamijiet li ġejjin: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81FFD" w:rsidRPr="001A4AD3" w14:paraId="361B5020" w14:textId="77777777" w:rsidTr="00D81FFD">
        <w:tc>
          <w:tcPr>
            <w:tcW w:w="2407" w:type="dxa"/>
          </w:tcPr>
          <w:p w14:paraId="1B31FDFF" w14:textId="77777777" w:rsidR="00D81FFD" w:rsidRPr="001A4AD3" w:rsidRDefault="00D81FFD" w:rsidP="00D81F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7E9D1FD" w14:textId="77777777" w:rsidR="00D81FFD" w:rsidRPr="001A4AD3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1A4AD3">
              <w:rPr>
                <w:rFonts w:cstheme="minorHAnsi"/>
                <w:b/>
                <w:sz w:val="24"/>
              </w:rPr>
              <w:t>Determinazzjoni tal-għadd tal-kolonji f’temperatura ta’ 30 °C</w:t>
            </w:r>
          </w:p>
        </w:tc>
        <w:tc>
          <w:tcPr>
            <w:tcW w:w="2407" w:type="dxa"/>
          </w:tcPr>
          <w:p w14:paraId="1029B326" w14:textId="77777777" w:rsidR="00D81FFD" w:rsidRPr="001A4AD3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1A4AD3">
              <w:rPr>
                <w:rFonts w:cstheme="minorHAnsi"/>
                <w:b/>
                <w:sz w:val="24"/>
              </w:rPr>
              <w:t>Determinazzjoni tal-għadd ta’ ċelloli</w:t>
            </w:r>
          </w:p>
        </w:tc>
        <w:tc>
          <w:tcPr>
            <w:tcW w:w="2407" w:type="dxa"/>
          </w:tcPr>
          <w:p w14:paraId="2ACA8349" w14:textId="77777777" w:rsidR="00D81FFD" w:rsidRPr="001A4AD3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1A4AD3">
              <w:rPr>
                <w:rFonts w:cstheme="minorHAnsi"/>
                <w:b/>
                <w:sz w:val="24"/>
              </w:rPr>
              <w:t>Determinazzjoni tal-kontenut ta’ residwi antibijotiċi</w:t>
            </w:r>
          </w:p>
        </w:tc>
      </w:tr>
      <w:tr w:rsidR="00D81FFD" w:rsidRPr="001A4AD3" w14:paraId="0CDC8AB3" w14:textId="77777777" w:rsidTr="00D81FFD">
        <w:tc>
          <w:tcPr>
            <w:tcW w:w="2407" w:type="dxa"/>
          </w:tcPr>
          <w:p w14:paraId="50DDB5D7" w14:textId="77777777" w:rsidR="00D81FFD" w:rsidRPr="001A4AD3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1A4AD3">
              <w:rPr>
                <w:rFonts w:cstheme="minorHAnsi"/>
                <w:b/>
                <w:sz w:val="24"/>
              </w:rPr>
              <w:t>Frekwenza taħt superviżjoni aktar stretta</w:t>
            </w:r>
          </w:p>
        </w:tc>
        <w:tc>
          <w:tcPr>
            <w:tcW w:w="2407" w:type="dxa"/>
          </w:tcPr>
          <w:p w14:paraId="6495C741" w14:textId="77777777" w:rsidR="00D81FFD" w:rsidRPr="001A4AD3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1A4AD3">
              <w:rPr>
                <w:rFonts w:cstheme="minorHAnsi"/>
                <w:sz w:val="24"/>
              </w:rPr>
              <w:t>Darba fil-ġimgħa</w:t>
            </w:r>
          </w:p>
        </w:tc>
        <w:tc>
          <w:tcPr>
            <w:tcW w:w="2407" w:type="dxa"/>
          </w:tcPr>
          <w:p w14:paraId="6109F3C2" w14:textId="77777777" w:rsidR="00D81FFD" w:rsidRPr="001A4AD3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1A4AD3">
              <w:rPr>
                <w:rFonts w:cstheme="minorHAnsi"/>
                <w:sz w:val="24"/>
              </w:rPr>
              <w:t>Darba fil-ġimgħa</w:t>
            </w:r>
          </w:p>
        </w:tc>
        <w:tc>
          <w:tcPr>
            <w:tcW w:w="2407" w:type="dxa"/>
          </w:tcPr>
          <w:p w14:paraId="55D94FF0" w14:textId="77777777" w:rsidR="00D81FFD" w:rsidRPr="001A4AD3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1A4AD3">
              <w:rPr>
                <w:rFonts w:cstheme="minorHAnsi"/>
                <w:sz w:val="24"/>
              </w:rPr>
              <w:t>Darba kull erba’ ġimgħat</w:t>
            </w:r>
          </w:p>
        </w:tc>
      </w:tr>
    </w:tbl>
    <w:p w14:paraId="03C1A6B5" w14:textId="77777777" w:rsidR="00D81FFD" w:rsidRPr="001A4AD3" w:rsidRDefault="00D81FFD" w:rsidP="00D81FFD">
      <w:pPr>
        <w:rPr>
          <w:rFonts w:cstheme="minorHAnsi"/>
          <w:sz w:val="24"/>
          <w:szCs w:val="24"/>
        </w:rPr>
      </w:pPr>
    </w:p>
    <w:p w14:paraId="372531A4" w14:textId="14E74DFD" w:rsidR="00D81FFD" w:rsidRPr="001A4AD3" w:rsidRDefault="00F80EAE" w:rsidP="00F80EAE">
      <w:pPr>
        <w:rPr>
          <w:rFonts w:cstheme="minorHAnsi"/>
          <w:sz w:val="24"/>
          <w:szCs w:val="24"/>
        </w:rPr>
      </w:pPr>
      <w:r w:rsidRPr="001A4AD3">
        <w:rPr>
          <w:rFonts w:cstheme="minorHAnsi"/>
          <w:sz w:val="24"/>
        </w:rPr>
        <w:t>Mad-detezzjoni ta’ residwi antibijotiċi li jaqbżu l-limitu massimu ta’ residwi għas-sustanza inkwistjoni, l-eżami jiġi ripetut f’kull waħda mill-4 ġimgħat sussegwenti.”</w:t>
      </w:r>
    </w:p>
    <w:p w14:paraId="28EE29C9" w14:textId="77777777" w:rsidR="000F0A3C" w:rsidRPr="001A4AD3" w:rsidRDefault="000F0A3C" w:rsidP="00F80EAE">
      <w:pPr>
        <w:rPr>
          <w:rFonts w:cstheme="minorHAnsi"/>
          <w:sz w:val="24"/>
          <w:szCs w:val="24"/>
        </w:rPr>
      </w:pPr>
    </w:p>
    <w:p w14:paraId="53C5C941" w14:textId="77777777" w:rsidR="000F0A3C" w:rsidRPr="001A4AD3" w:rsidRDefault="000F0A3C" w:rsidP="00F80EAE">
      <w:pPr>
        <w:rPr>
          <w:rFonts w:cstheme="minorHAnsi"/>
          <w:sz w:val="24"/>
          <w:szCs w:val="24"/>
        </w:rPr>
      </w:pPr>
    </w:p>
    <w:p w14:paraId="65C69628" w14:textId="77777777" w:rsidR="000F0A3C" w:rsidRPr="001A4AD3" w:rsidRDefault="000F0A3C" w:rsidP="000F0A3C">
      <w:pPr>
        <w:jc w:val="center"/>
        <w:rPr>
          <w:rFonts w:cstheme="minorHAnsi"/>
          <w:b/>
          <w:sz w:val="24"/>
          <w:szCs w:val="24"/>
        </w:rPr>
      </w:pPr>
      <w:r w:rsidRPr="001A4AD3">
        <w:rPr>
          <w:rFonts w:cstheme="minorHAnsi"/>
          <w:b/>
          <w:sz w:val="24"/>
        </w:rPr>
        <w:t>Taqsima 2</w:t>
      </w:r>
    </w:p>
    <w:p w14:paraId="0E7B6AAE" w14:textId="77777777" w:rsidR="0015460A" w:rsidRPr="001A4AD3" w:rsidRDefault="0015460A" w:rsidP="000F0A3C">
      <w:pPr>
        <w:rPr>
          <w:rFonts w:cstheme="minorHAnsi"/>
          <w:sz w:val="24"/>
          <w:szCs w:val="24"/>
        </w:rPr>
      </w:pPr>
      <w:r w:rsidRPr="001A4AD3">
        <w:rPr>
          <w:rFonts w:cstheme="minorHAnsi"/>
          <w:i/>
          <w:sz w:val="24"/>
        </w:rPr>
        <w:t xml:space="preserve">(1) </w:t>
      </w:r>
      <w:r w:rsidRPr="001A4AD3">
        <w:rPr>
          <w:rFonts w:cstheme="minorHAnsi"/>
          <w:sz w:val="24"/>
        </w:rPr>
        <w:t xml:space="preserve">Din l-ordni tidħol fis-seħħ fl-1 ta’ Jannar 2022. </w:t>
      </w:r>
    </w:p>
    <w:p w14:paraId="2FB84923" w14:textId="77777777" w:rsidR="000F0A3C" w:rsidRPr="001A4AD3" w:rsidRDefault="0015460A" w:rsidP="000F0A3C">
      <w:pPr>
        <w:rPr>
          <w:rFonts w:cstheme="minorHAnsi"/>
          <w:sz w:val="24"/>
          <w:szCs w:val="24"/>
        </w:rPr>
      </w:pPr>
      <w:r w:rsidRPr="001A4AD3">
        <w:rPr>
          <w:rFonts w:cstheme="minorHAnsi"/>
          <w:i/>
          <w:sz w:val="24"/>
        </w:rPr>
        <w:t xml:space="preserve">(2) </w:t>
      </w:r>
      <w:r w:rsidRPr="001A4AD3">
        <w:rPr>
          <w:rFonts w:cstheme="minorHAnsi"/>
          <w:sz w:val="24"/>
        </w:rPr>
        <w:t>L-Ordni Nru 497 tat-23 ta’ Marzu 2021 dwar l-iġjene tal-ikel hija mħassra.</w:t>
      </w:r>
    </w:p>
    <w:sectPr w:rsidR="000F0A3C" w:rsidRPr="001A4AD3" w:rsidSect="00D81F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F90D" w14:textId="77777777" w:rsidR="00B21D45" w:rsidRDefault="00B21D45" w:rsidP="00A50188">
      <w:pPr>
        <w:spacing w:after="0" w:line="240" w:lineRule="auto"/>
      </w:pPr>
      <w:r>
        <w:separator/>
      </w:r>
    </w:p>
  </w:endnote>
  <w:endnote w:type="continuationSeparator" w:id="0">
    <w:p w14:paraId="06C2E1C5" w14:textId="77777777" w:rsidR="00B21D45" w:rsidRDefault="00B21D45" w:rsidP="00A5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3D53" w14:textId="77777777" w:rsidR="00B21D45" w:rsidRDefault="00B21D45" w:rsidP="00A50188">
      <w:pPr>
        <w:spacing w:after="0" w:line="240" w:lineRule="auto"/>
      </w:pPr>
      <w:r>
        <w:separator/>
      </w:r>
    </w:p>
  </w:footnote>
  <w:footnote w:type="continuationSeparator" w:id="0">
    <w:p w14:paraId="284FBFF0" w14:textId="77777777" w:rsidR="00B21D45" w:rsidRDefault="00B21D45" w:rsidP="00A5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89"/>
    <w:rsid w:val="00043C9D"/>
    <w:rsid w:val="00053863"/>
    <w:rsid w:val="00060FC9"/>
    <w:rsid w:val="000F0A3C"/>
    <w:rsid w:val="0015460A"/>
    <w:rsid w:val="001A4AD3"/>
    <w:rsid w:val="001D7D66"/>
    <w:rsid w:val="001E4D7D"/>
    <w:rsid w:val="002147AD"/>
    <w:rsid w:val="002A2AC6"/>
    <w:rsid w:val="002E7540"/>
    <w:rsid w:val="003101AF"/>
    <w:rsid w:val="00315D7E"/>
    <w:rsid w:val="0031683F"/>
    <w:rsid w:val="00331B89"/>
    <w:rsid w:val="00337092"/>
    <w:rsid w:val="00340D26"/>
    <w:rsid w:val="00345694"/>
    <w:rsid w:val="00370DEF"/>
    <w:rsid w:val="003A0A26"/>
    <w:rsid w:val="003A7D73"/>
    <w:rsid w:val="00401EFA"/>
    <w:rsid w:val="004D3390"/>
    <w:rsid w:val="00536C63"/>
    <w:rsid w:val="00547B2F"/>
    <w:rsid w:val="0059020A"/>
    <w:rsid w:val="00606DB6"/>
    <w:rsid w:val="006E1949"/>
    <w:rsid w:val="00745CF7"/>
    <w:rsid w:val="007471C9"/>
    <w:rsid w:val="00770E03"/>
    <w:rsid w:val="007C370C"/>
    <w:rsid w:val="007F718C"/>
    <w:rsid w:val="0085737E"/>
    <w:rsid w:val="008A2A56"/>
    <w:rsid w:val="008B2F9D"/>
    <w:rsid w:val="00941AEB"/>
    <w:rsid w:val="009D7E07"/>
    <w:rsid w:val="009E01F3"/>
    <w:rsid w:val="009E59CB"/>
    <w:rsid w:val="00A05302"/>
    <w:rsid w:val="00A274CC"/>
    <w:rsid w:val="00A50188"/>
    <w:rsid w:val="00A81BB2"/>
    <w:rsid w:val="00AB3DB0"/>
    <w:rsid w:val="00AC66E3"/>
    <w:rsid w:val="00AD6948"/>
    <w:rsid w:val="00AD70F9"/>
    <w:rsid w:val="00B21D45"/>
    <w:rsid w:val="00B25764"/>
    <w:rsid w:val="00B30803"/>
    <w:rsid w:val="00B829C9"/>
    <w:rsid w:val="00BE4F33"/>
    <w:rsid w:val="00C630C9"/>
    <w:rsid w:val="00C71862"/>
    <w:rsid w:val="00C84738"/>
    <w:rsid w:val="00CC7E48"/>
    <w:rsid w:val="00CD091A"/>
    <w:rsid w:val="00D138BD"/>
    <w:rsid w:val="00D16219"/>
    <w:rsid w:val="00D81FFD"/>
    <w:rsid w:val="00DA3397"/>
    <w:rsid w:val="00E0416A"/>
    <w:rsid w:val="00E80038"/>
    <w:rsid w:val="00E9538F"/>
    <w:rsid w:val="00EF0C4F"/>
    <w:rsid w:val="00F1590B"/>
    <w:rsid w:val="00F15D67"/>
    <w:rsid w:val="00F5325A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D0C"/>
  <w15:chartTrackingRefBased/>
  <w15:docId w15:val="{DD8C494C-9BBB-4BAB-92FF-3A523981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1A"/>
    <w:rPr>
      <w:rFonts w:ascii="Segoe UI" w:hAnsi="Segoe UI" w:cs="Segoe UI"/>
      <w:sz w:val="18"/>
      <w:szCs w:val="18"/>
    </w:rPr>
  </w:style>
  <w:style w:type="paragraph" w:customStyle="1" w:styleId="paragrafgruppeoverskrift">
    <w:name w:val="paragrafgruppeoverskrift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CD091A"/>
  </w:style>
  <w:style w:type="paragraph" w:customStyle="1" w:styleId="paragraf">
    <w:name w:val="paragraf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CD091A"/>
  </w:style>
  <w:style w:type="paragraph" w:customStyle="1" w:styleId="stk2">
    <w:name w:val="stk2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CD091A"/>
  </w:style>
  <w:style w:type="character" w:styleId="CommentReference">
    <w:name w:val="annotation reference"/>
    <w:basedOn w:val="DefaultParagraphFont"/>
    <w:uiPriority w:val="99"/>
    <w:semiHidden/>
    <w:unhideWhenUsed/>
    <w:rsid w:val="00B2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540"/>
    <w:pPr>
      <w:spacing w:after="0" w:line="240" w:lineRule="auto"/>
    </w:pPr>
  </w:style>
  <w:style w:type="table" w:styleId="TableGrid">
    <w:name w:val="Table Grid"/>
    <w:basedOn w:val="TableNormal"/>
    <w:uiPriority w:val="39"/>
    <w:rsid w:val="00D8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88"/>
  </w:style>
  <w:style w:type="paragraph" w:styleId="Footer">
    <w:name w:val="footer"/>
    <w:basedOn w:val="Normal"/>
    <w:link w:val="FooterChar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Sørensen</dc:creator>
  <cp:keywords/>
  <dc:description/>
  <cp:lastModifiedBy>Liana Brili</cp:lastModifiedBy>
  <cp:revision>7</cp:revision>
  <cp:lastPrinted>2021-06-23T14:05:00Z</cp:lastPrinted>
  <dcterms:created xsi:type="dcterms:W3CDTF">2021-08-11T06:31:00Z</dcterms:created>
  <dcterms:modified xsi:type="dcterms:W3CDTF">2021-08-19T09:24:00Z</dcterms:modified>
</cp:coreProperties>
</file>