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FI- ------ 20201001 --- --- PROJET</w:t>
      </w:r>
    </w:p>
    <w:p w14:paraId="0FA6D1DD" w14:textId="77777777" w:rsidR="001C6414" w:rsidRPr="006D5B21" w:rsidRDefault="001C6414" w:rsidP="00B503A1">
      <w:pPr>
        <w:jc w:val="both"/>
        <w:rPr>
          <w:rFonts w:ascii="Arial" w:hAnsi="Arial" w:cs="Arial"/>
          <w:bCs/>
          <w:caps/>
        </w:rPr>
      </w:pPr>
    </w:p>
    <w:p w14:paraId="6BB81A77" w14:textId="06B15CC4" w:rsidR="009C4D64" w:rsidRPr="00DE35E8" w:rsidRDefault="009C4D64" w:rsidP="00B503A1">
      <w:pPr>
        <w:jc w:val="both"/>
        <w:rPr>
          <w:rFonts w:ascii="Arial" w:hAnsi="Arial" w:cs="Arial"/>
        </w:rPr>
      </w:pPr>
      <w:r>
        <w:rPr>
          <w:rFonts w:ascii="Arial" w:hAnsi="Arial"/>
        </w:rPr>
        <w:t>LUONNOS KUNINKAAN ASETUKSEKSI NRO .../2020, ANNETTU [päivämäärä], OLIIVIÖLJYN JA OLIIVIN PURISTEMASSAÖLJYN LAATUSTANDARDIN HYVÄKSYMISESTÄ.</w:t>
      </w: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Espanja on maailman johtava oliiviöljyn tuottaja ja viejä. Oliivi- ja oliiviöljyala on taloudellisesta, yhteiskunnallisesta ja kaupallisesta näkökulmasta katsottuna erittäin merkittävä sekä Espanjassa että kansainvälisillä markkinoilla, ja kysyntä on jatkuvassa kasvussa. Tämän kuninkaan asetuksen tavoitteena on saattaa lainsäädäntö ajan tasalle sen mukauttamiseksi vastaamaan alan nykyistä tilannetta ja teknologista kehitystä ja edistää oliiviöljyn laadun asemaa yhtenä alan kehityksen tukipilareista.</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Espanjassa</w:t>
      </w:r>
      <w:r>
        <w:t xml:space="preserve"> oliiviöljyistä säädetään Espanjan elintarvikelain tekstin hyväksymisestä 21 päivänä syyskuuta 1967 annetun asetuksen nro 2484/1967 XVI osaston 2 osassa. Aiheesta on säädetty ja sitä säännellään erityisesti syötäväksi tarkoitettuja kasviöljyjä koskevien teknisten terveysmääräysten hyväksymisestä 25 päivänä tammikuuta 1983 annetulla kuninkaan asetuksella nro 308/1983.</w:t>
      </w:r>
    </w:p>
    <w:p w14:paraId="11F5D3F9" w14:textId="1E67EC52" w:rsidR="00090536" w:rsidRPr="00DE35E8" w:rsidRDefault="00090536" w:rsidP="00B503A1">
      <w:pPr>
        <w:spacing w:after="240"/>
        <w:jc w:val="both"/>
        <w:rPr>
          <w:rFonts w:ascii="Arial" w:hAnsi="Arial" w:cs="Arial"/>
        </w:rPr>
      </w:pPr>
      <w:r>
        <w:rPr>
          <w:rFonts w:ascii="Arial" w:hAnsi="Arial"/>
        </w:rPr>
        <w:t xml:space="preserve">Oliiviöljyä ja oliivin puristemassaöljyä koskeva lainsäädäntö on yhdenmukaistettu Euroopan unionissa oliiviöljyn ja uutetun oliiviöljyn ominaisuuksista sekä niiden määritysmenetelmistä 11 päivänä heinäkuuta 1991 annetulla komission asetuksella (ETY) N:o 2568/91 ja maataloustuotteiden yhteisestä markkinajärjestelystä ja neuvoston asetusten (ETY) N:o 922/72, (ETY) N:o 234/79, (EY) N:o 1037/2001 ja (EY) N:o 1234/2007 kumoamisesta 17 päivänä joulukuuta 2013 annetulla Euroopan parlamentin ja neuvoston asetuksella (EU) N:o 1308/2013. Asetuksissa säädetään kyseessä olevia tuotteita koskevista nimityksistä, määritelmistä, fysikaalis-kemiallisista ja aistinvaraisista ominaisuuksista ja näytteenotto- ja analyysimenetelmistä.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Lisäksi oliiviöljyn kaupan pitämistä koskevista vaatimuksista 13 päivänä tammikuuta 2012 annetulla komission täytäntöönpanoasetuksella (EU) N:o 29/2012 on pantu täytäntöön kaupan pitämistä koskevat vaatimukset ja komission ja jäsenvaltioiden välinen hallinnollinen yhteistyömenettely, joka koskee kyseessä oleviin tuotteisiin sovellettavia valvontasäännöksiä. Kyseisellä asetuksella kumotaan asetus (EY) N:o 1019/2002, joka on saatettu osaksi Espanjan kansallista lainsäädäntöä liitännäistoimenpiteillä, jotka sisältyvät </w:t>
      </w:r>
      <w:r>
        <w:rPr>
          <w:rStyle w:val="Strong"/>
          <w:rFonts w:ascii="Arial" w:hAnsi="Arial"/>
          <w:b w:val="0"/>
        </w:rPr>
        <w:t>eräistä oliiviöljyn ja oliivin puristemassaöljyn alan kaupan pitämistä koskevista toimista 21 päivänä marraskuuta 2003 annettuun kuninkaan asetukseen nro 1431/2003.</w:t>
      </w:r>
    </w:p>
    <w:p w14:paraId="6B699213" w14:textId="6ECAC799" w:rsidR="00090536" w:rsidRPr="00950530" w:rsidRDefault="00090536" w:rsidP="00950530">
      <w:pPr>
        <w:pStyle w:val="Default"/>
        <w:keepLines/>
        <w:spacing w:before="100" w:beforeAutospacing="1" w:after="100" w:afterAutospacing="1"/>
        <w:jc w:val="both"/>
        <w:rPr>
          <w:color w:val="auto"/>
          <w:spacing w:val="-4"/>
        </w:rPr>
      </w:pPr>
      <w:r w:rsidRPr="00950530">
        <w:rPr>
          <w:color w:val="auto"/>
          <w:spacing w:val="-4"/>
        </w:rPr>
        <w:lastRenderedPageBreak/>
        <w:t>Edellä mainittua 25 päivänä tammikuuta 1983 annettua kuninkaan asetusta nro 308/1983 on muutettu useaan kertaan, minkä lisäksi tuotanto-olosuhteissa ja kuluttajaympäristössä kuluneiden lähes neljän vuosikymmenen aikana tapahtuneet muutokset edellyttävät asetuksen korvaamista uudella asetuksella, joka koskee nimenomaisesti oliiviöljyä ja oliivin puristemassaöljyä, mitä puoltaa myös kyseisten tuotteiden ainutlaatuisuus ja tuotannon merkitys Espanjassa. Muista kasviöljyistä erillään olevalla alakohtaisella sääntelyllä edistetään tuotanto- ja itsevalvontajärjestelmien ja pakkauksia ja pakkausmerkintöjä koskevien säädösten muuttamista parhaalla mahdollisella tavalla Euroopan unionin lainsäädännön, teknisten edellytysten ja teknologisen kehityksen mukaiseksi. Säädöksen sisällön ajantasaistamisen lisäksi säädöksen rakennetta muutetaan ja säädöstä yksinkertaistetaan poistamalla siitä hygieniaa ja terveyttä koskevat kohdat, jotka on otettu käyttöön ja yhdenmukaistettu aihetta koskevilla monialaisilla yhteisön säädöksillä.</w:t>
      </w:r>
    </w:p>
    <w:p w14:paraId="7A8064F9" w14:textId="1DD88362" w:rsidR="00090536" w:rsidRPr="00DE35E8" w:rsidRDefault="00090536" w:rsidP="00B503A1">
      <w:pPr>
        <w:pStyle w:val="Default"/>
        <w:jc w:val="both"/>
        <w:rPr>
          <w:color w:val="auto"/>
        </w:rPr>
      </w:pPr>
      <w:r>
        <w:rPr>
          <w:color w:val="auto"/>
        </w:rPr>
        <w:t>Täten on tarpeen kumota 21 päivänä syyskuuta 1967 annetulla kuninkaan asetuksella nro 2484/1967 hyväksytyn Espanjan elintarvikelain XVI osaston 2 osa, ja samoin kumotaan edellä mainittu 25 päivänä tammikuuta 1983 annettu kuninkaan asetus nro 308/1983 siltä osin kuin se koskee oliiviöljyä ja oliivin puristemassaöljyä. Aihetta koskeva sääntely on myös kärsinyt säädösten hajanaisuudesta, mistä on aiheutunut, että oliiviöljyyn ja oliivin puristemassaöljyyn sovellettavien säännösten määrä on lisääntynyt; tämän vuoksi kyseiset säännökset on kumottava, mikä puolestaan perustuu vahvasti oikeusturvan periaatteeseen.</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Tätä säädöstä sovelletaan kaikkiin Espanjassa valmistettaviin ja markkinoille saatettaviin oliiviöljyihin ja oliivin puristemassaöljyihin siten, ettei se vaikuta Euroopan unionin vastavuoroista tunnustamista koskevaan lausekkeeseen.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Oliiviöljyn ja oliivin puristemassaöljyn arvokkuuden säilyttämiseksi ja lisäämiseksi ja mahdollisten petollisten toimintatapojen välttämiseksi tässä säädöksessä on tarpeellista säätää alan toimijoille eräitä velvoitteita, jotka koskevat tiloja, kiellettyjä menettelytapoja, saateasiakirjoja ja tuotteiden jäljitettävyyttä. </w:t>
      </w:r>
      <w:r>
        <w:rPr>
          <w:color w:val="auto"/>
          <w:shd w:val="clear" w:color="auto" w:fill="FFFFFF"/>
        </w:rPr>
        <w:t xml:space="preserve">Näitä velvoitteita ja kieltoja sovelletaan kaikkiin toimijoihin eli luonnollisiin henkilöihin ja oikeushenkilöihin, jotka osallistuvat mihin tahansa oliiviöljyn ja oliivin puristemassaöljyn tuotannon ja markkinoille saattamisen vaiheeseen ja joihin kuuluvat muun muassa oliivin hankintakeskukset, osuuskunnat ja liikuteltavat öljynpuristamot. </w:t>
      </w:r>
    </w:p>
    <w:p w14:paraId="6681DADD" w14:textId="6743B4E5" w:rsidR="00090536" w:rsidRPr="00DE35E8" w:rsidRDefault="00936DB3" w:rsidP="00B503A1">
      <w:pPr>
        <w:pStyle w:val="Default"/>
        <w:spacing w:after="240"/>
        <w:jc w:val="both"/>
        <w:rPr>
          <w:color w:val="auto"/>
        </w:rPr>
      </w:pPr>
      <w:r>
        <w:rPr>
          <w:color w:val="auto"/>
        </w:rPr>
        <w:t>Osana asetuksen (ETY) N:o 2568/91 7 a artiklan toimeenpanoa ja tämän vaikuttamatta asetuksen (EY) N:o 178/2002 säännöksiin säädetään velvoitteesta pitää yllä vakiomuotoista jäljitettävyysjärjestelmää, jonka avulla tuotteet voidaan paikallistaa vaivattomasti ja joka edellyttää tuotteiden asiaankuuluvaa tunnistamista kaikissa tämän säädöksen kohteena olevien öljyjen tuotannon, kuljetuksen ja markkinoille saattamisen vaiheissa.</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Jäljitettävyysjärjestelmän avulla autetaan edistämään elintarvikkeiden laatua, parantamaan kuluttajien luottamusta, erottamaan tuotteet muista samankaltaisista tuotteista, elvyttämään ja vahvistamaan markkinoita ja turvaamaan tarvittaessa yksittäisten tuotteiden vetäminen pois markkinoilta.</w:t>
      </w:r>
    </w:p>
    <w:p w14:paraId="62E2BA1C" w14:textId="01475CC0" w:rsidR="005C2C0C" w:rsidRPr="00DE35E8" w:rsidRDefault="00265AB7" w:rsidP="00950530">
      <w:pPr>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Jotta toimijoiden on helpompi noudattaa säädöksen velvoitteita ja toimivaltaisten viranomaisten on helpompi valvoa velvoitteiden noudattamista, on tarpeellista ottaa käyttöön tietojärjestelmä, jolla kerätään yhteen oliiviöljyjen ja oliivin puristemassaöljyjen liikkeitä koskevat tiedot. </w:t>
      </w:r>
    </w:p>
    <w:p w14:paraId="59D4EB37" w14:textId="608F1824"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Elintarviketietojen ja pakkauksen todellisen sisällön valvonnassa hyväksyttävien poikkeamien osalta noudatetaan elintarviketietojen antamisesta kuluttajille 25 päivänä lokakuuta 2011 annettua Euroopan parlamentin ja neuvoston asetusta (EU)</w:t>
      </w:r>
      <w:r w:rsidR="00FE6633">
        <w:rPr>
          <w:rFonts w:ascii="Arial" w:hAnsi="Arial"/>
        </w:rPr>
        <w:t> </w:t>
      </w:r>
      <w:r>
        <w:rPr>
          <w:rFonts w:ascii="Arial" w:hAnsi="Arial"/>
        </w:rPr>
        <w:t>N:o 1169/2011 ja pakattujen tuotteiden nimellismääriä ja niiden puutteellisen sisällön valvontaa koskevista säännöistä 3 päivänä marraskuuta 2008 annettua kuninkaan asetusta nro 1801/2008.</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Euroopan unionin kestävää kehitystä ja erityisesti muovien käytön vähentämistä koskevan politiikan mukaisesti tässä säädöksessä rajoitetaan kyseisen materiaalin käyttöä joissakin tuotteissa, joiden imago voisi huonontua muovisten pakkausten kaltaisten esillepanotapojen myötä.</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Julkishallintojen välisen yhteistyön ja kumppanuuden tärkeyden vuoksi on syytä laatia erityinen valvontasuunnitelma, jonka tarkoituksena on oliiviöljyn ja oliivin puristemassaöljyn alan jäljitettävyyden varmentaminen ja jonka laadunvalvonnan ja petosten torjunnan alalla toimivaltaiset viranomaiset voivat panna toimeen ja jonka antamisesta vastaa elintarvikkeiden laadusta vastaava työvaliokunta. </w:t>
      </w:r>
    </w:p>
    <w:p w14:paraId="1AAAE751" w14:textId="1C165D2B" w:rsidR="00661336" w:rsidRPr="00DE35E8" w:rsidRDefault="00661336" w:rsidP="00B503A1">
      <w:pPr>
        <w:pStyle w:val="Default"/>
        <w:jc w:val="both"/>
        <w:rPr>
          <w:color w:val="auto"/>
        </w:rPr>
      </w:pPr>
      <w:r>
        <w:rPr>
          <w:color w:val="auto"/>
        </w:rPr>
        <w:t xml:space="preserve">Lisäksi maatalous-, kalastus- ja elintarvikeministeriön on laadittava ja julkaistava tiedonanto, johon kootaan toteutettujen toimenpiteiden tulokset ja jonka tarkoituksena on parantaa avoimuutta toimivaltaisten viranomaisten toteuttamia oliiviöljyn vaatimustenmukaisuustarkastuksia koskevien tietojen osalta.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Tästä kuninkaan asetuksesta on ilmoitettu noudattamalla menettelyä, josta säädetään teknisiä määräyksiä ja tietoyhteiskunnan palveluja koskevia määräyksiä koskevien tietojen toimittamisessa noudatettavasta menettelystä 9 päivänä syyskuuta 2015 annetussa Euroopan parlamentin ja neuvoston direktiivissä (EU) 2015/1535 sekä teknisiä standardeja ja määräyksiä ja tietoyhteiskunnan palveluja koskevia määräyksiä koskevien tietojen toimittamisesta 31 päivänä heinäkuuta 1999 annetussa kuninkaan asetuksessa nro 1337/1999.</w:t>
      </w:r>
    </w:p>
    <w:p w14:paraId="438C14E9" w14:textId="1E6F66D7" w:rsidR="001B6D0C" w:rsidRPr="00950530" w:rsidRDefault="001B6D0C" w:rsidP="00950530">
      <w:pPr>
        <w:pStyle w:val="Default"/>
        <w:keepLines/>
        <w:spacing w:after="240"/>
        <w:jc w:val="both"/>
        <w:rPr>
          <w:color w:val="auto"/>
          <w:spacing w:val="-4"/>
        </w:rPr>
      </w:pPr>
      <w:r w:rsidRPr="00950530">
        <w:rPr>
          <w:color w:val="auto"/>
          <w:spacing w:val="-4"/>
        </w:rPr>
        <w:lastRenderedPageBreak/>
        <w:t>Tämän kuninkaan asetuksen sisällön osalta on noudatettu julkishallintojen yhteisestä hallintomenettelystä 1 päivänä lokakuuta 2015 annetun lain nro 39/2015 129 §:ssä mainittuja hyvän sääntelyn periaatteita. Tämä säädös annetaan tarpeellisuuden ja vaikuttavuuden periaatteiden nojalla, ja sen antaminen perustuu tarpeeseen säännellä oliiviöljyn ja oliivin puristemassaöljyn alaa asianmukaisella tavalla, minkä myötä kumotaan syötäväksi tarkoitettuja kasviöljyjä koskevien teknisten terveysmääräysten hyväksymisestä 25 päivänä tammikuuta 1983 annettu kuninkaan asetus nro 308/1983, siltä osin kuin se koskee oliiviöljyjä ja oliivin puristemassaöljyjä, ja hyväksytään uusi laatustandardi, jolla säännellään nimenomaisesti oliiviöljyjä ja oliivin puristemassaöljyjä ja joka on kaikkein asianmukaisin keino niiden sääntelyn toteuttamiseksi. Tehokkuuden ja suhteellisuuden periaatteet on myös otettu huomioon ottamalla käyttöön sääntely ja jättämällä hallinnollinen taakka niin pieneksi kuin tavoitteiden saavuttamisen kannalta on mahdollista. Avoimuuden periaatetta on sovellettu julkisen kuulemisen ja julkisen tiedonannon lisäksi siten, että säädöksen käsittelyssä on kuultu itsehallintoalueiden ja säädöksen kohteena olevien alojen edustajia ja kuluttajia, ja elintarvikkeita koskevista määräyksistä vastaava ministeriöiden välinen komitea on antanut asiasta ohjaavan lausunnon. Lopuksi mainittakoon, että oikeusvarmuuden periaate on otettu kuninkaan asetuksessa huomioon pitämällä asetus yhdenmukaisena muun aiheeseen sovellettavan lainsäädännön kanssa ja antamalla toimijoille säädöksen toimeenpanoa varten tarvittavat siirtymäkaudet.</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Tämä kuninkaan asetus annetaan Espanjan perustuslain 149 §:n 1 momentin 13 alamomentin mukaisesti, jolla valtiolle annetaan yksinomainen toimivalta taloudellisen toiminnan yleisen suunnittelun perusteita ja yhdenmukaistamista koskevissa asioissa. </w:t>
      </w:r>
    </w:p>
    <w:p w14:paraId="2B5EAD10" w14:textId="77777777" w:rsidR="00B776A3" w:rsidRPr="00DE35E8" w:rsidRDefault="00B776A3" w:rsidP="00B503A1">
      <w:pPr>
        <w:pStyle w:val="Default"/>
        <w:spacing w:after="240"/>
        <w:jc w:val="both"/>
        <w:rPr>
          <w:color w:val="auto"/>
        </w:rPr>
      </w:pPr>
      <w:r>
        <w:rPr>
          <w:color w:val="auto"/>
        </w:rPr>
        <w:t>Lisäksi elintarvikkeiden laadun suojaamisesta 30 päivänä heinäkuuta 2015 annetulla lailla nro 28/2015 asetetaan elintarvikkeiden laadun suojaamista koskeva oikeusperusta ja säädetään alaa koskevasta perussäännöstöstä. Kyseisen lain neljännellä loppusäännöksellä annetaan hallitukselle toimivalta hyväksyä elintarviketuotteita koskevat laatustandardit. Kyseisten standardien avulla voidaan varmistaa ja ylläpitää markkinoille saatettujen tuotteiden laatua, sillä niiden kuvailun ja luokittelun avulla helpotetaan kuluttajan valintaa tukemalla kuluttajan mahdollisuutta verrata ja valita asioita mieltymystensä ja tarpeidensa mukaisesti.</w:t>
      </w:r>
    </w:p>
    <w:p w14:paraId="641893D6" w14:textId="010C894B" w:rsidR="00090536" w:rsidRPr="00DE35E8" w:rsidRDefault="00090536" w:rsidP="00B503A1">
      <w:pPr>
        <w:pStyle w:val="Default"/>
        <w:jc w:val="both"/>
        <w:rPr>
          <w:color w:val="auto"/>
        </w:rPr>
      </w:pPr>
      <w:r>
        <w:rPr>
          <w:color w:val="auto"/>
        </w:rPr>
        <w:t xml:space="preserve">Tämän perusteella ja maatalous-, kalastus- ja elintarvikeministerin, kuluttaja-asioista vastaavan ministerin ja teollisuus-, kauppa- ja matkailuministerin ehdotuksesta sekä valtioneuvoston hyväksymällä tavalla ja hallituksen ... [päivämäärä] pitämässä kokouksessa tekemän päätöksen mukaisesti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SÄÄDETÄÄN SEURAAVAA:</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950530">
      <w:pPr>
        <w:keepNext/>
        <w:keepLines/>
        <w:spacing w:before="100" w:beforeAutospacing="1" w:after="100" w:afterAutospacing="1"/>
        <w:jc w:val="both"/>
        <w:rPr>
          <w:rFonts w:ascii="Arial" w:hAnsi="Arial" w:cs="Arial"/>
          <w:i/>
        </w:rPr>
      </w:pPr>
      <w:r>
        <w:rPr>
          <w:rFonts w:ascii="Arial" w:hAnsi="Arial"/>
          <w:b/>
        </w:rPr>
        <w:t xml:space="preserve">1 §. </w:t>
      </w:r>
      <w:r>
        <w:rPr>
          <w:rFonts w:ascii="Arial" w:hAnsi="Arial"/>
          <w:i/>
        </w:rPr>
        <w:t>Tavoite.</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Tämän kuninkaan asetuksen tavoitteena on säätää oliiviöljyn ja oliivin puristemassaöljyn laatustandardi. </w:t>
      </w:r>
    </w:p>
    <w:p w14:paraId="72CC39D6" w14:textId="77777777" w:rsidR="009C4D64" w:rsidRPr="00DE35E8" w:rsidRDefault="009C4D64" w:rsidP="00B503A1">
      <w:pPr>
        <w:spacing w:before="360" w:after="360"/>
        <w:jc w:val="both"/>
        <w:rPr>
          <w:rFonts w:ascii="Arial" w:hAnsi="Arial" w:cs="Arial"/>
          <w:i/>
        </w:rPr>
      </w:pPr>
      <w:r>
        <w:rPr>
          <w:rFonts w:ascii="Arial" w:hAnsi="Arial"/>
          <w:b/>
        </w:rPr>
        <w:t>2 §.</w:t>
      </w:r>
      <w:r>
        <w:rPr>
          <w:rFonts w:ascii="Arial" w:hAnsi="Arial"/>
          <w:b/>
          <w:i/>
        </w:rPr>
        <w:t xml:space="preserve"> </w:t>
      </w:r>
      <w:r>
        <w:rPr>
          <w:rFonts w:ascii="Arial" w:hAnsi="Arial"/>
          <w:i/>
        </w:rPr>
        <w:t>Soveltamisala.</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Tätä säädöstä sovelletaan kaikkiin Espanjassa valmistettaviin ja markkinoille saatettaviin oliiviöljyihin ja oliivin puristemassaöljyihin siten, ettei se vaikuta vastavuoroista tunnustamista koskevaan lausekkeeseen.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Lisäksi sitä sovelletaan toimijoihin, jotka valmistavat tai saattavat markkinoille oliiviöljyjä ja oliivin puristemassaöljyjä Espanjan alueella. </w:t>
      </w:r>
    </w:p>
    <w:p w14:paraId="7A10942A" w14:textId="4AD932FE" w:rsidR="00AB71F9" w:rsidRPr="00DE35E8" w:rsidRDefault="00AB71F9" w:rsidP="00B503A1">
      <w:pPr>
        <w:spacing w:before="360" w:after="360"/>
        <w:jc w:val="both"/>
        <w:rPr>
          <w:rFonts w:ascii="Arial" w:hAnsi="Arial" w:cs="Arial"/>
          <w:b/>
          <w:i/>
        </w:rPr>
      </w:pPr>
      <w:r>
        <w:rPr>
          <w:rFonts w:ascii="Arial" w:hAnsi="Arial"/>
          <w:b/>
        </w:rPr>
        <w:t>3 §.</w:t>
      </w:r>
      <w:r>
        <w:rPr>
          <w:rFonts w:ascii="Arial" w:hAnsi="Arial"/>
          <w:b/>
          <w:i/>
        </w:rPr>
        <w:t xml:space="preserve"> </w:t>
      </w:r>
      <w:r>
        <w:rPr>
          <w:rFonts w:ascii="Arial" w:hAnsi="Arial"/>
          <w:i/>
        </w:rPr>
        <w:t>Tuotteiden nimitykset ja määritelmät.</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Oliiviöljyjen ja oliivin puristemassaöljyjen luokittelussa eri tuotekategorioihin käytetään määritelmiä ja nimityksiä, jotka on annettu maataloustuotteiden yhteisestä markkinajärjestelystä ja neuvoston asetusten (ETY) N:o 922/72, (ETY) N:o 234/79, (EY) N:o 1037/2001 ja (EY) N:o 1234/2007 kumoamisesta 17 päivänä joulukuuta 2013 annetun Euroopan parlamentin ja neuvoston asetuksen (EU) N:o 1308/2013 liitteessä VII olevassa VIII osassa ja sen korvaavassa tai toimeenpanevassa Euroopan unionin lainsäädännössä.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Tässä kuninkaan asetuksessa käytetään seuraavia käsitteitä ja määritelmiä:</w:t>
      </w:r>
    </w:p>
    <w:p w14:paraId="367FE3EC" w14:textId="28BA55D0" w:rsidR="00B56228" w:rsidRPr="00DE35E8" w:rsidRDefault="009F53DF" w:rsidP="00B503A1">
      <w:pPr>
        <w:spacing w:after="160"/>
        <w:jc w:val="both"/>
        <w:rPr>
          <w:rFonts w:ascii="Arial" w:hAnsi="Arial" w:cs="Arial"/>
        </w:rPr>
      </w:pPr>
      <w:r>
        <w:rPr>
          <w:rFonts w:ascii="Arial" w:hAnsi="Arial"/>
        </w:rPr>
        <w:t xml:space="preserve">a) Oliivien hankinta- ja/tai vastaanottokeskus: laitos, joka toimii eri viljelijöiltä peräisin olevien oliivien hankinta- ja/tai vastaanottokeskuksena, josta oliivit toimitetaan öljynpuristamoon tai syötäväksi tarkoitettujen oliivien tuotantolaitokseen ja jossa hedelmiä ei jalosteta millään tavoin. </w:t>
      </w:r>
    </w:p>
    <w:p w14:paraId="015DB5A6" w14:textId="78A43E24"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b) Öljynpuristamo: mylly tai tuotantolaitos, jossa tuotetaan neitsyt</w:t>
      </w:r>
      <w:hyperlink r:id="rId8" w:tooltip="Oliiviöljy" w:history="1">
        <w:r>
          <w:rPr>
            <w:rFonts w:ascii="Arial" w:hAnsi="Arial"/>
          </w:rPr>
          <w:t>oliiviöljyä</w:t>
        </w:r>
      </w:hyperlink>
      <w:r>
        <w:rPr>
          <w:rFonts w:ascii="Arial" w:hAnsi="Arial"/>
        </w:rPr>
        <w:t xml:space="preserve"> jauhamalla mekaanisin tai fysikaalisin keinoin </w:t>
      </w:r>
      <w:hyperlink r:id="rId9" w:tooltip="Oliivi" w:history="1">
        <w:r>
          <w:rPr>
            <w:rFonts w:ascii="Arial" w:hAnsi="Arial"/>
          </w:rPr>
          <w:t>oliiveja</w:t>
        </w:r>
      </w:hyperlink>
      <w:r>
        <w:rPr>
          <w:rFonts w:ascii="Arial" w:hAnsi="Arial"/>
        </w:rPr>
        <w:t xml:space="preserve"> eli lajikkeen </w:t>
      </w:r>
      <w:r>
        <w:rPr>
          <w:rFonts w:ascii="Arial" w:hAnsi="Arial"/>
          <w:i/>
        </w:rPr>
        <w:t xml:space="preserve">Olea europaea </w:t>
      </w:r>
      <w:r>
        <w:rPr>
          <w:rFonts w:ascii="Arial" w:hAnsi="Arial"/>
        </w:rPr>
        <w:t xml:space="preserve">L. raakoja kokonaisia hedelmiä.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Liikuteltava öljynpuristamo: öljynpuristamo, jota siirretään paikan päällä tapahtuvaa oliivien eli lajikkeen </w:t>
      </w:r>
      <w:r>
        <w:rPr>
          <w:rFonts w:ascii="Arial" w:hAnsi="Arial"/>
          <w:i/>
        </w:rPr>
        <w:t>Olea europaea</w:t>
      </w:r>
      <w:r>
        <w:rPr>
          <w:rFonts w:ascii="Arial" w:hAnsi="Arial"/>
        </w:rPr>
        <w:t xml:space="preserve"> L. kokonaisten raakojen hedelmien hienontamista varten ja jolla ei ole määrättyä tai kiinteää fyysistä sijoituspaikkaa.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Öljyn pakkaaja: tuotantolaitos tai tila, jossa pakataan ihmisravinnoksi tarkoitettua oliiviöljyä ja oliivin puristemassaöljyä.</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Jalostamo: tuotantolaitos tai tila, jossa jalostetaan ihmisravinnoksi tarkoitettua oliiviöljyä ja oliivin puristemassaöljyä.</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lastRenderedPageBreak/>
        <w:t xml:space="preserve">f) Puristemassaöljyn valmistuslaitos: tuotantolaitos tai tila, jossa puristemassasta valmistetaan jalostamatonta oliivin puristemassaöljyä fysikaalisin tai kemiallisin menetelmin. Tähän sisältyvät ne tilat, joissa ainoastaan kuivatetaan rasvaista ja kosteaa puristemassaa, joka on saatu hienontamalla kokonaisia raakoja oliiveja. </w:t>
      </w:r>
    </w:p>
    <w:p w14:paraId="60ACFDD6" w14:textId="4E7B9285" w:rsidR="009F100F" w:rsidRPr="00DE35E8" w:rsidRDefault="000B53F1" w:rsidP="00B503A1">
      <w:pPr>
        <w:spacing w:after="160"/>
        <w:jc w:val="both"/>
        <w:rPr>
          <w:rFonts w:ascii="Arial" w:hAnsi="Arial" w:cs="Arial"/>
        </w:rPr>
      </w:pPr>
      <w:r>
        <w:rPr>
          <w:rFonts w:ascii="Arial" w:hAnsi="Arial"/>
        </w:rPr>
        <w:t xml:space="preserve">g) Varasto: tilat, joissa tuotetta ei jalosteta millään tavoin ja joissa tuotetta ainoastaan säilytetään väliaikaisesti muiden alan toimijoiden välillä.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Toimija: luonnollinen henkilö tai oikeushenkilö, joka harjoittaa toimintaa oliiviöljyn ja oliivin puristemassaöljyn alalla ja niiden markkinoilla, mukaan luettuina sadonkorjaajat, jotka noutavat öljynsä puristamosta irtotavarana, ja tahot, jotka ostavat tai noutavat neitsytoliiviöljyä puristamosta irtotavarana. Toimijoiksi katsotaan myös syötäväksi tarkoitettujen oliivien valmistajat ja oliivien pakkaajat, jos ne käyttävät lajikkeen </w:t>
      </w:r>
      <w:r>
        <w:rPr>
          <w:rFonts w:ascii="Arial" w:hAnsi="Arial"/>
          <w:i/>
        </w:rPr>
        <w:t>Olea europaea</w:t>
      </w:r>
      <w:r>
        <w:rPr>
          <w:rFonts w:ascii="Arial" w:hAnsi="Arial"/>
        </w:rPr>
        <w:t xml:space="preserve"> L. kokonaisia raakoja hedelmiä käsittelemättä niitä myöhempää öljyksi valmistamista varten.</w:t>
      </w:r>
    </w:p>
    <w:p w14:paraId="091A10F9" w14:textId="1E8EB6C5" w:rsidR="009F100F" w:rsidRPr="00950530" w:rsidRDefault="000B53F1" w:rsidP="00B503A1">
      <w:pPr>
        <w:spacing w:before="100" w:beforeAutospacing="1" w:after="100" w:afterAutospacing="1"/>
        <w:jc w:val="both"/>
        <w:rPr>
          <w:rFonts w:ascii="Arial" w:eastAsia="Arial Unicode MS" w:hAnsi="Arial" w:cs="Arial"/>
          <w:spacing w:val="-4"/>
        </w:rPr>
      </w:pPr>
      <w:r w:rsidRPr="00950530">
        <w:rPr>
          <w:rFonts w:ascii="Arial" w:hAnsi="Arial"/>
          <w:spacing w:val="-4"/>
        </w:rPr>
        <w:t xml:space="preserve">i) Tilaton toimija: luonnollinen henkilö tai oikeushenkilö, joka harjoittaa toimintaa oliiviöljyn ja oliivin puristemassaöljyn alalla ja niiden markkinoilla ja jolla ei ole omia tiloja.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Sadonkorjaaja: luonnollinen henkilö tai oikeushenkilö, joka omistaa oliiviviljelmän, jolla viljellään oliivia (</w:t>
      </w:r>
      <w:r>
        <w:rPr>
          <w:rFonts w:ascii="Arial" w:hAnsi="Arial"/>
          <w:i/>
        </w:rPr>
        <w:t>Olea europaea</w:t>
      </w:r>
      <w:r>
        <w:rPr>
          <w:rFonts w:ascii="Arial" w:hAnsi="Arial"/>
        </w:rPr>
        <w:t xml:space="preserve"> L.) sellaiseksi oliiviöljyksi valmistamista varten, jota saadaan hienontamalla viljelmän oliiveja hienontamispalveluja tarjoavassa öljynpuristamossa.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Jalostusmenettely: kaikki menettelyt, joita jalostamattomille oliiviöljyille ja oliivin puristemassaöljyille tehdään, lukuun ottamatta fysikaalisia valmistusmenettelyitä ja pesemällä, erottamalla, sentrifugoimalla tai suodattamalla tapahtuvaa puhdistamista.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Jatkuva menettely: menettely, jossa ei pidetä taukoja tai siirtymävaiheita kahden toimen välillä ja jossa voidaan siitä huolimatta käyttää syöttösuppiloa tai väliaikaista säiliötä, jonka avulla toimet voidaan ketjuttaa; massa voi olla syöttösuppilossa tai väliaikaisessa säiliössä enintään 12 tunnin ajan, kuitenkin aina samassa tuotantolaitoksessa.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Loppukuluttaja: elintarviketuotteen lopullinen kuluttaja, joka ei käytä mainittua tuotetta osana ainuttakaan elintarvikealalla tapahtuvaa kaupallista toimintaa tai toimea.</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Yhteisöt: </w:t>
      </w:r>
      <w:r>
        <w:rPr>
          <w:rFonts w:ascii="Arial" w:hAnsi="Arial"/>
          <w:bCs/>
        </w:rPr>
        <w:t xml:space="preserve">mitkä tahansa laitokset (mukaan luettuina kiinteät ja liikuteltavat ajoneuvot ja paikat), kuten ravintolat, ruokalat, koulutuskeskukset, sairaalat, valmisruokien jakeluyritykset ja muut yhteiskunnalliset keskukset, joissa ruokia valmistetaan loppukäyttäjien kulutettavaksi osana yritystoimintaa.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4 §. </w:t>
      </w:r>
      <w:r>
        <w:rPr>
          <w:rFonts w:ascii="Arial" w:hAnsi="Arial"/>
          <w:i/>
        </w:rPr>
        <w:t>Jäljitettävyyttä koskevat velvoitteet.</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Toimijoilla on oltava tuotteet sisältävässä tilassa käytettävissään jäljitettävyysrekisterijärjestelmä, josta on säädetty liitteessä I; tämä koskee erityisesti niitä toimijoita, joilla on käytössään omat tilat.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Kyseisiin rekistereihin tehtävät merkinnät on tehtävä reaaliaikaisesti.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lastRenderedPageBreak/>
        <w:t xml:space="preserve">Edellisistä momenteista riippumatta ja tämän vaikuttamatta elintarvikelainsäädäntöä koskevista yleisistä periaatteista ja vaatimuksista, Euroopan elintarviketurvallisuusviranomaisen perustamisesta sekä elintarvikkeiden turvallisuuteen liittyvistä menettelyistä 28 päivänä tammikuuta 2002 annetun Euroopan parlamentin ja neuvoston asetuksen (EY) N:o 178/2002 säännöksiin, rekisterien pitämistä koskeva velvoite ei koske tässä säädöksessä säädettyjä sisäisiä kuljetuksia sellaisten varastojen osalta, jotka on tarkoitettu ainoastaan loppukuluttajille tapahtuvaa myyntiä varten pakatun ja valmiin oliiviöljyn ja oliivin puristemassaöljyn varastointiin ja jakeluun, eikä vähittäisliikkeitä.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Oliiviöljyjä ja oliivin puristemassaöljyjä kuljetettaessa tuotteiden mukana on aina oltava asiakirja, josta on käytävä ilmi vähintään tämän kuninkaan asetuksen liitteessä II mainitut tiedot ja jonka avulla voidaan yksiselitteisesti tunnistaa asiaankuuluvan tuotteen sovellettavan lainsäädännön mukainen nimitys.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Oliiviöljyjä ja oliivin puristemassaöljyjä kuljetettaessa toimijoiden on ennen kuljetusta ilmoitettava maatalous-, kalastus- ja elintarvikeministeriön tätä tarkoitusta varten tarjoamaan tietojärjestelmään tiedot, jotka mainitaan 2 momentissa.</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Toimijoiden, jotka mainitaan 5 §:n 3 momentissa, on ilmoitettava edellisessä momentissa mainittuun tietojärjestelmään oliiviöljyjen ja oliivin puristemassaöljyjen kuljetukset, jotka tehdään niiden tiloissa sijaitsevien öljynpuristamoiden, jalostamoiden ja valmistuslaitosten välillä.</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Lisäksi niiden on vuosittain toimitettava toimivaltaiselle valvontaviranomaiselle 1 momentissa mainituista jäljitettävyysrekistereistä annettava tiedonanto, josta on käytävä selkeästi ilmi saapuneet ja lähteneet kuljetukset ja sisäiset kuljetukset kaikkien tuotettavien, varastoitavien ja markkinoille saatettavien öljylaatujen osalta.</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5 §. </w:t>
      </w:r>
      <w:r>
        <w:rPr>
          <w:rFonts w:ascii="Arial" w:hAnsi="Arial"/>
          <w:i/>
        </w:rPr>
        <w:t xml:space="preserve">Tiloja koskevat velvoitteet.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Uusien puristemassaöljyä varten tarkoitettujen öljynpuristamojen, jalostamojen ja tuotantolaitosten on sijaittava erillään. Ne eivät missään tapauksessa voi olla yhteydessä toisiinsa minkäänlaisen putken kautta. </w:t>
      </w:r>
    </w:p>
    <w:p w14:paraId="46CEEEF6" w14:textId="76D68949" w:rsidR="000E44EE" w:rsidRPr="00DE35E8" w:rsidRDefault="00846C60" w:rsidP="00B503A1">
      <w:pPr>
        <w:spacing w:before="360" w:after="360"/>
        <w:jc w:val="both"/>
        <w:rPr>
          <w:rFonts w:ascii="Arial" w:hAnsi="Arial" w:cs="Arial"/>
        </w:rPr>
      </w:pPr>
      <w:r>
        <w:rPr>
          <w:rFonts w:ascii="Arial" w:hAnsi="Arial"/>
        </w:rPr>
        <w:t>2. Uusien puristemassaöljyä varten tarkoitettujen öljynpuristamojen, jalostamojen ja tuotantolaitosten on sijaittava asianmukaisesti eristettynä tai erillään toimialaansa liittymättömistä tuotantolaitoksista tai tiloista, mikä koskee erityisesti eläin- tai kasvirasvojen, teollisten rasvojen ja öljyjen tai mineraalirasvojen ja -öljyjen tuotantoon, jalostukseen, irtotavarana varastointiin ja pakkaamiseen tarkoitettuja tuotantolaitoksia ja tiloja.</w:t>
      </w:r>
    </w:p>
    <w:p w14:paraId="6A54E281" w14:textId="0A6B0DE1" w:rsidR="00240127" w:rsidRPr="00DE35E8" w:rsidRDefault="000E44EE" w:rsidP="00950530">
      <w:pPr>
        <w:spacing w:after="240"/>
        <w:jc w:val="both"/>
        <w:rPr>
          <w:rFonts w:ascii="Arial" w:hAnsi="Arial" w:cs="Arial"/>
        </w:rPr>
      </w:pPr>
      <w:r>
        <w:rPr>
          <w:rFonts w:ascii="Arial" w:hAnsi="Arial"/>
        </w:rPr>
        <w:t>3. Tämän pykälän 1 ja 2 momentissa mainitut velvoitteet eivät koske puristemassaöljyä varten tarkoitettuja öljynpuristamoja, jalostamoja ja tuotantolaitoksia, jotka ovat jo olleet toiminnassa tämän säädöksen tullessa voimaan.</w:t>
      </w:r>
    </w:p>
    <w:p w14:paraId="5D720B27" w14:textId="1F5DACCF" w:rsidR="00B53FC3" w:rsidRPr="00DE35E8" w:rsidRDefault="00240127" w:rsidP="00B503A1">
      <w:pPr>
        <w:spacing w:after="240"/>
        <w:jc w:val="both"/>
        <w:rPr>
          <w:rFonts w:ascii="Arial" w:hAnsi="Arial" w:cs="Arial"/>
        </w:rPr>
      </w:pPr>
      <w:r>
        <w:rPr>
          <w:rFonts w:ascii="Arial" w:hAnsi="Arial"/>
        </w:rPr>
        <w:lastRenderedPageBreak/>
        <w:t>4. Toimijoiden öljynpuristamojen ja muiden alan laitosten on luokiteltava kaikki tuottamansa öljyt Euroopan unionin lainsäädännössä säädettyjen nimikkeiden mukaisesti.</w:t>
      </w:r>
    </w:p>
    <w:p w14:paraId="1DFBB585" w14:textId="67BB3B44" w:rsidR="00C211C4" w:rsidRPr="00DE35E8" w:rsidRDefault="00240127" w:rsidP="00B503A1">
      <w:pPr>
        <w:spacing w:after="240"/>
        <w:jc w:val="both"/>
        <w:rPr>
          <w:rFonts w:ascii="Arial" w:hAnsi="Arial" w:cs="Arial"/>
        </w:rPr>
      </w:pPr>
      <w:r>
        <w:rPr>
          <w:rFonts w:ascii="Arial" w:hAnsi="Arial"/>
        </w:rPr>
        <w:t>5. Öljyn pakkaamoissa on oltava tällä säädöksellä säänneltävien öljyjen kanssa käytettävissä putkissa ja emosäiliöissä asiaankuuluvat olosuhteet ristisaastumisen välttämiseksi.</w:t>
      </w:r>
    </w:p>
    <w:p w14:paraId="7BAD271D" w14:textId="34E0E7A0" w:rsidR="00B73E9D" w:rsidRPr="00DE35E8" w:rsidRDefault="00B73E9D" w:rsidP="00B503A1">
      <w:pPr>
        <w:spacing w:before="360" w:after="360"/>
        <w:jc w:val="both"/>
        <w:rPr>
          <w:rFonts w:ascii="Arial" w:hAnsi="Arial" w:cs="Arial"/>
          <w:i/>
        </w:rPr>
      </w:pPr>
      <w:r>
        <w:rPr>
          <w:rFonts w:ascii="Arial" w:hAnsi="Arial"/>
          <w:b/>
        </w:rPr>
        <w:t>6 §</w:t>
      </w:r>
      <w:r>
        <w:rPr>
          <w:rFonts w:ascii="Arial" w:hAnsi="Arial"/>
          <w:i/>
        </w:rPr>
        <w:t>. Öljyjä koskevat velvoitteet.</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Tämän säädöksen kohteena olevien oliiviöljyjen ja oliivin puristemassaöljyjen on niitä koskevassa Euroopan unionin lainsäädännössä säädettyjen fysikaalis-kemiallisten ja aistinvaraisten ominaisuuksien lisäksi oltava liitteessä III annettujen ominaisuuksien mukaisia.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Mainittuja tuotteita voidaan valmistaa ainoastaan oliivin (</w:t>
      </w:r>
      <w:r>
        <w:rPr>
          <w:rFonts w:ascii="Arial" w:hAnsi="Arial"/>
          <w:i/>
        </w:rPr>
        <w:t xml:space="preserve">Olea europaea </w:t>
      </w:r>
      <w:r>
        <w:rPr>
          <w:rFonts w:ascii="Arial" w:hAnsi="Arial"/>
        </w:rPr>
        <w:t>L.</w:t>
      </w:r>
      <w:r>
        <w:rPr>
          <w:rFonts w:ascii="Arial" w:hAnsi="Arial"/>
          <w:i/>
        </w:rPr>
        <w:t>)</w:t>
      </w:r>
      <w:r>
        <w:rPr>
          <w:rFonts w:ascii="Arial" w:hAnsi="Arial"/>
        </w:rPr>
        <w:t xml:space="preserve"> kokonaisista hedelmistä, joita ei ole käsitelty millään tavoin lukuun ottamatta oliivin ei-emäksistä pesua tai puhdistusta.</w:t>
      </w:r>
      <w:r>
        <w:rPr>
          <w:rFonts w:ascii="Arial" w:hAnsi="Arial"/>
          <w:iCs/>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Oliivilamppuöljy on jalostettava etukäteen, jotta sitä voitaisiin käyttää elintarvikkeena. </w:t>
      </w:r>
    </w:p>
    <w:p w14:paraId="097A7FE6" w14:textId="088927FF" w:rsidR="003335F1" w:rsidRPr="00DE35E8" w:rsidRDefault="008C2F75" w:rsidP="00B503A1">
      <w:pPr>
        <w:jc w:val="both"/>
        <w:rPr>
          <w:rFonts w:ascii="Arial" w:hAnsi="Arial" w:cs="Arial"/>
        </w:rPr>
      </w:pPr>
      <w:r>
        <w:rPr>
          <w:rFonts w:ascii="Arial" w:hAnsi="Arial"/>
        </w:rPr>
        <w:t xml:space="preserve">3. Oliiviöljyt ja oliivin puristemassaöljyt on aina suojattava haitallisilta ympäristötekijöiltä, jotka voisivat muuttaa niiden fysikaalis-kemiallisia ja aistinvaraisia ominaisuuksia, minkä vuoksi on varmistettava, että ne varastoidaan, kuljetetaan ja saatetaan markkinoille valolta ja lämmöltä suojattuna. </w:t>
      </w:r>
    </w:p>
    <w:p w14:paraId="2782ECB5" w14:textId="77F209DE" w:rsidR="003335F1" w:rsidRPr="00DE35E8" w:rsidRDefault="003335F1" w:rsidP="00B503A1">
      <w:pPr>
        <w:spacing w:before="360" w:after="360"/>
        <w:jc w:val="both"/>
        <w:rPr>
          <w:rFonts w:ascii="Arial" w:hAnsi="Arial" w:cs="Arial"/>
          <w:i/>
        </w:rPr>
      </w:pPr>
      <w:r>
        <w:rPr>
          <w:rFonts w:ascii="Arial" w:hAnsi="Arial"/>
          <w:b/>
        </w:rPr>
        <w:t>7 §</w:t>
      </w:r>
      <w:r>
        <w:rPr>
          <w:rFonts w:ascii="Arial" w:hAnsi="Arial"/>
          <w:i/>
        </w:rPr>
        <w:t>. Pakkauksia koskevat velvoitteet.</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Öljyjä varten käytettävien pakkausten on oltava puhtaita ja elintarvikekäyttöön soveltuvista materiaaleista valmistettuja, ja niiden on suojattava öljyjä hapettumiselta voimassaolevan hygienia- ja terveyslainsäädännön mukaisesti siten, etteivät pakkaukset voi mitenkään muuttaa sisältönsä ominaisuuksia eivätkä siirtää niihin vieraita makuja tai hajuja tai aiheuttaa tuotteessa muutoksia, ja niiden on aina oltava suojassa 6 §:n 3 momentin mukaisesti.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Loppukuluttajalle myytäväksi tai toimitettavaksi tarkoitetuissa oliiviöljyjen ja oliivin puristemassaöljyjen pakkauksissa, mukaan luettuina öljynpuristamojen sadonkorjaajille omaa käyttöä varten antamissa pakkauksissa ja yhteisöille toimitettavissa pakkauksissa, on oltava kertakäyttöinen suljinmekanismi, ja niihin on tehtävä voimassaolevan lainsäädännön mukaiset pakkausmerkinnät. </w:t>
      </w:r>
    </w:p>
    <w:p w14:paraId="0A2AD994" w14:textId="02AC4A07" w:rsidR="0035653C" w:rsidRPr="00DE35E8" w:rsidRDefault="00BA5254" w:rsidP="00B503A1">
      <w:pPr>
        <w:spacing w:after="240"/>
        <w:jc w:val="both"/>
        <w:rPr>
          <w:rFonts w:ascii="Arial" w:hAnsi="Arial" w:cs="Arial"/>
        </w:rPr>
      </w:pPr>
      <w:r>
        <w:rPr>
          <w:rFonts w:ascii="Arial" w:hAnsi="Arial"/>
        </w:rPr>
        <w:t>3. Loppukuluttajalle myytäväksi tarkoitettujen pakkausten enimmäistilavuus on viisi litraa, mikä koskee myös öljynpuristamojen sadonkorjaajille omaa käyttöä varten antamia pakkauksia. Yhteisöille toimitettavat öljyt voidaan saattaa markkinoille myös tilavuudeltaan 10, 20, 25 ja 50 litran pakkauksissa.</w:t>
      </w:r>
    </w:p>
    <w:p w14:paraId="55C9795C" w14:textId="20FCBB59" w:rsidR="00B56228" w:rsidRPr="00DE35E8" w:rsidRDefault="00BA5254" w:rsidP="00B503A1">
      <w:pPr>
        <w:pStyle w:val="Default"/>
        <w:spacing w:before="160"/>
        <w:jc w:val="both"/>
        <w:rPr>
          <w:color w:val="auto"/>
        </w:rPr>
      </w:pPr>
      <w:r>
        <w:rPr>
          <w:color w:val="auto"/>
        </w:rPr>
        <w:lastRenderedPageBreak/>
        <w:t>4. Loppukuluttajien saataville yhteisöjen tiloista toimitettavissa pakkauksissa on oltava suojausmekanismi, joka estää pakkausten uudelleenkäytön niiden alkuperäisen sisällön loputtua.</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iCs/>
          <w:color w:val="auto"/>
        </w:rPr>
        <w:t>8 §.</w:t>
      </w:r>
      <w:r>
        <w:rPr>
          <w:b/>
          <w:i/>
          <w:color w:val="auto"/>
        </w:rPr>
        <w:t xml:space="preserve"> </w:t>
      </w:r>
      <w:r>
        <w:rPr>
          <w:i/>
          <w:color w:val="auto"/>
        </w:rPr>
        <w:t>Kielletyt menetelmät.</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Kielletään seuraavat:</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Oliiviöljystä ja oliivin puristemassaöljystä muiden kasviperäisten öljyjen tai rasvojen kanssa tehtävien sekoitusten tuotanto Espanjan kansallisilla markkinoilla markkinoille saattamista varten. Kyseisiä sekoituksia ei voida saattaa markkinoille millään niistä elintarvikenimityksistä, jotka on mainittu elintarviketietojen antamisesta kuluttajille 25 päivänä lokakuuta 2011 annetun Euroopan parlamentin ja neuvoston asetuksessa (EU) N:o 1169/2011. </w:t>
      </w:r>
    </w:p>
    <w:p w14:paraId="24AAF4C2" w14:textId="695BA2C5" w:rsidR="00AF1F55" w:rsidRPr="00DE35E8" w:rsidRDefault="008C2F75" w:rsidP="00B503A1">
      <w:pPr>
        <w:jc w:val="both"/>
        <w:rPr>
          <w:rFonts w:ascii="Arial" w:hAnsi="Arial" w:cs="Arial"/>
        </w:rPr>
      </w:pPr>
      <w:r>
        <w:rPr>
          <w:rFonts w:ascii="Arial" w:hAnsi="Arial"/>
        </w:rPr>
        <w:t>b) Käsitteen ”neitsyt” ja ”ekstra-neitsyt” käyttö sellaisten öljyltä vaikuttavien elintarvikkeiden, kuten öljyjen, mausteseosten, maustekastikkeiden ja vastaavien tuotteiden, pakkausmerkinnöissä, jotka voidaan sekoittaa tämän säädöksen kohteena oleviin oliiviöljyihin. Tämä kielto ei vaikuta kyseessä olevan tuotteen ainesosaluetteloon.</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Ekstra-neitsytoliiviöljyjen markkinoille saattaminen muovipakkauksissa vähittäiskaupan myyntikanavan osalta.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Loppukuluttajille tarkoitettujen oliiviöljyn tai oliivin puristemassaöljyn pakkausten tai pullojen täyttäminen ja öljyjen siirtäminen niiden välillä yhteisöissä. </w:t>
      </w:r>
    </w:p>
    <w:p w14:paraId="31ED4097" w14:textId="3B96FFF4" w:rsidR="00BF4307" w:rsidRPr="00DE35E8" w:rsidRDefault="008C2F75" w:rsidP="00B503A1">
      <w:pPr>
        <w:spacing w:after="240"/>
        <w:jc w:val="both"/>
        <w:rPr>
          <w:rFonts w:ascii="Arial" w:hAnsi="Arial" w:cs="Arial"/>
        </w:rPr>
      </w:pPr>
      <w:r>
        <w:rPr>
          <w:rFonts w:ascii="Arial" w:hAnsi="Arial"/>
        </w:rPr>
        <w:t xml:space="preserve">e) Aiemmin luokitelluista neitsytoliiviöljyistä tehtyjen sekoitusten luokitteleminen korkeampaan laatuluokkaan kuin mihin sekoituksissa käytetyistä öljyistä heikkolaatuisin on luokiteltu.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Hajunpoistoa ja/tai muita öljyjen jalostusvaiheita tai -tapoja varten tarkoitettujen teknisten tilojen ja menetelmien käyttö neitsytoliiviöljyä varten tarkoitetuissa öljynpuristamoissa, varastoissa ja pakkaamoissa.</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Muista öljynpuristamoista peräisin olevien puristemassaöljyjen vastaanotto tai käsittely öljynpuristamoissa, mikä koskee myös oliiveja tai jalostuslaitoksista peräisin olevia oliivien jäämiä, joita on käytetty menettelyissä, joita ei sallita osana neitsytoliiviöljyjen valmistamista, niistä peräisin olevia öljyjä ja muita öljyn valmistamiseen tarkoitettuja raaka-aineita, jotka eivät ole kokonaisia raakoja oliivin hedelmiä.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Sellaisten oliiviöljyjen ja oliivin puristemassaöljyjen säilyttäminen, varastointi ja kuljettaminen, joita ei ole asiaankuuluvalla tavalla luokiteltu niitä vastaavaan tuotekategoriaan kuuluvaksi; tämä ei koske öljynpuristamoita, joissa luokittelu tehdään ennen oliiviöljyjen ja oliivin puristemassaöljyjen lähettämistä.</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lastRenderedPageBreak/>
        <w:t>2. Kielletään seuraavat toimet oliiviöljyn ja oliivin puristemassaöljyn tuotantoon tarkoitetuissa tiloissa, jotka on määritelty 3 §:ssä:</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Oliivien emäksinen pesu öljynpuristamoissa.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Oliiviöljyn ja oliivin puristemassaöljyn valmistaminen tai jalostaminen muilla kuin hyväksytyillä menettelyillä, liuottimilla tai apuaineilla, esimerkiksi lisäämällä teollisia öljyjä, mineraaliöljyjä, esteröityjä öljyjä tai synteettisiä öljyjä.</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Esteröintimenetelmien tai muiden sellaisten menettelyjen käyttö, jotka voisivat muuttaa öljyn glyseridirakennetta.</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Öljyjen käsittely ilmalla, hapella, otsonilla tai muilla hapettavilla kemiallisilla aineilla, jollei se ole tarpeellista juoksutukseen liittyvää pumppausta, pakkausten ja säiliöiden inertointia tai typen tai muiden inerttien kaasujen avulla tehtävää homogenointia varten, tämän kuitenkaan vaikuttamatta Euroopan unionin lainsäädännön säännöksiin.</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Glyseriinin, eläinrasvojen tai -öljyjen, kasvirasvojen tai -öljyjen, teollisten rasvojen tai öljyjen, synteettisten rasvojen tai öljyjen ja minkä tahansa muun luvattoman aineen, jonka käyttö ei ole sallittua eikä perusteltua, hallussapito tai käsittely oliiviöljyjen ja oliivin puristemassaöljyjen tuotantoon, jalostukseen, pakkaamiseen tai irtotavarana varastointiin tarkoitetuissa laitoksissa.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Öljynpuristamoiden osalta neitsytoliiviöljyn valmistusjärjestelmistä peräisin olevan massan uudelleensentrifugointi muulla kuin jatkuvalla menettelyllä, jotta voidaan välttää massan käymistä. Neitsytoliiviöljyn valmistusjärjestelmistä peräisin oleva massa voidaan sentrifugoida uudelleen vain osana massan kuumennuksen ja sekoituksen jälkeen tehtävää jatkuvaa menettelyä, eikä muista kuin 3 §:n 2 momentin l alamomentissa mainituista varastointisäiliöistä tai -altaista peräisin olevien massojen tai puristemassaöljyjen uudelleensentrifugointi ole missään tapauksessa sallittua. </w:t>
      </w:r>
    </w:p>
    <w:p w14:paraId="11933B30" w14:textId="3F3F5A51" w:rsidR="00B573B8" w:rsidRPr="00DE35E8" w:rsidRDefault="00B573B8" w:rsidP="00B503A1">
      <w:pPr>
        <w:spacing w:before="360" w:after="360"/>
        <w:jc w:val="both"/>
        <w:rPr>
          <w:rFonts w:ascii="Arial" w:hAnsi="Arial" w:cs="Arial"/>
          <w:i/>
        </w:rPr>
      </w:pPr>
      <w:r>
        <w:rPr>
          <w:rFonts w:ascii="Arial" w:hAnsi="Arial"/>
          <w:b/>
          <w:iCs/>
        </w:rPr>
        <w:t>9 §.</w:t>
      </w:r>
      <w:r>
        <w:rPr>
          <w:rFonts w:ascii="Arial" w:hAnsi="Arial"/>
          <w:b/>
          <w:i/>
        </w:rPr>
        <w:t xml:space="preserve"> </w:t>
      </w:r>
      <w:r>
        <w:rPr>
          <w:rFonts w:ascii="Arial" w:hAnsi="Arial"/>
          <w:i/>
        </w:rPr>
        <w:t>Virallinen valvonta, koordinointi ja seuraamusjärjestelmä.</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Virallisen valvonnan osalta toimivaltaisten viranomaisten on tehtävä vähintään yksi vaatimustenmukaisuustarkastus jokaista tuhatta markkinoille saatettua oliiviöljyn ja oliivin puristemassaöljyn tonnia kohden, jotta niiden laatuominaisuudet voidaan varmentaa oliiviöljyn ja uutetun oliiviöljyn ominaisuuksista sekä niiden määritysmenetelmistä 11 päivänä heinäkuuta 1991 annetun komission asetuksen (ETY) N:o 2568/91 säännösten mukaisesti.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Näytteenotto- ja analyysimenetelmistä on säädetty kunkin tuotteen osalta Euroopan unionin lainsäädännössä tai, jos sellaista ei ole, kansallisissa tai itsehallintoalueiden antamissa säädöksissä.</w:t>
      </w:r>
    </w:p>
    <w:p w14:paraId="374757DA" w14:textId="2ACBCB79" w:rsidR="00A27CF4" w:rsidRPr="00DE35E8" w:rsidRDefault="00A27CF4" w:rsidP="00950530">
      <w:pPr>
        <w:keepLines/>
        <w:spacing w:before="100" w:beforeAutospacing="1" w:after="100" w:afterAutospacing="1"/>
        <w:jc w:val="both"/>
        <w:rPr>
          <w:rFonts w:ascii="Arial" w:hAnsi="Arial" w:cs="Arial"/>
        </w:rPr>
      </w:pPr>
      <w:r>
        <w:rPr>
          <w:rFonts w:ascii="Arial" w:hAnsi="Arial"/>
        </w:rPr>
        <w:lastRenderedPageBreak/>
        <w:t xml:space="preserve">3. Neitsytoliiviöljyjen pakkausmerkinnöissä ilmoitetun luokituksen osalta vaatimustenmukaisuusarvioinnin suorittavat kyseistä tarkoitusta varten nimetyt viralliset laboratoriot, jotka ovat neitsytoliiviöljyn hyväksyttyjen arvioijien raatia koskevasta peruslainsäädännöstä 15 päivänä helmikuuta 2008 annetun kuninkaan asetuksen nro 227/2008 säännösten mukaisesti virallista valvontaa varten hyväksyttyjen arvioijien raatien hyväksymiä ja jotka arvioivat öljyjen fysikaalis-kemiallisia ominaisuuksia suhteessa aistinvaraisiin ominaisuuksiin.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Maatalous-, kalastus- ja elintarvikeministeriö koordinoi erityistä valvontasuunnitelmaa, jonka tarkoituksena on oliiviöljyn ja oliivin puristemassaöljyn alan jäljitettävyyden varmentaminen 4 §:ssä kuvatun mukaisesti; tämä ei vaikuta 1 momentissa mainittuihin valvontamenetelmiin, joista on säädetty Euroopan unionin lainsäädännössä. Suunnitelmassa on käsiteltävä erityisvalvontamenetelmiä, jotka koskevat 5 §:n 3 momentissa mainittuja laitoksia. </w:t>
      </w:r>
    </w:p>
    <w:p w14:paraId="0CEE0216" w14:textId="0046C74F" w:rsidR="00991F21" w:rsidRPr="00DE35E8" w:rsidRDefault="00F14BA3" w:rsidP="00B503A1">
      <w:pPr>
        <w:pStyle w:val="Default"/>
        <w:spacing w:after="240"/>
        <w:jc w:val="both"/>
        <w:rPr>
          <w:color w:val="auto"/>
        </w:rPr>
      </w:pPr>
      <w:r>
        <w:rPr>
          <w:color w:val="auto"/>
        </w:rPr>
        <w:t>5. Edellä 1 momentissa esitetyn mukaisesti toteutettujen vaatimustenmukaisuustarkastusten tuloksia koskevat tiedot on ilmoitettava vaaditussa muodossa maatalous-, kalastus- ja elintarvikeministeriölle vuosittain toukokuun 1 päivään mennessä.</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Kaikki kerätyt tiedot kootaan virallisista tarkastuksista annettavaan vuotuiseen tiedonantoon, jonka valtion keskushallinto julkaisee maatalous-, kalastus- ja elintarvikeministeriön pyynnöstä. </w:t>
      </w:r>
    </w:p>
    <w:p w14:paraId="29C3D5B3" w14:textId="04798B97" w:rsidR="00F14BA3" w:rsidRPr="00DE35E8" w:rsidRDefault="00F14BA3" w:rsidP="00B503A1">
      <w:pPr>
        <w:pStyle w:val="Default"/>
        <w:spacing w:after="240"/>
        <w:jc w:val="both"/>
        <w:rPr>
          <w:color w:val="auto"/>
        </w:rPr>
      </w:pPr>
      <w:r>
        <w:rPr>
          <w:color w:val="auto"/>
        </w:rPr>
        <w:t>7. Erityisvalvontaa koskeva suunnitelma toimitetaan elintarvikkeiden laadusta vastaavalle työvaliokunnalle siellä käytävää keskustelua varten, siihen on sisällyttävä vähintään valvontatoimia koskeva toimintasuunnitelma ja tarkastuskampanjoiden järjestämistä koskevat menettelytavat, ja sen osalta on otettava huomioon itsehallintoalueiden toteuttamien vaatimustenmukaisuustarkastusten tulokset ja maatalous-, kalastus- ja elintarvikeministeriön alaisuudessa toimivaan oliivimarkkinoiden tietojärjestelmään sisältyvät tiedot. Mainittu suunnitelma tarkistetaan vuosittain elintarvikkeiden laadusta vastaavassa työvaliokunnassa.</w:t>
      </w:r>
    </w:p>
    <w:p w14:paraId="2DAC617D" w14:textId="78604F4C" w:rsidR="00A31337" w:rsidRPr="00DE35E8" w:rsidRDefault="000E44EE" w:rsidP="00B503A1">
      <w:pPr>
        <w:jc w:val="both"/>
        <w:rPr>
          <w:rFonts w:ascii="Arial" w:hAnsi="Arial" w:cs="Arial"/>
        </w:rPr>
      </w:pPr>
      <w:r>
        <w:rPr>
          <w:rFonts w:ascii="Arial" w:hAnsi="Arial"/>
        </w:rPr>
        <w:t>8. Toteutettujen tarkastustoimenpiteiden tuloksena määrättävien seuraamusten on oltava tehokkaita, oikeasuhteisia ja varoittavia.</w:t>
      </w:r>
    </w:p>
    <w:p w14:paraId="0B018C2C" w14:textId="1B7A0391" w:rsidR="00CA039D" w:rsidRPr="00DE35E8" w:rsidRDefault="00033181" w:rsidP="00B503A1">
      <w:pPr>
        <w:pStyle w:val="sangrado"/>
        <w:jc w:val="both"/>
        <w:rPr>
          <w:rFonts w:ascii="Arial" w:hAnsi="Arial" w:cs="Arial"/>
        </w:rPr>
      </w:pPr>
      <w:r>
        <w:rPr>
          <w:rFonts w:ascii="Arial" w:hAnsi="Arial"/>
          <w:b/>
        </w:rPr>
        <w:t xml:space="preserve">Ensimmäinen lisäsäännös. </w:t>
      </w:r>
      <w:r>
        <w:rPr>
          <w:rFonts w:ascii="Arial" w:hAnsi="Arial"/>
          <w:i/>
          <w:iCs/>
        </w:rPr>
        <w:t>Vastavuoroista tunnustamista koskeva lauseke.</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Muissa Euroopan unionin jäsenvaltioissa tai Turkissa laillisesti markkinoille saatettujen tai jostakin Euroopan vapaakauppasopimukseen kuuluvasta valtiosta, joka on sopimusosapuoli Euroopan talousaluetta koskevassa sopimuksessa, peräisin olevien tuotteiden katsotaan olevan tämän kuninkaan asetuksen vaatimusten mukaisia. Tätä kuninkaan asetusta sovelletaan toisessa jäsenvaltiossa laillisesti kaupan pidettyjen tavaroiden vastavuoroisesta tunnustamisesta ja asetuksen (EY) N:o 764/2008 kumoamisesta 19 päivänä maaliskuuta 2019 annetun Euroopan parlamentin ja neuvoston asetuksen (EU) 2019/515 mukaisesti.</w:t>
      </w:r>
    </w:p>
    <w:p w14:paraId="11A480EE" w14:textId="0586197C" w:rsidR="00D734B4" w:rsidRPr="00DE35E8" w:rsidRDefault="00D734B4" w:rsidP="00950530">
      <w:pPr>
        <w:keepNext/>
        <w:keepLines/>
        <w:spacing w:before="360" w:after="360"/>
        <w:jc w:val="both"/>
        <w:rPr>
          <w:rFonts w:ascii="Arial" w:hAnsi="Arial" w:cs="Arial"/>
          <w:bCs/>
          <w:i/>
          <w:iCs/>
        </w:rPr>
      </w:pPr>
      <w:r>
        <w:rPr>
          <w:rFonts w:ascii="Arial" w:hAnsi="Arial"/>
          <w:b/>
        </w:rPr>
        <w:lastRenderedPageBreak/>
        <w:t xml:space="preserve">Toinen lisäsäännös. </w:t>
      </w:r>
      <w:r>
        <w:rPr>
          <w:rFonts w:ascii="Arial" w:hAnsi="Arial"/>
          <w:bCs/>
          <w:i/>
          <w:iCs/>
        </w:rPr>
        <w:t>Tietojärjestelmä.</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Maatalous-, kalastus- ja elintarvikeministeriön on kehitettävä tietojärjestelmä, jonka tarkoituksena on sekä helpottaa toimijoita noudattamaan 4 §:n 3 momentissa säädettyä ilmoitusvelvoitetta että antaa toimivaltaisille viranomaisille pääsy oliiviöljyjä ja oliivin puristemassaöljyjä koskeviin tietoihin ja tarkastustoimiin. </w:t>
      </w:r>
    </w:p>
    <w:p w14:paraId="7BC1536B" w14:textId="47607053" w:rsidR="00D734B4" w:rsidRPr="00DE35E8" w:rsidRDefault="00190979" w:rsidP="00B503A1">
      <w:pPr>
        <w:spacing w:before="360" w:after="360"/>
        <w:jc w:val="both"/>
        <w:rPr>
          <w:rFonts w:ascii="Arial" w:hAnsi="Arial" w:cs="Arial"/>
          <w:b/>
        </w:rPr>
      </w:pPr>
      <w:r>
        <w:rPr>
          <w:rFonts w:ascii="Arial" w:hAnsi="Arial"/>
        </w:rPr>
        <w:t>Järjestelmään on pääsy ilmoituksen tehneillä toimijoilla, toimivaltaisilla valvontaviranomaisilla ja lainvalvontaviranomaisilla.</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Ainoa siirtymäsäännös. </w:t>
      </w:r>
      <w:r>
        <w:rPr>
          <w:rFonts w:ascii="Arial" w:hAnsi="Arial"/>
          <w:i/>
        </w:rPr>
        <w:t>Siirtymäkausi.</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Säädöksen 4 §:n 3 momentin noudattaminen ei ole pakollista ennen mainitun tietojärjestelmän käyttöönottoa.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Säädöksen 8 §:n 1 momentin c alamomenttia sovelletaan 1 päivästä tammikuuta 2024 alkaen enintään litran suuruisten pakkausten ja 1 päivästä tammikuuta 2025 alkaen muiden pakkausten osalta.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Ainoa kumoava säännös.</w:t>
      </w:r>
      <w:r>
        <w:t xml:space="preserve"> </w:t>
      </w:r>
      <w:r>
        <w:rPr>
          <w:i/>
          <w:iCs/>
        </w:rPr>
        <w:t>Lainsäädännön kumoaminen.</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Kumotaan tämän kuninkaan asetuksen säännösten vastaiset saman tai alemman tason säännökset ja erityisesti seuraavat:</w:t>
      </w:r>
    </w:p>
    <w:p w14:paraId="420C7E36" w14:textId="637B8EBE" w:rsidR="00BD3ECA" w:rsidRPr="00DE35E8" w:rsidRDefault="00F07691" w:rsidP="00B503A1">
      <w:pPr>
        <w:spacing w:before="120" w:after="120"/>
        <w:jc w:val="both"/>
        <w:rPr>
          <w:rFonts w:ascii="Arial" w:hAnsi="Arial" w:cs="Arial"/>
        </w:rPr>
      </w:pPr>
      <w:r>
        <w:rPr>
          <w:rFonts w:ascii="Arial" w:hAnsi="Arial"/>
        </w:rPr>
        <w:t>a) kuninkaan asetus nro 3000/1979, annettu 7 päivänä joulukuuta 1979, oliiviöljyalan teollisten menettelyjen sääntelystä,</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kuninkaan asetus nro 308/1983, annettu 25 päivänä tammikuuta 1983, syötäväksi tarkoitettuja kasviöljyjä koskevien teknisten terveysmääräysten hyväksymisestä, siltä osin kuin se koskee oliiviöljyjä ja oliivin puristemassaöljyjä, </w:t>
      </w:r>
    </w:p>
    <w:p w14:paraId="7452C311" w14:textId="55A1BD1C" w:rsidR="00BD3ECA" w:rsidRPr="00DE35E8" w:rsidRDefault="00F07691" w:rsidP="00B503A1">
      <w:pPr>
        <w:spacing w:before="120" w:after="120"/>
        <w:jc w:val="both"/>
        <w:rPr>
          <w:rFonts w:ascii="Arial" w:hAnsi="Arial" w:cs="Arial"/>
        </w:rPr>
      </w:pPr>
      <w:r>
        <w:rPr>
          <w:rFonts w:ascii="Arial" w:hAnsi="Arial"/>
        </w:rPr>
        <w:t>c) kuninkaan asetus nro 259/1985, annettu 20 päivänä helmikuuta 1985, syötäväksi tarkoitettuja kasviöljyjä koskevien teknisten terveysmääräysten täydentämisestä oliiviöljyjen erytrodiolin määrittämisen soveltamisen osalta,</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kuninkaan asetus nro 2551/1986, annettu 21 päivänä marraskuuta 1986, jalostetun oliivin puristemassaöljyn ja oliiviöljyn valmistamisen ja markkinoille saattamisen sääntelystä,</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kuninkaan asetus nro 538/1993, annettu 12 päivänä huhtikuuta 1993, syötäväksi tarkoitettujen kasviöljyjen valmistamista, jakelua ja kaupan pitämistä koskevien teollisuuteen liittyvien vaatimusten eräiden säännösten muuttamisesta,</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kuninkaan asetus nro 1431/2003, annettu 21 päivänä marraskuuta 2003, eräistä oliiviöljyjen ja oliivin puristemassaöljyjen alan markkinoille saattamista koskevista menettelyistä,</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määräys, annettu 12 päivänä joulukuuta 1984, öljynpuristamoiden sadonkorjaajilleen omaa käyttöä varten tapahtuvasta oliiviöljyn luovuttamisesta,</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lastRenderedPageBreak/>
        <w:t>h) määräys nro APA/1343/2004, annettu 7 päivänä toukokuuta 2004, oliiviöljyn markkinoille saattamiseksi tiettyjä luvan saaneita teollisuudenaloja varten tarkoitetun yleisrekisterin sääntelystä.</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Ensimmäinen loppusäännös.</w:t>
      </w:r>
      <w:r>
        <w:rPr>
          <w:b/>
          <w:bCs/>
        </w:rPr>
        <w:t xml:space="preserve"> </w:t>
      </w:r>
      <w:r>
        <w:rPr>
          <w:i/>
          <w:iCs/>
        </w:rPr>
        <w:t>Oikeusperusta.</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Tämä kuninkaan asetus annetaan Espanjan perustuslain 149 §:n 1 momentin 13 alamomentin mukaisesti, jolla valtiolle annetaan yksinomainen toimivalta taloudellisen toiminnan yleisen suunnittelun perusteita ja yhdenmukaistamista koskevissa asioissa.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Toinen loppusäännös. </w:t>
      </w:r>
      <w:r>
        <w:rPr>
          <w:i/>
        </w:rPr>
        <w:t>Espanjan elintarvikelain tekstin hyväksymisestä 21 päivänä syyskuuta 1967 annetun asetuksen nro 2484/1967 muuttaminen.</w:t>
      </w:r>
    </w:p>
    <w:p w14:paraId="4F4C7805" w14:textId="77777777" w:rsidR="009F52EF" w:rsidRPr="00DE35E8" w:rsidRDefault="00107E79" w:rsidP="00B503A1">
      <w:pPr>
        <w:pStyle w:val="Default"/>
        <w:jc w:val="both"/>
        <w:rPr>
          <w:color w:val="auto"/>
        </w:rPr>
      </w:pPr>
      <w:r>
        <w:rPr>
          <w:color w:val="auto"/>
        </w:rPr>
        <w:t>Muutetaan Espanjan elintarvikelain tekstin hyväksymisestä 21 päivänä syyskuuta 1967 annetun asetuksen nro 2484/1967 XVI osaston 2 osa seuraavasti:</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”Oliiviöljyjä ja oliivin puristemassaöljyjä säännellään oliiviöljyn ja oliivin puristemassaöljyn laatustandardin hyväksymisestä [päivämäärä] 2020 annetulla kuninkaan asetuksella nro xxxx/2020.”</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Kolmas loppusäännös. </w:t>
      </w:r>
      <w:r>
        <w:rPr>
          <w:i/>
          <w:iCs/>
        </w:rPr>
        <w:t>Voimaantulo</w:t>
      </w:r>
      <w:r>
        <w:t>.</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Tämä kuninkaan asetus tulee voimaan 2 päivänä tammikuuta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Annettu Madridissa [päivämäärä]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LIITE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Jäljitettävyysrekisterit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Osa A. Rekistereitä koskevat yleiset ehdot.</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Sisäiseen jäljitettävyysrekisteriin on merkittävä vähintään seuraavat toimenpiteet: öljyjen hankinta, erotus, jalostus, luokittelu, säiliön vaihto, öljyjen sekoitukset, öljyjen pakkaaminen.</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Kaikki tuotteet on voitava tunnistaa saapuneiden kuljetusten rekisteristä tunnisteella, jonka toimittaja on niille ennalta antanut; hankinta- ja/tai vastaanottokeskuksissa, öljynpuristamoissa ja syötäväksi tarkoitettujen oliivien tuotantolaitoksissa on tunnistettava maapalsta ja -alue, josta oliivi on peräisin, ja niiden omistaja.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Saapuneiden ja lähtevien kuljetusten rekisteristä on käytävä ilmi tuotteen sisäinen kohde tai käyttötarkoitus (varasto, säiliö, syöttösuppilo, käsittelylinjasto ja niin edelleen) tai alkuperä. Lisäksi on merkittävä saapuvien ja lähtevien kuljetusten säiliössä/säiliöissä oleva kokonaismäärä.</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Saapuneiden ja lähtevien kuljetusten rekistereistä on käytävä selkeästi ilmi saateasiakirjat, joista mainitaan kauppatavaran kaikki liikkeet.</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Saapuneiden ja lähtevien kuljetusten rekistereihin on merkittävä kauppatavaran omistajuuden muutokset (vaikka kauppatavara ei liikkuisikaan fyysisesti) ja kauppatavaran fyysiset liikkeet.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Maininnat, jotka tuotteiden pakkausmerkintöihin on tarkoitus tehdä jälkikäteen, kuten erä, ensimmäinen kylmäpuristus, kylmäerotus, satovuosi, lajike ynnä muut on merkittävä asianmukaisella tavalla siten, että tiedot voidaan varmentaa kaikista kyseessä olevaa tuotetta koskevista asiakirjoista.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Kaikkia tuotteita tunnistettaessa on voitava havaita yhteys varastointiin käytettävän säiliön ja rekistereissä esitettyjen tietojen välillä. Tämä velvoite on voimassa tuotteiden luontaisesta kehityksestä johtuvista ominaisuusmuutoksista riippumatta. Toimijan on aina merkittävä kaikki havaitsemansa muutokset rekisteriin.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Osa B. Eri rekistereihin merkittävien tuotteiden luokat.</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Oliivit.</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Öljyn tuotantoa varten tarkoitetut oliivit.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Oliiviöljyt.</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Luokittelematon öljy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Ekstra-neitsytoliiviöljy.</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Neitsytoliiviöljy.</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Oliivilamppuöljy.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Puhdistettu oliiviöljy.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lastRenderedPageBreak/>
        <w:t>Oliiviöljy - sisältää ainoastaan puhdistettuja oliiviöljyjä ja neitsytoliiviöljyjä.</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Oliivin puristemassaöljyt.</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Raaka oliivin puristemassaöljy.</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Puhdistettu oliivin puristemassaöljy.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Oliivin puristemassaöljy.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Kaikkien laitosten sivutuotteet, joista voidaan valmistaa öljyä.</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Muut syötäväksi tarkoitetut kasviöljyt.</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Tapauksissa, joissa tuotantolaitokset ja toimijat oliiviöljyn ja oliivin puristemassaöljyn jalostamisen lisäksi valmistavat, puhdistavat, varastoivat tai pakkaavat muita syötäväksi tarkoitettuja kasviöljyjä.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Osa C. Tulo- ja lähtörekisterien sisältämät tiedot.</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Tarvittaessa saateasiakirjan tunnistetiedot.</w:t>
      </w:r>
    </w:p>
    <w:p w14:paraId="7B9B6AD0" w14:textId="7ED8B725" w:rsidR="00484361" w:rsidRPr="00950530" w:rsidRDefault="00484361" w:rsidP="00B503A1">
      <w:pPr>
        <w:spacing w:before="100" w:beforeAutospacing="1" w:after="100" w:afterAutospacing="1"/>
        <w:jc w:val="both"/>
        <w:rPr>
          <w:rFonts w:ascii="Arial" w:hAnsi="Arial" w:cs="Arial"/>
          <w:spacing w:val="-4"/>
        </w:rPr>
      </w:pPr>
      <w:r w:rsidRPr="00950530">
        <w:rPr>
          <w:rFonts w:ascii="Arial" w:hAnsi="Arial"/>
          <w:spacing w:val="-4"/>
        </w:rPr>
        <w:t xml:space="preserve">b) Tuotteiden myyjän tai toimittajan tunnistetiedot: nimi, kotipaikka, verotunnistenumero ja alkuperälaitoksen kotipaikka. Viimeisen kohdan osalta on ilmoitettava myös nimi ja verotunnistenumero, jos alkuperälaitos ei toimi myyjänä tai toimittajana.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Ostajan tai vastaanottajan tunnistetiedot, mukaan luettuina pakatun öljyn viimeisen vastaanottajan yksityiskohtaiset tiedot: nimi, kotipaikka, verotunnistenumero ja kohdelaitoksen kotipaikka. Viimeisen kohdan osalta on ilmoitettava myös nimi ja verotunnistenumero, jos kohdelaitos ei toimi ostajana tai vastaanottajana.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Tuotteen tunnistetiedot: nimike, erä, määrä ja tunnistamisen kannalta olennaisina pidetyt ominaisuudet, kuten irtotavara, pakkaus, pakkausmerkinnät, kostea vai kuiva.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Tuotteen alkuperämerkintä: alkuperämaa. Tammikuun 13 päivänä 2012 annetun komission täytäntöönpanoasetuksen (EU) N:o 29/2012 4 artiklassa säädetyn velvoitteen täyttämiseksi on tapauskohtaisesti ilmoitettava joko Espanja, jäsenvaltio, Euroopan unioni tai jokin kolmas valtio asetuksessa säädetyn mukaisesti.</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Tuotteen ominaisuudet, jotka halutaan ilmoittaa pakkausmerkinnöissä.</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Toimenpiteen päivämäärä.</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Kuljettajan tunnistetiedot: yritys (nimi, kotipaikka, verotunnistetiedot) ja ajoneuvon tyyppi ja rekisterinumero tai tarvittaessa muu laillinen kuljetusajoneuvon tunnistekeino.</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Osa D. Sisäiseen jäljitettävyysrekisteriin merkittävät tiedot.</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Sisäisen jäljitettävyysrekisterin on sisällettävä vähintään seuraavat tiedot:</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Tehty toimi tai toimenpide.</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Lähtötuotteiden tunnistetiedot: nimike, erä (tarvittaessa), määrä.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 xml:space="preserve">c) Saatujen tuotteiden tunnistetiedot: nimike, erä (tarvittaessa), määrä.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Tehdyn toimenpiteen päivämäärä ja tarvittaessa aika.</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Lähtötuotteiden sisäinen alkuperä (varasto, säiliö, syöttösuppilo, käsittelylinjasto ynnä muu). Kokonaismäärä alkuperäsäiliössä tai -säiliöissä.</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Saatujen tuotteiden sisäinen kohde tai käyttötarkoitus (varasto, säiliö, syöttösuppilo, käsittelylinjasto ynnä muu). Kokonaismäärä kohdesäiliössä tai -säiliöissä.</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LIITE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Kuljetusten saateasiakirjan vähimmäistiedot</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Tuotteen tunnistetiedot: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Tuotteen tunnistetiedot: nimike sellaisena kuin sovellettavassa lainsäädännössä on säädetty, erä, määrä ja tunnistamisen kannalta olennaisina pidetyt ominaisuudet, kuten irtotavara, pakkaus, pakkausmerkinnät, kostea vai kuiva.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Tuotteen alkuperämerkintä: alkuperämaa.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Irtotavaroiden osalta: muut vapaaehtoiset maininnat ja maininnat, jotka lisätään pakkausmerkintöihin jälkikäteen ja joita voivat olla lajike, satovuosi, kylmäerotus, ensimmäinen kylmäpuristus, luonnonmukainen tuotanto ynnä muut.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Tuotteiden määrä.</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Kauppatavaran alkuperää koskevat tiedot: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Tuotteiden myyjän tai toimittajan tunnistetiedot: nimi, kotipaikka, verotunnistenumero ja alkuperälaitoksen kotipaikka.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Viimeisen kohdan osalta on ilmoitettava myös nimi ja verotunnistenumero, jos alkuperälaitos ei toimi myyjänä tai toimittajana.</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Kuljetuksen tiedot: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Kuljetusyrityksen ja käytetyn kuljetusajoneuvon tunnistetiedot ja kuljetuksen päivämäärä.</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Kauppatavaran kohdetta koskevat tiedot: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Ostajan tai vastaanottajan tunnistetiedot, mukaan luettuina pakatun öljyn viimeisen vastaanottajan yksityiskohtaiset tiedot: nimi, kotipaikka, verotunnistenumero ja kohdelaitoksen kotipaikka. Viimeisen kohdan osalta on ilmoitettava myös nimi ja verotunnistenumero, jos kohdelaitos ei toimi ostajana tai vastaanottajana.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LIITE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Öljyjen ulkonäkö ja erityisominaisuudet</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Ekstra-neitsytoliiviöljyt ja suodatetut neitsytoliiviöljyt.</w:t>
      </w:r>
    </w:p>
    <w:p w14:paraId="095783EF" w14:textId="77777777" w:rsidR="00F44FDF" w:rsidRPr="00DE35E8" w:rsidRDefault="00F44FDF" w:rsidP="00B503A1">
      <w:pPr>
        <w:pStyle w:val="Default"/>
        <w:ind w:left="142"/>
        <w:rPr>
          <w:color w:val="auto"/>
        </w:rPr>
      </w:pPr>
      <w:r>
        <w:rPr>
          <w:color w:val="auto"/>
        </w:rPr>
        <w:t>Kosteus ja haihtuvat aineet: ≤ 0,2 per 100.</w:t>
      </w:r>
    </w:p>
    <w:p w14:paraId="7D6D2C01" w14:textId="5C332848" w:rsidR="00F44FDF" w:rsidRPr="00DE35E8" w:rsidRDefault="00F44FDF" w:rsidP="00B503A1">
      <w:pPr>
        <w:pStyle w:val="Default"/>
        <w:ind w:left="142"/>
        <w:rPr>
          <w:color w:val="auto"/>
        </w:rPr>
      </w:pPr>
      <w:r>
        <w:rPr>
          <w:color w:val="auto"/>
        </w:rPr>
        <w:t xml:space="preserve">Petrolieetteriin liukenemattomat epäpuhtaudet: ≤ 0,10 per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Oliiviöljyt - sisältää ainoastaan puhdistettuja oliiviöljyjä ja neitsytoliiviöljyjä.</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Ulkomuoto: kirkas, säilytettynä 20 ± 2 celsiusasteessa 24 tunnin ajan.</w:t>
      </w:r>
    </w:p>
    <w:p w14:paraId="0296A932" w14:textId="77777777" w:rsidR="00F44FDF" w:rsidRPr="00DE35E8" w:rsidRDefault="00F44FDF" w:rsidP="00B503A1">
      <w:pPr>
        <w:ind w:left="142"/>
        <w:jc w:val="both"/>
        <w:rPr>
          <w:rFonts w:ascii="Arial" w:hAnsi="Arial" w:cs="Arial"/>
        </w:rPr>
      </w:pPr>
      <w:r>
        <w:rPr>
          <w:rFonts w:ascii="Arial" w:hAnsi="Arial"/>
        </w:rPr>
        <w:t>Haju ja maku: sekoituksessa käytetyn neitsytoliiviöljyn omat ja sille ominaiset aromit. Ei havaittavia muutoksia tai saastumisia eikä vikoja, jotka olisivat käytetylle neitsytoliiviöljylle ominaisia vikoja suurempia.</w:t>
      </w:r>
    </w:p>
    <w:p w14:paraId="68E598BC" w14:textId="77777777" w:rsidR="00F44FDF" w:rsidRPr="00DE35E8" w:rsidRDefault="00F44FDF" w:rsidP="00B503A1">
      <w:pPr>
        <w:pStyle w:val="Default"/>
        <w:ind w:left="142"/>
        <w:rPr>
          <w:color w:val="auto"/>
        </w:rPr>
      </w:pPr>
      <w:r>
        <w:rPr>
          <w:color w:val="auto"/>
        </w:rPr>
        <w:t>Kosteus ja haihtuvat aineet: ≤ 0,1 per 100.</w:t>
      </w:r>
    </w:p>
    <w:p w14:paraId="4B215FA1" w14:textId="77777777" w:rsidR="00F44FDF" w:rsidRPr="00DE35E8" w:rsidRDefault="00F44FDF" w:rsidP="00B503A1">
      <w:pPr>
        <w:pStyle w:val="Default"/>
        <w:ind w:left="142"/>
        <w:rPr>
          <w:color w:val="auto"/>
        </w:rPr>
      </w:pPr>
      <w:r>
        <w:rPr>
          <w:color w:val="auto"/>
        </w:rPr>
        <w:t>Petrolieetteriin liukenemattomat epäpuhtaudet: ≤ 0,05 per 100.</w:t>
      </w:r>
    </w:p>
    <w:p w14:paraId="5A5E9394" w14:textId="77777777" w:rsidR="00F44FDF" w:rsidRPr="00DE35E8" w:rsidRDefault="00F44FDF" w:rsidP="00B503A1">
      <w:pPr>
        <w:pStyle w:val="Default"/>
        <w:spacing w:after="240"/>
        <w:ind w:left="142"/>
        <w:rPr>
          <w:color w:val="auto"/>
        </w:rPr>
      </w:pPr>
      <w:r>
        <w:rPr>
          <w:color w:val="auto"/>
        </w:rPr>
        <w:t xml:space="preserve">Saippuajäämät: negatiivinen.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Puhdistetut oliiviöljyt:</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Ulkomuoto: kirkas, säilytettynä 20 ± 2 celsiusasteessa 24 tunnin ajan.</w:t>
      </w:r>
    </w:p>
    <w:p w14:paraId="7BB45A9C" w14:textId="77777777" w:rsidR="00F44FDF" w:rsidRPr="00DE35E8" w:rsidRDefault="00F44FDF" w:rsidP="00B503A1">
      <w:pPr>
        <w:ind w:left="142"/>
        <w:jc w:val="both"/>
        <w:rPr>
          <w:rFonts w:ascii="Arial" w:hAnsi="Arial" w:cs="Arial"/>
        </w:rPr>
      </w:pPr>
      <w:r>
        <w:rPr>
          <w:rFonts w:ascii="Arial" w:hAnsi="Arial"/>
        </w:rPr>
        <w:t>Haju ja maku: neutraaleja, ei havaittavia merkkejä eltaantumisesta, muutoksista tai saastumisista.</w:t>
      </w:r>
    </w:p>
    <w:p w14:paraId="5105089C" w14:textId="77777777" w:rsidR="00F44FDF" w:rsidRPr="00DE35E8" w:rsidRDefault="00F44FDF" w:rsidP="00B503A1">
      <w:pPr>
        <w:pStyle w:val="Default"/>
        <w:ind w:left="142"/>
        <w:rPr>
          <w:color w:val="auto"/>
        </w:rPr>
      </w:pPr>
      <w:r>
        <w:rPr>
          <w:color w:val="auto"/>
        </w:rPr>
        <w:t>Kosteus ja haihtuvat aineet: ≤ 0,1 per 100.</w:t>
      </w:r>
    </w:p>
    <w:p w14:paraId="49281EEA" w14:textId="77777777" w:rsidR="00F44FDF" w:rsidRPr="00DE35E8" w:rsidRDefault="00F44FDF" w:rsidP="00B503A1">
      <w:pPr>
        <w:pStyle w:val="Default"/>
        <w:ind w:left="142"/>
        <w:rPr>
          <w:color w:val="auto"/>
        </w:rPr>
      </w:pPr>
      <w:r>
        <w:rPr>
          <w:color w:val="auto"/>
        </w:rPr>
        <w:t>Petrolieetteriin liukenemattomat epäpuhtaudet: ≤ 0,05 per 100.</w:t>
      </w:r>
    </w:p>
    <w:p w14:paraId="2336D379" w14:textId="77777777" w:rsidR="00F44FDF" w:rsidRPr="00DE35E8" w:rsidRDefault="00F44FDF" w:rsidP="00B503A1">
      <w:pPr>
        <w:pStyle w:val="Default"/>
        <w:ind w:left="142"/>
        <w:rPr>
          <w:color w:val="auto"/>
        </w:rPr>
      </w:pPr>
      <w:r>
        <w:rPr>
          <w:color w:val="auto"/>
        </w:rPr>
        <w:t>Saippuajäämät: negatiivinen.</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Puhdistettu oliivin puristemassaöljy.</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Ulkomuoto: kirkas, säilytettynä 20 ± 2 celsiusasteessa 24 tunnin ajan.</w:t>
      </w:r>
    </w:p>
    <w:p w14:paraId="1BB2CEF0" w14:textId="77777777" w:rsidR="00F44FDF" w:rsidRPr="00DE35E8" w:rsidRDefault="00F44FDF" w:rsidP="00B503A1">
      <w:pPr>
        <w:ind w:left="142"/>
        <w:jc w:val="both"/>
        <w:rPr>
          <w:rFonts w:ascii="Arial" w:hAnsi="Arial" w:cs="Arial"/>
        </w:rPr>
      </w:pPr>
      <w:r>
        <w:rPr>
          <w:rFonts w:ascii="Arial" w:hAnsi="Arial"/>
        </w:rPr>
        <w:t>Haju ja maku: neutraaleja, ei havaittavia merkkejä eltaantumisesta, muutoksista tai saastumisista.</w:t>
      </w:r>
    </w:p>
    <w:p w14:paraId="35B990C6" w14:textId="77777777" w:rsidR="00F44FDF" w:rsidRPr="00DE35E8" w:rsidRDefault="00F44FDF" w:rsidP="00B503A1">
      <w:pPr>
        <w:pStyle w:val="Default"/>
        <w:ind w:left="142"/>
        <w:rPr>
          <w:color w:val="auto"/>
        </w:rPr>
      </w:pPr>
      <w:r>
        <w:rPr>
          <w:color w:val="auto"/>
        </w:rPr>
        <w:t>Kosteus ja haihtuvat aineet: ≤ 0,1 per 100.</w:t>
      </w:r>
    </w:p>
    <w:p w14:paraId="2AF3CFA0" w14:textId="77777777" w:rsidR="00F44FDF" w:rsidRPr="00DE35E8" w:rsidRDefault="00F44FDF" w:rsidP="00B503A1">
      <w:pPr>
        <w:pStyle w:val="Default"/>
        <w:ind w:left="142"/>
        <w:rPr>
          <w:color w:val="auto"/>
        </w:rPr>
      </w:pPr>
      <w:r>
        <w:rPr>
          <w:color w:val="auto"/>
        </w:rPr>
        <w:t>Petrolieetteriin liukenemattomat epäpuhtaudet: ≤ 0,05 per 100.</w:t>
      </w:r>
    </w:p>
    <w:p w14:paraId="667102D7" w14:textId="77777777" w:rsidR="00F44FDF" w:rsidRPr="00DE35E8" w:rsidRDefault="00F44FDF" w:rsidP="00B503A1">
      <w:pPr>
        <w:pStyle w:val="Default"/>
        <w:ind w:left="142"/>
        <w:rPr>
          <w:color w:val="auto"/>
        </w:rPr>
      </w:pPr>
      <w:r>
        <w:rPr>
          <w:color w:val="auto"/>
        </w:rPr>
        <w:t>Saippuajäämät: negatiivinen.</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Oliivin puristemassaöljy.</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Ulkomuoto: kirkas, säilytettynä 20 ± 2 celsiusasteessa 24 tunnin ajan.</w:t>
      </w:r>
    </w:p>
    <w:p w14:paraId="40031B46" w14:textId="77777777" w:rsidR="00F44FDF" w:rsidRPr="00DE35E8" w:rsidRDefault="00F44FDF" w:rsidP="00B503A1">
      <w:pPr>
        <w:pStyle w:val="Default"/>
        <w:ind w:left="142"/>
        <w:jc w:val="both"/>
        <w:rPr>
          <w:color w:val="auto"/>
        </w:rPr>
      </w:pPr>
      <w:r>
        <w:rPr>
          <w:color w:val="auto"/>
        </w:rPr>
        <w:t xml:space="preserve">Haju ja maku: sekoituksessa käytetyn neitsytoliiviöljyn omat ja sille ominaiset aromit. Ei havaittavia muutoksia tai saastumisia eikä vikoja, jotka olisivat käytetylle neitsytoliiviöljylle ominaisia vikoja suurempia. </w:t>
      </w:r>
    </w:p>
    <w:p w14:paraId="523A1A0E" w14:textId="77777777" w:rsidR="00F44FDF" w:rsidRPr="00DE35E8" w:rsidRDefault="00F44FDF" w:rsidP="00B503A1">
      <w:pPr>
        <w:pStyle w:val="Default"/>
        <w:ind w:left="142"/>
        <w:rPr>
          <w:color w:val="auto"/>
        </w:rPr>
      </w:pPr>
      <w:r>
        <w:rPr>
          <w:color w:val="auto"/>
        </w:rPr>
        <w:t>Kosteus ja haihtuvat aineet: ≤ 0,1 per 100.</w:t>
      </w:r>
    </w:p>
    <w:p w14:paraId="1A066BD2" w14:textId="77777777" w:rsidR="00F44FDF" w:rsidRPr="00DE35E8" w:rsidRDefault="00F44FDF" w:rsidP="00B503A1">
      <w:pPr>
        <w:pStyle w:val="Default"/>
        <w:ind w:left="142"/>
        <w:rPr>
          <w:color w:val="auto"/>
        </w:rPr>
      </w:pPr>
      <w:r>
        <w:rPr>
          <w:color w:val="auto"/>
        </w:rPr>
        <w:t>Petrolieetteriin liukenemattomat epäpuhtaudet: ≤ 0,05 per 100.</w:t>
      </w:r>
    </w:p>
    <w:p w14:paraId="03631DE0" w14:textId="77777777" w:rsidR="00F44FDF" w:rsidRPr="00DE35E8" w:rsidRDefault="00F44FDF" w:rsidP="00B503A1">
      <w:pPr>
        <w:pStyle w:val="Default"/>
        <w:ind w:left="142"/>
        <w:rPr>
          <w:color w:val="auto"/>
        </w:rPr>
      </w:pPr>
      <w:r>
        <w:rPr>
          <w:color w:val="auto"/>
        </w:rPr>
        <w:t>Saippuajäämät: negatiivinen.</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CD29B" w14:textId="77777777" w:rsidR="00647CBF" w:rsidRDefault="00647CBF">
      <w:r>
        <w:separator/>
      </w:r>
    </w:p>
  </w:endnote>
  <w:endnote w:type="continuationSeparator" w:id="0">
    <w:p w14:paraId="4A9AD308" w14:textId="77777777" w:rsidR="00647CBF" w:rsidRDefault="00647CBF">
      <w:r>
        <w:continuationSeparator/>
      </w:r>
    </w:p>
  </w:endnote>
  <w:endnote w:type="continuationNotice" w:id="1">
    <w:p w14:paraId="5206A7B5" w14:textId="77777777" w:rsidR="00647CBF" w:rsidRDefault="0064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Sivu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C667B" w14:textId="77777777" w:rsidR="00647CBF" w:rsidRDefault="00647CBF">
      <w:r>
        <w:separator/>
      </w:r>
    </w:p>
  </w:footnote>
  <w:footnote w:type="continuationSeparator" w:id="0">
    <w:p w14:paraId="7D989480" w14:textId="77777777" w:rsidR="00647CBF" w:rsidRDefault="00647CBF">
      <w:r>
        <w:continuationSeparator/>
      </w:r>
    </w:p>
  </w:footnote>
  <w:footnote w:type="continuationNotice" w:id="1">
    <w:p w14:paraId="697DA36A" w14:textId="77777777" w:rsidR="00647CBF" w:rsidRDefault="00647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CBF"/>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0530"/>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6633"/>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fi-FI"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fi-FI"/>
    </w:rPr>
  </w:style>
  <w:style w:type="character" w:customStyle="1" w:styleId="BodyTextIndent3Char">
    <w:name w:val="Body Text Indent 3 Char"/>
    <w:basedOn w:val="DefaultParagraphFont"/>
    <w:link w:val="BodyTextIndent3"/>
    <w:rsid w:val="00EE7990"/>
    <w:rPr>
      <w:sz w:val="16"/>
      <w:szCs w:val="16"/>
      <w:lang w:val="fi-FI"/>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4311</Words>
  <Characters>36319</Characters>
  <Application>Microsoft Office Word</Application>
  <DocSecurity>0</DocSecurity>
  <Lines>302</Lines>
  <Paragraphs>81</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9</cp:revision>
  <cp:lastPrinted>2020-02-12T17:05:00Z</cp:lastPrinted>
  <dcterms:created xsi:type="dcterms:W3CDTF">2020-09-08T10:26:00Z</dcterms:created>
  <dcterms:modified xsi:type="dcterms:W3CDTF">2020-10-02T14:40:00Z</dcterms:modified>
</cp:coreProperties>
</file>