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PT- ------ 20180327 --- --- PROJET</w:t>
      </w:r>
    </w:p>
    <w:p w:rsidR="00620E59" w:rsidRPr="00044EE4" w:rsidRDefault="00620E59" w:rsidP="00620E59">
      <w:pPr>
        <w:pStyle w:val="OZNPROJEKTUwskazaniedatylubwersjiprojektu"/>
      </w:pPr>
      <w:r>
        <w:t>Projeto</w:t>
      </w:r>
    </w:p>
    <w:p w:rsidR="00620E59" w:rsidRPr="00F01FD5" w:rsidRDefault="00620E59" w:rsidP="00620E59">
      <w:pPr>
        <w:pStyle w:val="OZNRODZAKTUtznustawalubrozporzdzenieiorganwydajcy"/>
        <w:rPr>
          <w:rFonts w:ascii="Times New Roman" w:hAnsi="Times New Roman"/>
          <w:spacing w:val="0"/>
        </w:rPr>
      </w:pPr>
      <w:r w:rsidRPr="00F01FD5">
        <w:rPr>
          <w:rFonts w:ascii="Times New Roman" w:hAnsi="Times New Roman"/>
        </w:rPr>
        <w:t>LEI</w:t>
      </w:r>
    </w:p>
    <w:p w:rsidR="00620E59" w:rsidRPr="00F01FD5" w:rsidRDefault="00620E59" w:rsidP="00620E59">
      <w:pPr>
        <w:pStyle w:val="DATAAKTUdatauchwalenialubwydaniaaktu"/>
        <w:rPr>
          <w:rFonts w:ascii="Times New Roman" w:hAnsi="Times New Roman"/>
        </w:rPr>
      </w:pPr>
      <w:r w:rsidRPr="00F01FD5">
        <w:rPr>
          <w:rFonts w:ascii="Times New Roman" w:hAnsi="Times New Roman"/>
        </w:rPr>
        <w:t>de</w:t>
      </w:r>
    </w:p>
    <w:p w:rsidR="00620E59" w:rsidRPr="00F01FD5" w:rsidRDefault="00620E59" w:rsidP="00620E59">
      <w:pPr>
        <w:pStyle w:val="TYTUAKTUprzedmiotregulacjiustawylubrozporzdzenia"/>
        <w:rPr>
          <w:rFonts w:ascii="Times New Roman" w:hAnsi="Times New Roman"/>
        </w:rPr>
      </w:pPr>
      <w:r w:rsidRPr="00F01FD5">
        <w:rPr>
          <w:rFonts w:ascii="Times New Roman" w:hAnsi="Times New Roman"/>
        </w:rPr>
        <w:t>que altera a lei relativa ao sistema de monitorização e controlo da qualidade dos combustíveis e a lei relativa à Administração do Tesouro Nacional</w:t>
      </w:r>
      <w:r w:rsidRPr="00F01FD5">
        <w:rPr>
          <w:rStyle w:val="IGPindeksgrnyipogrubienie"/>
          <w:rFonts w:ascii="Times New Roman" w:hAnsi="Times New Roman"/>
          <w:b/>
        </w:rPr>
        <w:footnoteReference w:id="1"/>
      </w:r>
      <w:r w:rsidRPr="00F01FD5">
        <w:rPr>
          <w:rStyle w:val="IGPindeksgrnyipogrubienie"/>
          <w:rFonts w:ascii="Times New Roman" w:hAnsi="Times New Roman"/>
          <w:b/>
        </w:rPr>
        <w:t>)</w:t>
      </w:r>
    </w:p>
    <w:p w:rsidR="00620E59" w:rsidRPr="00F01FD5" w:rsidRDefault="00620E59" w:rsidP="00620E59">
      <w:pPr>
        <w:pStyle w:val="ARTartustawynprozporzdzenia"/>
        <w:keepNext/>
        <w:rPr>
          <w:rFonts w:ascii="Times New Roman" w:hAnsi="Times New Roman"/>
        </w:rPr>
      </w:pPr>
      <w:r w:rsidRPr="00F01FD5">
        <w:rPr>
          <w:rStyle w:val="Ppogrubienie"/>
          <w:rFonts w:ascii="Times New Roman" w:hAnsi="Times New Roman"/>
        </w:rPr>
        <w:t>Artigo 1.º</w:t>
      </w:r>
      <w:r w:rsidRPr="00F01FD5">
        <w:rPr>
          <w:rFonts w:ascii="Times New Roman" w:hAnsi="Times New Roman"/>
        </w:rPr>
        <w:t xml:space="preserve"> A Lei, de 25 de agosto de 2006, relativa ao sistema de monitorização e controlo da qualidade dos combustíveis (Diário Oficial de 2018, ponto 427) é alterada do seguinte modo:</w:t>
      </w:r>
    </w:p>
    <w:p w:rsidR="00620E59" w:rsidRPr="00F01FD5" w:rsidRDefault="00620E59" w:rsidP="00620E59">
      <w:pPr>
        <w:pStyle w:val="PKTpunkt"/>
        <w:keepNext/>
        <w:rPr>
          <w:rFonts w:ascii="Times New Roman" w:hAnsi="Times New Roman"/>
        </w:rPr>
      </w:pPr>
      <w:r w:rsidRPr="00F01FD5">
        <w:rPr>
          <w:rFonts w:ascii="Times New Roman" w:hAnsi="Times New Roman"/>
        </w:rPr>
        <w:t>1)</w:t>
      </w:r>
      <w:r w:rsidRPr="00F01FD5">
        <w:rPr>
          <w:rFonts w:ascii="Times New Roman" w:hAnsi="Times New Roman"/>
        </w:rPr>
        <w:tab/>
        <w:t>O artigo 1.º, n.º 2, deve ler-se da seguinte forma:</w:t>
      </w:r>
    </w:p>
    <w:p w:rsidR="00620E59" w:rsidRPr="00F01FD5" w:rsidRDefault="00620E59" w:rsidP="00620E59">
      <w:pPr>
        <w:pStyle w:val="ZUSTzmustartykuempunktem"/>
        <w:keepNext/>
        <w:rPr>
          <w:rFonts w:ascii="Times New Roman" w:hAnsi="Times New Roman"/>
        </w:rPr>
      </w:pPr>
      <w:r w:rsidRPr="00F01FD5">
        <w:rPr>
          <w:rFonts w:ascii="Times New Roman" w:hAnsi="Times New Roman"/>
        </w:rPr>
        <w:t>«2. A lei também estabelece as regras de controlo da qualidade de combustíveis sólidos colocados no mercado ou abrangidos pelo regime aduaneiro de introdução em livre prática se se destinarem à utilização em:</w:t>
      </w:r>
    </w:p>
    <w:p w:rsidR="00620E59" w:rsidRPr="00F01FD5" w:rsidRDefault="00620E59" w:rsidP="00620E59">
      <w:pPr>
        <w:pStyle w:val="ZPKTzmpktartykuempunktem"/>
        <w:rPr>
          <w:rFonts w:ascii="Times New Roman" w:hAnsi="Times New Roman"/>
        </w:rPr>
      </w:pPr>
      <w:r w:rsidRPr="00F01FD5">
        <w:rPr>
          <w:rFonts w:ascii="Times New Roman" w:hAnsi="Times New Roman"/>
        </w:rPr>
        <w:t>1)</w:t>
      </w:r>
      <w:r w:rsidRPr="00F01FD5">
        <w:rPr>
          <w:rFonts w:ascii="Times New Roman" w:hAnsi="Times New Roman"/>
        </w:rPr>
        <w:tab/>
        <w:t>agregados familiares;</w:t>
      </w:r>
    </w:p>
    <w:p w:rsidR="00620E59" w:rsidRPr="00F01FD5" w:rsidRDefault="00620E59" w:rsidP="00620E59">
      <w:pPr>
        <w:pStyle w:val="ZPKTzmpktartykuempunktem"/>
        <w:rPr>
          <w:rFonts w:ascii="Times New Roman" w:hAnsi="Times New Roman"/>
        </w:rPr>
      </w:pPr>
      <w:r w:rsidRPr="00F01FD5">
        <w:rPr>
          <w:rFonts w:ascii="Times New Roman" w:hAnsi="Times New Roman"/>
        </w:rPr>
        <w:t>2)</w:t>
      </w:r>
      <w:r w:rsidRPr="00F01FD5">
        <w:rPr>
          <w:rFonts w:ascii="Times New Roman" w:hAnsi="Times New Roman"/>
        </w:rPr>
        <w:tab/>
        <w:t>instalações de combustão com uma potência térmica nominal inferior a 1 MW.»;</w:t>
      </w:r>
    </w:p>
    <w:p w:rsidR="00620E59" w:rsidRPr="00F01FD5" w:rsidRDefault="00620E59" w:rsidP="00620E59">
      <w:pPr>
        <w:pStyle w:val="PKTpunkt"/>
        <w:keepNext/>
        <w:rPr>
          <w:rFonts w:ascii="Times New Roman" w:hAnsi="Times New Roman"/>
        </w:rPr>
      </w:pPr>
      <w:r w:rsidRPr="00F01FD5">
        <w:rPr>
          <w:rFonts w:ascii="Times New Roman" w:hAnsi="Times New Roman"/>
        </w:rPr>
        <w:t>2)</w:t>
      </w:r>
      <w:r w:rsidRPr="00F01FD5">
        <w:rPr>
          <w:rFonts w:ascii="Times New Roman" w:hAnsi="Times New Roman"/>
        </w:rPr>
        <w:tab/>
        <w:t>No artigo 2.º, n.º 1:</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 ponto 1 deve ler-se da seguinte forma:</w:t>
      </w:r>
    </w:p>
    <w:p w:rsidR="00620E59" w:rsidRPr="00F01FD5" w:rsidRDefault="00620E59" w:rsidP="00620E59">
      <w:pPr>
        <w:pStyle w:val="ZLITPKTzmpktliter"/>
        <w:keepNext/>
        <w:rPr>
          <w:rFonts w:ascii="Times New Roman" w:hAnsi="Times New Roman"/>
        </w:rPr>
      </w:pPr>
      <w:r w:rsidRPr="00F01FD5">
        <w:rPr>
          <w:rFonts w:ascii="Times New Roman" w:hAnsi="Times New Roman"/>
        </w:rPr>
        <w:t>«1)</w:t>
      </w:r>
      <w:r w:rsidRPr="00F01FD5">
        <w:rPr>
          <w:rFonts w:ascii="Times New Roman" w:hAnsi="Times New Roman"/>
        </w:rPr>
        <w:tab/>
        <w:t>empresário – um empresário na aceção da Lei relativa à liberdade das atividades económicas, de 2 de julho de 2004 (Diário Oficial de 2017, pontos 2168, 2290 e 2486; e de 2018, pontos 107 e 398), que exerce atividades económicas de:</w:t>
      </w:r>
    </w:p>
    <w:p w:rsidR="00620E59" w:rsidRPr="00F01FD5" w:rsidRDefault="00620E59" w:rsidP="00620E59">
      <w:pPr>
        <w:pStyle w:val="ZLITLITwPKTzmlitwpktliter"/>
        <w:rPr>
          <w:rFonts w:ascii="Times New Roman" w:hAnsi="Times New Roman"/>
        </w:rPr>
      </w:pPr>
      <w:r w:rsidRPr="00F01FD5">
        <w:rPr>
          <w:rFonts w:ascii="Times New Roman" w:hAnsi="Times New Roman"/>
        </w:rPr>
        <w:t>a)</w:t>
      </w:r>
      <w:r w:rsidRPr="00F01FD5">
        <w:rPr>
          <w:rFonts w:ascii="Times New Roman" w:hAnsi="Times New Roman"/>
        </w:rPr>
        <w:tab/>
        <w:t>fabrico, transporte, armazenamento ou colocação no mercado de combustíveis; ou</w:t>
      </w:r>
    </w:p>
    <w:p w:rsidR="00620E59" w:rsidRPr="00F01FD5" w:rsidRDefault="00620E59" w:rsidP="00620E59">
      <w:pPr>
        <w:pStyle w:val="ZLITLITwPKTzmlitwpktliter"/>
        <w:rPr>
          <w:rFonts w:ascii="Times New Roman" w:hAnsi="Times New Roman"/>
        </w:rPr>
      </w:pPr>
      <w:r w:rsidRPr="00F01FD5">
        <w:rPr>
          <w:rFonts w:ascii="Times New Roman" w:hAnsi="Times New Roman"/>
        </w:rPr>
        <w:t>b)</w:t>
      </w:r>
      <w:r w:rsidRPr="00F01FD5">
        <w:rPr>
          <w:rFonts w:ascii="Times New Roman" w:hAnsi="Times New Roman"/>
        </w:rPr>
        <w:tab/>
        <w:t>colocação de combustíveis sólidos no mercado;»,</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o ponto 4-A deve ler-se da seguinte forma:</w:t>
      </w:r>
    </w:p>
    <w:p w:rsidR="00620E59" w:rsidRPr="00F01FD5" w:rsidRDefault="00C33818" w:rsidP="00C33818">
      <w:pPr>
        <w:pStyle w:val="ZLITPKTzmpktliter"/>
        <w:keepNext/>
        <w:ind w:left="1642" w:hanging="648"/>
        <w:rPr>
          <w:rFonts w:ascii="Times New Roman" w:hAnsi="Times New Roman"/>
        </w:rPr>
      </w:pPr>
      <w:r w:rsidRPr="00F01FD5">
        <w:rPr>
          <w:rFonts w:ascii="Times New Roman" w:hAnsi="Times New Roman"/>
        </w:rPr>
        <w:t>«4-A)</w:t>
      </w:r>
      <w:r w:rsidRPr="00F01FD5">
        <w:rPr>
          <w:rFonts w:ascii="Times New Roman" w:hAnsi="Times New Roman"/>
        </w:rPr>
        <w:tab/>
      </w:r>
      <w:r w:rsidR="00620E59" w:rsidRPr="00F01FD5">
        <w:rPr>
          <w:rFonts w:ascii="Times New Roman" w:hAnsi="Times New Roman"/>
        </w:rPr>
        <w:t>combustíveis sólidos:</w:t>
      </w:r>
    </w:p>
    <w:p w:rsidR="00620E59" w:rsidRPr="00F01FD5" w:rsidRDefault="00620E59" w:rsidP="00620E59">
      <w:pPr>
        <w:pStyle w:val="ZLITLITwPKTzmlitwpktliter"/>
        <w:rPr>
          <w:rFonts w:ascii="Times New Roman" w:hAnsi="Times New Roman"/>
        </w:rPr>
      </w:pPr>
      <w:r w:rsidRPr="00F01FD5">
        <w:rPr>
          <w:rFonts w:ascii="Times New Roman" w:hAnsi="Times New Roman"/>
        </w:rPr>
        <w:t>a)</w:t>
      </w:r>
      <w:r w:rsidRPr="00F01FD5">
        <w:rPr>
          <w:rFonts w:ascii="Times New Roman" w:hAnsi="Times New Roman"/>
        </w:rPr>
        <w:tab/>
        <w:t>hulha, briquetes ou aglomerados contendo pelo menos 85 % de hulha,</w:t>
      </w:r>
    </w:p>
    <w:p w:rsidR="00620E59" w:rsidRPr="00F01FD5" w:rsidRDefault="00620E59" w:rsidP="00620E59">
      <w:pPr>
        <w:pStyle w:val="ZLITLITwPKTzmlitwpktliter"/>
        <w:rPr>
          <w:rFonts w:ascii="Times New Roman" w:hAnsi="Times New Roman"/>
        </w:rPr>
      </w:pPr>
      <w:r w:rsidRPr="00F01FD5">
        <w:rPr>
          <w:rFonts w:ascii="Times New Roman" w:hAnsi="Times New Roman"/>
        </w:rPr>
        <w:lastRenderedPageBreak/>
        <w:t>b)</w:t>
      </w:r>
      <w:r w:rsidRPr="00F01FD5">
        <w:rPr>
          <w:rFonts w:ascii="Times New Roman" w:hAnsi="Times New Roman"/>
        </w:rPr>
        <w:tab/>
        <w:t>produtos sólidos obtidos por tratamento térmico de hulha, destinados a combustão,</w:t>
      </w:r>
    </w:p>
    <w:p w:rsidR="00620E59" w:rsidRPr="00F01FD5" w:rsidRDefault="00620E59" w:rsidP="00620E59">
      <w:pPr>
        <w:pStyle w:val="ZLITLITwPKTzmlitwpktliter"/>
        <w:rPr>
          <w:rFonts w:ascii="Times New Roman" w:hAnsi="Times New Roman"/>
        </w:rPr>
      </w:pPr>
      <w:r w:rsidRPr="00F01FD5">
        <w:rPr>
          <w:rFonts w:ascii="Times New Roman" w:hAnsi="Times New Roman"/>
        </w:rPr>
        <w:t>c)</w:t>
      </w:r>
      <w:r w:rsidRPr="00F01FD5">
        <w:rPr>
          <w:rFonts w:ascii="Times New Roman" w:hAnsi="Times New Roman"/>
        </w:rPr>
        <w:tab/>
        <w:t>biomassa produzida a partir de árvores e arbustos ou de matéria vegetal da agricultura,</w:t>
      </w:r>
    </w:p>
    <w:p w:rsidR="00620E59" w:rsidRPr="00F01FD5" w:rsidRDefault="00620E59" w:rsidP="00620E59">
      <w:pPr>
        <w:pStyle w:val="ZLITLITwPKTzmlitwpktliter"/>
        <w:rPr>
          <w:rFonts w:ascii="Times New Roman" w:hAnsi="Times New Roman"/>
        </w:rPr>
      </w:pPr>
      <w:r w:rsidRPr="00F01FD5">
        <w:rPr>
          <w:rFonts w:ascii="Times New Roman" w:hAnsi="Times New Roman"/>
        </w:rPr>
        <w:t>d)</w:t>
      </w:r>
      <w:r w:rsidRPr="00F01FD5">
        <w:rPr>
          <w:rFonts w:ascii="Times New Roman" w:hAnsi="Times New Roman"/>
        </w:rPr>
        <w:tab/>
        <w:t>turfa,</w:t>
      </w:r>
    </w:p>
    <w:p w:rsidR="00620E59" w:rsidRPr="00F01FD5" w:rsidRDefault="00620E59" w:rsidP="00620E59">
      <w:pPr>
        <w:pStyle w:val="ZLITLITwPKTzmlitwpktliter"/>
        <w:rPr>
          <w:rFonts w:ascii="Times New Roman" w:hAnsi="Times New Roman"/>
        </w:rPr>
      </w:pPr>
      <w:r w:rsidRPr="00F01FD5">
        <w:rPr>
          <w:rFonts w:ascii="Times New Roman" w:hAnsi="Times New Roman"/>
        </w:rPr>
        <w:t>e)</w:t>
      </w:r>
      <w:r w:rsidRPr="00F01FD5">
        <w:rPr>
          <w:rFonts w:ascii="Times New Roman" w:hAnsi="Times New Roman"/>
        </w:rPr>
        <w:tab/>
        <w:t>lamas de carvão, concentrados de flotação,</w:t>
      </w:r>
    </w:p>
    <w:p w:rsidR="00620E59" w:rsidRPr="00F01FD5" w:rsidRDefault="00620E59" w:rsidP="00620E59">
      <w:pPr>
        <w:pStyle w:val="ZLITLITwPKTzmlitwpktliter"/>
        <w:rPr>
          <w:rFonts w:ascii="Times New Roman" w:hAnsi="Times New Roman"/>
        </w:rPr>
      </w:pPr>
      <w:r w:rsidRPr="00F01FD5">
        <w:rPr>
          <w:rFonts w:ascii="Times New Roman" w:hAnsi="Times New Roman"/>
        </w:rPr>
        <w:t>f)</w:t>
      </w:r>
      <w:r w:rsidRPr="00F01FD5">
        <w:rPr>
          <w:rFonts w:ascii="Times New Roman" w:hAnsi="Times New Roman"/>
        </w:rPr>
        <w:tab/>
        <w:t>lenhite,</w:t>
      </w:r>
    </w:p>
    <w:p w:rsidR="00620E59" w:rsidRPr="00F01FD5" w:rsidRDefault="00620E59" w:rsidP="00620E59">
      <w:pPr>
        <w:pStyle w:val="ZLITLITwPKTzmlitwpktliter"/>
        <w:rPr>
          <w:rFonts w:ascii="Times New Roman" w:hAnsi="Times New Roman"/>
        </w:rPr>
      </w:pPr>
      <w:r w:rsidRPr="00F01FD5">
        <w:rPr>
          <w:rFonts w:ascii="Times New Roman" w:hAnsi="Times New Roman"/>
        </w:rPr>
        <w:t>g)</w:t>
      </w:r>
      <w:r w:rsidRPr="00F01FD5">
        <w:rPr>
          <w:rFonts w:ascii="Times New Roman" w:hAnsi="Times New Roman"/>
        </w:rPr>
        <w:tab/>
        <w:t>qualquer mistura de combustíveis referidos nas alíneas a) a f), com ou sem outras substâncias, contendo menos de 85 % de hulha;»,</w:t>
      </w:r>
    </w:p>
    <w:p w:rsidR="00620E59" w:rsidRPr="00F01FD5" w:rsidRDefault="00620E59" w:rsidP="00620E59">
      <w:pPr>
        <w:pStyle w:val="LITlitera"/>
        <w:keepNext/>
        <w:rPr>
          <w:rFonts w:ascii="Times New Roman" w:hAnsi="Times New Roman"/>
        </w:rPr>
      </w:pPr>
      <w:r w:rsidRPr="00F01FD5">
        <w:rPr>
          <w:rFonts w:ascii="Times New Roman" w:hAnsi="Times New Roman"/>
        </w:rPr>
        <w:t>c)</w:t>
      </w:r>
      <w:r w:rsidRPr="00F01FD5">
        <w:rPr>
          <w:rFonts w:ascii="Times New Roman" w:hAnsi="Times New Roman"/>
        </w:rPr>
        <w:tab/>
        <w:t>a seguir ao ponto 4-A, é aditado um ponto 4-B com a seguinte redação:</w:t>
      </w:r>
    </w:p>
    <w:p w:rsidR="00620E59" w:rsidRPr="00F01FD5" w:rsidRDefault="00620E59" w:rsidP="00C33818">
      <w:pPr>
        <w:pStyle w:val="ZLITPKTzmpktliter"/>
        <w:ind w:left="1642" w:hanging="648"/>
        <w:rPr>
          <w:rFonts w:ascii="Times New Roman" w:hAnsi="Times New Roman"/>
        </w:rPr>
      </w:pPr>
      <w:r w:rsidRPr="00F01FD5">
        <w:rPr>
          <w:rFonts w:ascii="Times New Roman" w:hAnsi="Times New Roman"/>
        </w:rPr>
        <w:t>«4-B)</w:t>
      </w:r>
      <w:r w:rsidRPr="00F01FD5">
        <w:rPr>
          <w:rFonts w:ascii="Times New Roman" w:hAnsi="Times New Roman"/>
        </w:rPr>
        <w:tab/>
        <w:t>combustível sólido não classificado – combustível sólido, conforme referido no ponto 4-A, alíneas a), b) e e) a g), que não foi submetido a qualquer processo de enriquecimento, ou uma mistura de carvão de diferente granulometria que não cumpre os requisitos de qualidade estabelecidos nas disposições adotadas em conformidade com o artigo 3.º-A, n.º 2;»,</w:t>
      </w:r>
    </w:p>
    <w:p w:rsidR="00620E59" w:rsidRPr="00F01FD5" w:rsidRDefault="00620E59" w:rsidP="00620E59">
      <w:pPr>
        <w:pStyle w:val="LITlitera"/>
        <w:keepNext/>
        <w:rPr>
          <w:rFonts w:ascii="Times New Roman" w:hAnsi="Times New Roman"/>
        </w:rPr>
      </w:pPr>
      <w:r w:rsidRPr="00F01FD5">
        <w:rPr>
          <w:rFonts w:ascii="Times New Roman" w:hAnsi="Times New Roman"/>
        </w:rPr>
        <w:t>d)</w:t>
      </w:r>
      <w:r w:rsidRPr="00F01FD5">
        <w:rPr>
          <w:rFonts w:ascii="Times New Roman" w:hAnsi="Times New Roman"/>
        </w:rPr>
        <w:tab/>
        <w:t>a seguir ao ponto 14, é aditado um ponto 14-A com a seguinte redação:</w:t>
      </w:r>
    </w:p>
    <w:p w:rsidR="00620E59" w:rsidRPr="00F01FD5" w:rsidRDefault="00620E59" w:rsidP="00C33818">
      <w:pPr>
        <w:pStyle w:val="ZLITPKTzmpktliter"/>
        <w:ind w:left="1714" w:hanging="720"/>
        <w:rPr>
          <w:rFonts w:ascii="Times New Roman" w:hAnsi="Times New Roman"/>
        </w:rPr>
      </w:pPr>
      <w:r w:rsidRPr="00F01FD5">
        <w:rPr>
          <w:rFonts w:ascii="Times New Roman" w:hAnsi="Times New Roman"/>
        </w:rPr>
        <w:t>«14-A)</w:t>
      </w:r>
      <w:r w:rsidRPr="00F01FD5">
        <w:rPr>
          <w:rFonts w:ascii="Times New Roman" w:hAnsi="Times New Roman"/>
        </w:rPr>
        <w:tab/>
        <w:t>colocação de combustíveis sólidos no mercado – venda ou outro modo de cessão de combustíveis sólidos no território da República da Polónia com a intenção a que se refere o artigo 1.º, n.º 2;»,</w:t>
      </w:r>
    </w:p>
    <w:p w:rsidR="00620E59" w:rsidRPr="00F01FD5" w:rsidRDefault="00620E59" w:rsidP="00620E59">
      <w:pPr>
        <w:pStyle w:val="LITlitera"/>
        <w:keepNext/>
        <w:rPr>
          <w:rFonts w:ascii="Times New Roman" w:hAnsi="Times New Roman"/>
        </w:rPr>
      </w:pPr>
      <w:r w:rsidRPr="00F01FD5">
        <w:rPr>
          <w:rFonts w:ascii="Times New Roman" w:hAnsi="Times New Roman"/>
        </w:rPr>
        <w:t>e)</w:t>
      </w:r>
      <w:r w:rsidRPr="00F01FD5">
        <w:rPr>
          <w:rFonts w:ascii="Times New Roman" w:hAnsi="Times New Roman"/>
        </w:rPr>
        <w:tab/>
        <w:t>o ponto 20 deve ler-se da seguinte forma:</w:t>
      </w:r>
    </w:p>
    <w:p w:rsidR="00620E59" w:rsidRPr="00F01FD5" w:rsidRDefault="00620E59" w:rsidP="00620E59">
      <w:pPr>
        <w:pStyle w:val="ZLITPKTzmpktliter"/>
        <w:rPr>
          <w:rFonts w:ascii="Times New Roman" w:hAnsi="Times New Roman"/>
        </w:rPr>
      </w:pPr>
      <w:r w:rsidRPr="00F01FD5">
        <w:rPr>
          <w:rFonts w:ascii="Times New Roman" w:hAnsi="Times New Roman"/>
        </w:rPr>
        <w:t>«20)</w:t>
      </w:r>
      <w:r w:rsidRPr="00F01FD5">
        <w:rPr>
          <w:rFonts w:ascii="Times New Roman" w:hAnsi="Times New Roman"/>
        </w:rPr>
        <w:tab/>
        <w:t>laboratório acreditado – um laboratório, independente de empresários que exercem uma atividade económica em termos de fabrico, armazenamento ou colocação de combustíveis no mercado ou colocação de combustíveis sólidos no mercado, que recebeu uma acreditação, em conformidade com os princípios estabelecidos na Lei, de 13 de abril de 2016, relativa aos sistemas de fiscalização do mercado e avaliação da conformidade (Diário Oficial de 2017, ponto 1398), para testar a qualidade de combustíveis ou combustíveis sólidos;»,</w:t>
      </w:r>
    </w:p>
    <w:p w:rsidR="00620E59" w:rsidRPr="00F01FD5" w:rsidRDefault="00620E59" w:rsidP="00620E59">
      <w:pPr>
        <w:pStyle w:val="LITlitera"/>
        <w:keepNext/>
        <w:rPr>
          <w:rFonts w:ascii="Times New Roman" w:hAnsi="Times New Roman"/>
        </w:rPr>
      </w:pPr>
      <w:r w:rsidRPr="00F01FD5">
        <w:rPr>
          <w:rFonts w:ascii="Times New Roman" w:hAnsi="Times New Roman"/>
        </w:rPr>
        <w:t>f)</w:t>
      </w:r>
      <w:r w:rsidRPr="00F01FD5">
        <w:rPr>
          <w:rFonts w:ascii="Times New Roman" w:hAnsi="Times New Roman"/>
        </w:rPr>
        <w:tab/>
        <w:t>a seguir ao ponto 21, é aditado um ponto 21-A com a seguinte redação:</w:t>
      </w:r>
    </w:p>
    <w:p w:rsidR="00620E59" w:rsidRPr="00F01FD5" w:rsidRDefault="00C33818" w:rsidP="00E609CE">
      <w:pPr>
        <w:pStyle w:val="ZLITPKTzmpktliter"/>
        <w:ind w:left="1530" w:hanging="543"/>
        <w:rPr>
          <w:rFonts w:ascii="Times New Roman" w:hAnsi="Times New Roman"/>
        </w:rPr>
      </w:pPr>
      <w:r w:rsidRPr="00F01FD5">
        <w:rPr>
          <w:rFonts w:ascii="Times New Roman" w:hAnsi="Times New Roman"/>
        </w:rPr>
        <w:t xml:space="preserve">«21-A) </w:t>
      </w:r>
      <w:r w:rsidR="00620E59" w:rsidRPr="00F01FD5">
        <w:rPr>
          <w:rFonts w:ascii="Times New Roman" w:hAnsi="Times New Roman"/>
        </w:rPr>
        <w:t>amostra de combustível sólido – combustível sólido recolhido para ensaios;»</w:t>
      </w:r>
    </w:p>
    <w:p w:rsidR="00620E59" w:rsidRPr="00F01FD5" w:rsidRDefault="00620E59" w:rsidP="00620E59">
      <w:pPr>
        <w:pStyle w:val="PKTpunkt"/>
        <w:keepNext/>
        <w:rPr>
          <w:rFonts w:ascii="Times New Roman" w:hAnsi="Times New Roman"/>
        </w:rPr>
      </w:pPr>
      <w:r w:rsidRPr="00F01FD5">
        <w:rPr>
          <w:rFonts w:ascii="Times New Roman" w:hAnsi="Times New Roman"/>
        </w:rPr>
        <w:lastRenderedPageBreak/>
        <w:t>3)</w:t>
      </w:r>
      <w:r w:rsidRPr="00F01FD5">
        <w:rPr>
          <w:rFonts w:ascii="Times New Roman" w:hAnsi="Times New Roman"/>
        </w:rPr>
        <w:tab/>
        <w:t>No artigo 3.º-A:</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os n.</w:t>
      </w:r>
      <w:r w:rsidRPr="00F01FD5">
        <w:rPr>
          <w:rFonts w:ascii="Times New Roman" w:hAnsi="Times New Roman"/>
          <w:vertAlign w:val="superscript"/>
        </w:rPr>
        <w:t>os</w:t>
      </w:r>
      <w:r w:rsidRPr="00F01FD5">
        <w:rPr>
          <w:rFonts w:ascii="Times New Roman" w:hAnsi="Times New Roman"/>
        </w:rPr>
        <w:t xml:space="preserve"> 1 e 2 devem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«1. Os combustíveis sólidos, conforme o artigo 2.º, n.º 1, ponto 4-A, alíneas a) e b), colocados no mercado ou abrangidos pelo regime aduaneiro de introdução em livre prática, destinados aos usos referidos no artigo 1.º, n.º 2, devem cumprir os requisitos de qualidade determinados para o tipo específico de combustível em termos de proteção ambiental, impacto na saúde humana e interesses do consumidor.</w:t>
      </w:r>
    </w:p>
    <w:p w:rsidR="00620E59" w:rsidRPr="00F01FD5" w:rsidRDefault="00620E59" w:rsidP="00620E59">
      <w:pPr>
        <w:pStyle w:val="ZLITUSTzmustliter"/>
        <w:rPr>
          <w:rFonts w:ascii="Times New Roman" w:hAnsi="Times New Roman"/>
        </w:rPr>
      </w:pPr>
      <w:r w:rsidRPr="00F01FD5">
        <w:rPr>
          <w:rFonts w:ascii="Times New Roman" w:hAnsi="Times New Roman"/>
        </w:rPr>
        <w:t>2. O ministro da Energia deve determinar, mediante regulamento, os requisitos de qualidade para os combustíveis sólidos referidos no artigo 2.º, n.º 1, ponto 4-A, alíneas a) e b), destinados aos usos referidos no artigo 1.º, n.º 2, bem como os respetivos níveis admissíveis de desvio, tendo em conta o estado da arte e a experiência neste âmbito, com base no ensaio dos referidos combustíveis e em experiências com a sua aplicação, com particular ênfase na necessidade de melhoria da qualidade do ar, incluindo a redução de emissões de gases com efeito de estufa e outros poluentes.»,</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a seguir ao n.º 2, é aditado um n.º 2-A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«2-A. Pelo menos uma vez a cada dois anos e em consulta com o ministro do Ambiente e o ministro da Economia, o ministro da Energia deve rever os requisitos de qualidade estabelecidos nas disposições adotadas em conformidade com o n.º 2 para avaliar o impacto da sua aplicação no ambiente, na saúde humana e nos interesses dos consumidores. O resultado desta revisão deve constituir a base para a alteração dos requisitos.»;</w:t>
      </w:r>
    </w:p>
    <w:p w:rsidR="00620E59" w:rsidRPr="00F01FD5" w:rsidRDefault="00620E59" w:rsidP="00620E59">
      <w:pPr>
        <w:pStyle w:val="PKTpunkt"/>
        <w:keepNext/>
        <w:rPr>
          <w:rFonts w:ascii="Times New Roman" w:hAnsi="Times New Roman"/>
        </w:rPr>
      </w:pPr>
      <w:r w:rsidRPr="00F01FD5">
        <w:rPr>
          <w:rFonts w:ascii="Times New Roman" w:hAnsi="Times New Roman"/>
        </w:rPr>
        <w:t>4)</w:t>
      </w:r>
      <w:r w:rsidRPr="00F01FD5">
        <w:rPr>
          <w:rFonts w:ascii="Times New Roman" w:hAnsi="Times New Roman"/>
        </w:rPr>
        <w:tab/>
        <w:t>A seguir ao artigo 6.º, são aditados os artigos 6.º-A a 6.º-E com a seguinte redação:</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6.º-A Caso se verifiquem circunstâncias extraordinárias que resultem numa alteração às condições de fornecimento do combustível sólido que dificulte o cumprimento dos requisitos de qualidade ou ameace a segurança energética da Polónia, o ministro da Energia pode conceder uma derrogação, mediante um regulamento, por um período limitado não superior a 60 dias, dos requisitos estabelecidos nas disposições adotadas em conformidade com o artigo 3.º-A, n.º 2, tendo em conta os interesses dos consumidores e a garantia da segurança energética.</w:t>
      </w:r>
    </w:p>
    <w:p w:rsidR="00620E59" w:rsidRPr="00F01FD5" w:rsidRDefault="00620E59" w:rsidP="00620E59">
      <w:pPr>
        <w:pStyle w:val="ZARTzmartartykuempunktem"/>
        <w:keepNext/>
        <w:rPr>
          <w:rFonts w:ascii="Times New Roman" w:hAnsi="Times New Roman"/>
        </w:rPr>
      </w:pPr>
      <w:r w:rsidRPr="00F01FD5">
        <w:rPr>
          <w:rFonts w:ascii="Times New Roman" w:hAnsi="Times New Roman"/>
        </w:rPr>
        <w:t xml:space="preserve">Artigo 6.º-B 1. Uma entidade que adquira combustível sólido destinado a um uso não referido no artigo 1.º, n.º 2, deve fornecer ao empresário que coloca combustível </w:t>
      </w:r>
      <w:r w:rsidRPr="00F01FD5">
        <w:rPr>
          <w:rFonts w:ascii="Times New Roman" w:hAnsi="Times New Roman"/>
        </w:rPr>
        <w:lastRenderedPageBreak/>
        <w:t>sólido no mercado, que por sua vez também coloca combustível sólido no mercado destinado ao uso referido no 1.º, n.º 2:</w:t>
      </w:r>
    </w:p>
    <w:p w:rsidR="00620E59" w:rsidRPr="00F01FD5" w:rsidRDefault="00620E59" w:rsidP="00620E59">
      <w:pPr>
        <w:pStyle w:val="ZPKTzmpktartykuempunktem"/>
        <w:rPr>
          <w:rFonts w:ascii="Times New Roman" w:hAnsi="Times New Roman"/>
        </w:rPr>
      </w:pPr>
      <w:r w:rsidRPr="00F01FD5">
        <w:rPr>
          <w:rFonts w:ascii="Times New Roman" w:hAnsi="Times New Roman"/>
        </w:rPr>
        <w:t>1)</w:t>
      </w:r>
      <w:r w:rsidRPr="00F01FD5">
        <w:rPr>
          <w:rFonts w:ascii="Times New Roman" w:hAnsi="Times New Roman"/>
        </w:rPr>
        <w:tab/>
        <w:t>uma cópia da declaração emitida pela autoridade, definida no n.º 3, comprovando que a entidade que adquire o combustível sólido explora uma instalação de combustão diferente da indicada no artigo 1.º, n.º 2, ponto 2, que queima combustíveis sólidos, ou</w:t>
      </w:r>
    </w:p>
    <w:p w:rsidR="00620E59" w:rsidRPr="00F01FD5" w:rsidRDefault="00620E59" w:rsidP="00620E59">
      <w:pPr>
        <w:pStyle w:val="ZPKTzmpktartykuempunktem"/>
        <w:rPr>
          <w:rFonts w:ascii="Times New Roman" w:hAnsi="Times New Roman"/>
        </w:rPr>
      </w:pPr>
      <w:r w:rsidRPr="00F01FD5">
        <w:rPr>
          <w:rFonts w:ascii="Times New Roman" w:hAnsi="Times New Roman"/>
        </w:rPr>
        <w:t>2)</w:t>
      </w:r>
      <w:r w:rsidRPr="00F01FD5">
        <w:rPr>
          <w:rFonts w:ascii="Times New Roman" w:hAnsi="Times New Roman"/>
        </w:rPr>
        <w:tab/>
        <w:t>uma cópia de um documento que comprove o exercício da atividade de venda de combustível sólido.</w:t>
      </w:r>
    </w:p>
    <w:p w:rsidR="00620E59" w:rsidRPr="00F01FD5" w:rsidRDefault="00620E59" w:rsidP="00620E59">
      <w:pPr>
        <w:pStyle w:val="ZUSTzmustartykuempunktem"/>
        <w:rPr>
          <w:rFonts w:ascii="Times New Roman" w:hAnsi="Times New Roman"/>
        </w:rPr>
      </w:pPr>
      <w:r w:rsidRPr="00F01FD5">
        <w:rPr>
          <w:rFonts w:ascii="Times New Roman" w:hAnsi="Times New Roman"/>
        </w:rPr>
        <w:t>2. Um empresário que coloque combustível sólido no mercado destinado tanto ao uso referido no artigo 1.º, n.º 2, como a um uso diferente do referido no artigo 1.º, n.º 2, deve conservar cópias de declarações e documentos referidos no n.º 1 e cópias de faturas de IVA emitidas para entidades que adquiriram combustível sólido, durante um período de cinco anos a contar do dia da sua apresentação.</w:t>
      </w:r>
    </w:p>
    <w:p w:rsidR="00620E59" w:rsidRPr="00F01FD5" w:rsidRDefault="00620E59" w:rsidP="00620E59">
      <w:pPr>
        <w:pStyle w:val="ZUSTzmustartykuempunktem"/>
        <w:rPr>
          <w:rFonts w:ascii="Times New Roman" w:hAnsi="Times New Roman"/>
        </w:rPr>
      </w:pPr>
      <w:r w:rsidRPr="00F01FD5">
        <w:rPr>
          <w:rFonts w:ascii="Times New Roman" w:hAnsi="Times New Roman"/>
        </w:rPr>
        <w:t>3. A declaração a que se refere o n.º 1, ponto 1, deve ser emitida a pedido da entidade de uma instalação de combustão diferente da indicada no artigo 1.º, n.º 2, ponto 2, que queime combustíveis sólidos, pela autoridade de proteção ambiental que emitiu a licença a que se refere o artigo 181.º, n.º 1, ponto 1 ou 2, da Lei relativa à proteção ambiental, de 27 de abril de 2001 (Diário Oficial de 2017, ponto 519, com a última redação que lhe foi dada</w:t>
      </w:r>
      <w:r w:rsidRPr="00F01FD5">
        <w:rPr>
          <w:rStyle w:val="IGindeksgrny"/>
          <w:rFonts w:ascii="Times New Roman" w:hAnsi="Times New Roman"/>
        </w:rPr>
        <w:footnoteReference w:id="2"/>
      </w:r>
      <w:r w:rsidRPr="00F01FD5">
        <w:rPr>
          <w:rStyle w:val="IGindeksgrny"/>
          <w:rFonts w:ascii="Times New Roman" w:hAnsi="Times New Roman"/>
        </w:rPr>
        <w:t>)</w:t>
      </w:r>
      <w:r w:rsidRPr="00F01FD5">
        <w:rPr>
          <w:rFonts w:ascii="Times New Roman" w:hAnsi="Times New Roman"/>
        </w:rPr>
        <w:t>) ou aceitou a declaração a que se refere o artigo 152.º, n.º 1, da referida lei.</w:t>
      </w:r>
    </w:p>
    <w:p w:rsidR="00620E59" w:rsidRPr="00F01FD5" w:rsidRDefault="00620E59" w:rsidP="00620E59">
      <w:pPr>
        <w:pStyle w:val="ZUSTzmustartykuempunktem"/>
        <w:rPr>
          <w:rFonts w:ascii="Times New Roman" w:hAnsi="Times New Roman"/>
        </w:rPr>
      </w:pPr>
      <w:r w:rsidRPr="00F01FD5">
        <w:rPr>
          <w:rFonts w:ascii="Times New Roman" w:hAnsi="Times New Roman"/>
        </w:rPr>
        <w:t>4. A declaração a que se refere o n.º 1, ponto 1, é válida por um ano a contar da data de emissão.</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6.º-C 1. Aquando da colocação do combustível sólido a que se refere o artigo 2.º, n.º 1, ponto 4-A, alíneas a) e b), no mercado, um empresário deve emitir um documento que comprove que o combustível sólido cumpre os requisitos de qualidade estabelecidos nas disposições adotadas em conformidade com o artigo 3.º-A, n.º 2, doravante referido como “certificado de qualidade”.</w:t>
      </w:r>
    </w:p>
    <w:p w:rsidR="00620E59" w:rsidRPr="00F01FD5" w:rsidRDefault="00620E59" w:rsidP="00620E59">
      <w:pPr>
        <w:pStyle w:val="ZUSTzmustartykuempunktem"/>
        <w:rPr>
          <w:rFonts w:ascii="Times New Roman" w:hAnsi="Times New Roman"/>
        </w:rPr>
      </w:pPr>
      <w:r w:rsidRPr="00F01FD5">
        <w:rPr>
          <w:rFonts w:ascii="Times New Roman" w:hAnsi="Times New Roman"/>
        </w:rPr>
        <w:t>2. Todas as entidades que adquiram combustível sólido devem receber uma cópia autenticada do referido certificado de qualidade, certificada por um empresário que coloca combustível sólido no mercado.</w:t>
      </w:r>
    </w:p>
    <w:p w:rsidR="00620E59" w:rsidRPr="00F01FD5" w:rsidRDefault="00620E59" w:rsidP="00620E59">
      <w:pPr>
        <w:pStyle w:val="ZUSTzmustartykuempunktem"/>
        <w:rPr>
          <w:rFonts w:ascii="Times New Roman" w:hAnsi="Times New Roman"/>
        </w:rPr>
      </w:pPr>
      <w:r w:rsidRPr="00F01FD5">
        <w:rPr>
          <w:rFonts w:ascii="Times New Roman" w:hAnsi="Times New Roman"/>
        </w:rPr>
        <w:lastRenderedPageBreak/>
        <w:t>3. O empresário a que se refere o n.º 1 deve conservar o certificado de qualidade por um período de dois anos a conta da data da emissão.</w:t>
      </w:r>
    </w:p>
    <w:p w:rsidR="00620E59" w:rsidRPr="00F01FD5" w:rsidRDefault="00620E59" w:rsidP="00620E59">
      <w:pPr>
        <w:pStyle w:val="ZARTzmartartykuempunktem"/>
        <w:keepNext/>
        <w:rPr>
          <w:rFonts w:ascii="Times New Roman" w:hAnsi="Times New Roman"/>
        </w:rPr>
      </w:pPr>
      <w:r w:rsidRPr="00F01FD5">
        <w:rPr>
          <w:rFonts w:ascii="Times New Roman" w:hAnsi="Times New Roman"/>
        </w:rPr>
        <w:t>Artigo 6.º-D Um certificado de qualidade deve incluir:</w:t>
      </w:r>
    </w:p>
    <w:p w:rsidR="00620E59" w:rsidRPr="00F01FD5" w:rsidRDefault="00620E59" w:rsidP="00620E59">
      <w:pPr>
        <w:pStyle w:val="ZPKTzmpktartykuempunktem"/>
        <w:rPr>
          <w:rFonts w:ascii="Times New Roman" w:hAnsi="Times New Roman"/>
        </w:rPr>
      </w:pPr>
      <w:r w:rsidRPr="00F01FD5">
        <w:rPr>
          <w:rFonts w:ascii="Times New Roman" w:hAnsi="Times New Roman"/>
        </w:rPr>
        <w:t>1)</w:t>
      </w:r>
      <w:r w:rsidRPr="00F01FD5">
        <w:rPr>
          <w:rFonts w:ascii="Times New Roman" w:hAnsi="Times New Roman"/>
        </w:rPr>
        <w:tab/>
        <w:t>a designação do empresário que emitiu o certificado de qualidade, a sua sede social e o endereço;</w:t>
      </w:r>
    </w:p>
    <w:p w:rsidR="00620E59" w:rsidRPr="00F01FD5" w:rsidRDefault="00620E59" w:rsidP="00620E59">
      <w:pPr>
        <w:pStyle w:val="ZPKTzmpktartykuempunktem"/>
        <w:rPr>
          <w:rFonts w:ascii="Times New Roman" w:hAnsi="Times New Roman"/>
        </w:rPr>
      </w:pPr>
      <w:r w:rsidRPr="00F01FD5">
        <w:rPr>
          <w:rFonts w:ascii="Times New Roman" w:hAnsi="Times New Roman"/>
        </w:rPr>
        <w:t>2)</w:t>
      </w:r>
      <w:r w:rsidRPr="00F01FD5">
        <w:rPr>
          <w:rFonts w:ascii="Times New Roman" w:hAnsi="Times New Roman"/>
        </w:rPr>
        <w:tab/>
        <w:t>o número de identificação fiscal (NIP) do empresário que emitiu o certificado de qualidade e o respetivo número de inscrição no registo comercial nacional (REGON), caso exista, ou um número de identificação no registo pertinente de um país estrangeiro;</w:t>
      </w:r>
    </w:p>
    <w:p w:rsidR="00620E59" w:rsidRPr="00F01FD5" w:rsidRDefault="00620E59" w:rsidP="00620E59">
      <w:pPr>
        <w:pStyle w:val="ZPKTzmpktartykuempunktem"/>
        <w:rPr>
          <w:rFonts w:ascii="Times New Roman" w:hAnsi="Times New Roman"/>
        </w:rPr>
      </w:pPr>
      <w:r w:rsidRPr="00F01FD5">
        <w:rPr>
          <w:rFonts w:ascii="Times New Roman" w:hAnsi="Times New Roman"/>
        </w:rPr>
        <w:t>3)</w:t>
      </w:r>
      <w:r w:rsidRPr="00F01FD5">
        <w:rPr>
          <w:rFonts w:ascii="Times New Roman" w:hAnsi="Times New Roman"/>
        </w:rPr>
        <w:tab/>
        <w:t>o número do certificado de qualidade individual;</w:t>
      </w:r>
    </w:p>
    <w:p w:rsidR="00620E59" w:rsidRPr="00F01FD5" w:rsidRDefault="00620E59" w:rsidP="00620E59">
      <w:pPr>
        <w:pStyle w:val="ZPKTzmpktartykuempunktem"/>
        <w:rPr>
          <w:rFonts w:ascii="Times New Roman" w:hAnsi="Times New Roman"/>
        </w:rPr>
      </w:pPr>
      <w:r w:rsidRPr="00F01FD5">
        <w:rPr>
          <w:rFonts w:ascii="Times New Roman" w:hAnsi="Times New Roman"/>
        </w:rPr>
        <w:t>4)</w:t>
      </w:r>
      <w:r w:rsidRPr="00F01FD5">
        <w:rPr>
          <w:rFonts w:ascii="Times New Roman" w:hAnsi="Times New Roman"/>
        </w:rPr>
        <w:tab/>
        <w:t>o tipo de combustível sólido relativamente ao qual o certificado de qualidade é emitido;</w:t>
      </w:r>
    </w:p>
    <w:p w:rsidR="00620E59" w:rsidRPr="00F01FD5" w:rsidRDefault="00620E59" w:rsidP="00620E59">
      <w:pPr>
        <w:pStyle w:val="ZPKTzmpktartykuempunktem"/>
        <w:rPr>
          <w:rFonts w:ascii="Times New Roman" w:hAnsi="Times New Roman"/>
        </w:rPr>
      </w:pPr>
      <w:r w:rsidRPr="00F01FD5">
        <w:rPr>
          <w:rFonts w:ascii="Times New Roman" w:hAnsi="Times New Roman"/>
        </w:rPr>
        <w:t>5)</w:t>
      </w:r>
      <w:r w:rsidRPr="00F01FD5">
        <w:rPr>
          <w:rFonts w:ascii="Times New Roman" w:hAnsi="Times New Roman"/>
        </w:rPr>
        <w:tab/>
        <w:t>uma indicação do sistema de certificação ou outro documento que constitua a base para o reconhecimento de um tipo específico de combustível sólido, relativamente ao qual o certificado de qualidade é emitido, enquanto combustível que cumpre os requisitos de qualidade estabelecidos nas disposições adotadas em conformidade com o artigo 3.º-A, n.º 2;</w:t>
      </w:r>
    </w:p>
    <w:p w:rsidR="00620E59" w:rsidRPr="00F01FD5" w:rsidRDefault="00620E59" w:rsidP="00620E59">
      <w:pPr>
        <w:pStyle w:val="ZPKTzmpktartykuempunktem"/>
        <w:rPr>
          <w:rFonts w:ascii="Times New Roman" w:hAnsi="Times New Roman"/>
        </w:rPr>
      </w:pPr>
      <w:r w:rsidRPr="00F01FD5">
        <w:rPr>
          <w:rFonts w:ascii="Times New Roman" w:hAnsi="Times New Roman"/>
        </w:rPr>
        <w:t>6)</w:t>
      </w:r>
      <w:r w:rsidRPr="00F01FD5">
        <w:rPr>
          <w:rFonts w:ascii="Times New Roman" w:hAnsi="Times New Roman"/>
        </w:rPr>
        <w:tab/>
        <w:t>os valores dos parâmetros do combustível sólido relativamente ao qual o certificado de qualidade é emitido, estabelecidos nas disposições adotadas em conformidade com o artigo 3.º-A, n.º 2;</w:t>
      </w:r>
    </w:p>
    <w:p w:rsidR="00620E59" w:rsidRPr="00F01FD5" w:rsidRDefault="00620E59" w:rsidP="00620E59">
      <w:pPr>
        <w:pStyle w:val="ZPKTzmpktartykuempunktem"/>
        <w:rPr>
          <w:rFonts w:ascii="Times New Roman" w:hAnsi="Times New Roman"/>
        </w:rPr>
      </w:pPr>
      <w:r w:rsidRPr="00F01FD5">
        <w:rPr>
          <w:rFonts w:ascii="Times New Roman" w:hAnsi="Times New Roman"/>
        </w:rPr>
        <w:t>7)</w:t>
      </w:r>
      <w:r w:rsidRPr="00F01FD5">
        <w:rPr>
          <w:rFonts w:ascii="Times New Roman" w:hAnsi="Times New Roman"/>
        </w:rPr>
        <w:tab/>
        <w:t>informações sobre os requisitos de qualidade aplicáveis ao combustível sólido relativamente ao qual o certificado de qualidade é emitido, estabelecidos nas disposições adotadas em conformidade com o artigo 3.º-A, n.º 2;</w:t>
      </w:r>
    </w:p>
    <w:p w:rsidR="00620E59" w:rsidRPr="00F01FD5" w:rsidRDefault="00620E59" w:rsidP="00620E59">
      <w:pPr>
        <w:pStyle w:val="ZPKTzmpktartykuempunktem"/>
        <w:rPr>
          <w:rFonts w:ascii="Times New Roman" w:hAnsi="Times New Roman"/>
        </w:rPr>
      </w:pPr>
      <w:r w:rsidRPr="00F01FD5">
        <w:rPr>
          <w:rFonts w:ascii="Times New Roman" w:hAnsi="Times New Roman"/>
        </w:rPr>
        <w:t>8)</w:t>
      </w:r>
      <w:r w:rsidRPr="00F01FD5">
        <w:rPr>
          <w:rFonts w:ascii="Times New Roman" w:hAnsi="Times New Roman"/>
        </w:rPr>
        <w:tab/>
        <w:t>uma declaração do empresário que emitiu o certificado de qualidade, indicando que o combustível sólido relativamente ao qual o certificado é emitido cumpre os requisitos de qualidade estabelecidos nas disposições adotadas em conformidade com o artigo 3.º-A, n.º 2;</w:t>
      </w:r>
    </w:p>
    <w:p w:rsidR="00620E59" w:rsidRPr="00F01FD5" w:rsidRDefault="00620E59" w:rsidP="00620E59">
      <w:pPr>
        <w:pStyle w:val="ZPKTzmpktartykuempunktem"/>
        <w:rPr>
          <w:rFonts w:ascii="Times New Roman" w:hAnsi="Times New Roman"/>
        </w:rPr>
      </w:pPr>
      <w:r w:rsidRPr="00F01FD5">
        <w:rPr>
          <w:rFonts w:ascii="Times New Roman" w:hAnsi="Times New Roman"/>
        </w:rPr>
        <w:t>9)</w:t>
      </w:r>
      <w:r w:rsidRPr="00F01FD5">
        <w:rPr>
          <w:rFonts w:ascii="Times New Roman" w:hAnsi="Times New Roman"/>
        </w:rPr>
        <w:tab/>
        <w:t>uma indicação do local e da data de emissão do certificado de qualidade;</w:t>
      </w:r>
    </w:p>
    <w:p w:rsidR="00620E59" w:rsidRPr="00F01FD5" w:rsidRDefault="00620E59" w:rsidP="00620E59">
      <w:pPr>
        <w:pStyle w:val="ZPKTzmpktartykuempunktem"/>
        <w:rPr>
          <w:rFonts w:ascii="Times New Roman" w:hAnsi="Times New Roman"/>
        </w:rPr>
      </w:pPr>
      <w:r w:rsidRPr="00F01FD5">
        <w:rPr>
          <w:rFonts w:ascii="Times New Roman" w:hAnsi="Times New Roman"/>
        </w:rPr>
        <w:t>10)</w:t>
      </w:r>
      <w:r w:rsidRPr="00F01FD5">
        <w:rPr>
          <w:rFonts w:ascii="Times New Roman" w:hAnsi="Times New Roman"/>
        </w:rPr>
        <w:tab/>
        <w:t>a assinatura do empresário que emitiu o certificado de qualidade ou da pessoa autorizada a representá-lo.</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6.º-E O ministro da Energia deve determinar, mediante regulamento, o modelo do certificado de qualidade, tendo em conta a necessidade de garantir a exaustividade, a uniformidade e a legibilidade dos certificados de qualidade emitidos.»;</w:t>
      </w:r>
    </w:p>
    <w:p w:rsidR="00620E59" w:rsidRPr="00F01FD5" w:rsidRDefault="00620E59" w:rsidP="00620E59">
      <w:pPr>
        <w:pStyle w:val="PKTpunkt"/>
        <w:keepNext/>
        <w:rPr>
          <w:rFonts w:ascii="Times New Roman" w:hAnsi="Times New Roman"/>
        </w:rPr>
      </w:pPr>
      <w:r w:rsidRPr="00F01FD5">
        <w:rPr>
          <w:rFonts w:ascii="Times New Roman" w:hAnsi="Times New Roman"/>
        </w:rPr>
        <w:lastRenderedPageBreak/>
        <w:t>5)</w:t>
      </w:r>
      <w:r w:rsidRPr="00F01FD5">
        <w:rPr>
          <w:rFonts w:ascii="Times New Roman" w:hAnsi="Times New Roman"/>
        </w:rPr>
        <w:tab/>
        <w:t>No artigo 7.º: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a seguir ao n.º 7, é aditado um n.º 7-A com a seguinte redação:</w:t>
      </w:r>
    </w:p>
    <w:p w:rsidR="00620E59" w:rsidRPr="00F01FD5" w:rsidRDefault="00620E59" w:rsidP="00620E59">
      <w:pPr>
        <w:pStyle w:val="ZLITUSTzmustliter"/>
        <w:keepNext/>
        <w:rPr>
          <w:rFonts w:ascii="Times New Roman" w:hAnsi="Times New Roman"/>
        </w:rPr>
      </w:pPr>
      <w:r w:rsidRPr="00F01FD5">
        <w:rPr>
          <w:rFonts w:ascii="Times New Roman" w:hAnsi="Times New Roman"/>
        </w:rPr>
        <w:t>«7-A. É proibido colocar no mercado combustíveis sólidos:</w:t>
      </w:r>
    </w:p>
    <w:p w:rsidR="00620E59" w:rsidRPr="00F01FD5" w:rsidRDefault="00620E59" w:rsidP="00620E59">
      <w:pPr>
        <w:pStyle w:val="ZLITPKTzmpktliter"/>
        <w:rPr>
          <w:rFonts w:ascii="Times New Roman" w:hAnsi="Times New Roman"/>
        </w:rPr>
      </w:pPr>
      <w:r w:rsidRPr="00F01FD5">
        <w:rPr>
          <w:rFonts w:ascii="Times New Roman" w:hAnsi="Times New Roman"/>
        </w:rPr>
        <w:t>1)</w:t>
      </w:r>
      <w:r w:rsidRPr="00F01FD5">
        <w:rPr>
          <w:rFonts w:ascii="Times New Roman" w:hAnsi="Times New Roman"/>
        </w:rPr>
        <w:tab/>
        <w:t>listados no artigo 2.º, n.º 1, ponto 4-A, alíneas e) a g);</w:t>
      </w:r>
    </w:p>
    <w:p w:rsidR="00620E59" w:rsidRPr="00F01FD5" w:rsidRDefault="00620E59" w:rsidP="00620E59">
      <w:pPr>
        <w:pStyle w:val="ZLITPKTzmpktliter"/>
        <w:rPr>
          <w:rFonts w:ascii="Times New Roman" w:hAnsi="Times New Roman"/>
        </w:rPr>
      </w:pPr>
      <w:r w:rsidRPr="00F01FD5">
        <w:rPr>
          <w:rFonts w:ascii="Times New Roman" w:hAnsi="Times New Roman"/>
        </w:rPr>
        <w:t>2)</w:t>
      </w:r>
      <w:r w:rsidRPr="00F01FD5">
        <w:rPr>
          <w:rFonts w:ascii="Times New Roman" w:hAnsi="Times New Roman"/>
        </w:rPr>
        <w:tab/>
        <w:t>que não cumpram os requisitos de qualidade estabelecidos nas disposições adotadas em conformidade com o artigo 3.º-A, n.º 2;</w:t>
      </w:r>
    </w:p>
    <w:p w:rsidR="00620E59" w:rsidRPr="00F01FD5" w:rsidRDefault="00620E59" w:rsidP="00620E59">
      <w:pPr>
        <w:pStyle w:val="ZLITPKTzmpktliter"/>
        <w:rPr>
          <w:rFonts w:ascii="Times New Roman" w:hAnsi="Times New Roman"/>
        </w:rPr>
      </w:pPr>
      <w:r w:rsidRPr="00F01FD5">
        <w:rPr>
          <w:rFonts w:ascii="Times New Roman" w:hAnsi="Times New Roman"/>
        </w:rPr>
        <w:t>3)</w:t>
      </w:r>
      <w:r w:rsidRPr="00F01FD5">
        <w:rPr>
          <w:rFonts w:ascii="Times New Roman" w:hAnsi="Times New Roman"/>
        </w:rPr>
        <w:tab/>
        <w:t>não classificados;</w:t>
      </w:r>
    </w:p>
    <w:p w:rsidR="00620E59" w:rsidRPr="00F01FD5" w:rsidRDefault="00620E59" w:rsidP="00620E59">
      <w:pPr>
        <w:pStyle w:val="ZLITPKTzmpktliter"/>
        <w:rPr>
          <w:rFonts w:ascii="Times New Roman" w:hAnsi="Times New Roman"/>
        </w:rPr>
      </w:pPr>
      <w:r w:rsidRPr="00F01FD5">
        <w:rPr>
          <w:rFonts w:ascii="Times New Roman" w:hAnsi="Times New Roman"/>
        </w:rPr>
        <w:t>4)</w:t>
      </w:r>
      <w:r w:rsidRPr="00F01FD5">
        <w:rPr>
          <w:rFonts w:ascii="Times New Roman" w:hAnsi="Times New Roman"/>
        </w:rPr>
        <w:tab/>
        <w:t>relativamente aos quais não tenha sido emitido um certificado de qualidade.»,</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o n.º 8 deve ler-se da seguinte forma:</w:t>
      </w:r>
    </w:p>
    <w:p w:rsidR="00620E59" w:rsidRPr="00F01FD5" w:rsidRDefault="00620E59" w:rsidP="00620E59">
      <w:pPr>
        <w:pStyle w:val="ZLITUSTzmustliter"/>
        <w:keepNext/>
        <w:rPr>
          <w:rFonts w:ascii="Times New Roman" w:hAnsi="Times New Roman"/>
        </w:rPr>
      </w:pPr>
      <w:r w:rsidRPr="00F01FD5">
        <w:rPr>
          <w:rFonts w:ascii="Times New Roman" w:hAnsi="Times New Roman"/>
        </w:rPr>
        <w:t>«8. Um regime aduaneiro não pode abranger a introdução em livre prática de combustíveis sólidos destinados aos usos referidos no artigo 1.º, n.º 2:</w:t>
      </w:r>
    </w:p>
    <w:p w:rsidR="00620E59" w:rsidRPr="00F01FD5" w:rsidRDefault="00620E59" w:rsidP="00620E59">
      <w:pPr>
        <w:pStyle w:val="ZLITPKTzmpktliter"/>
        <w:rPr>
          <w:rFonts w:ascii="Times New Roman" w:hAnsi="Times New Roman"/>
        </w:rPr>
      </w:pPr>
      <w:r w:rsidRPr="00F01FD5">
        <w:rPr>
          <w:rFonts w:ascii="Times New Roman" w:hAnsi="Times New Roman"/>
        </w:rPr>
        <w:t>1)</w:t>
      </w:r>
      <w:r w:rsidRPr="00F01FD5">
        <w:rPr>
          <w:rFonts w:ascii="Times New Roman" w:hAnsi="Times New Roman"/>
        </w:rPr>
        <w:tab/>
        <w:t>listados no artigo 2.º, n.º 1, ponto 4-A, alíneas e) a g);</w:t>
      </w:r>
    </w:p>
    <w:p w:rsidR="00620E59" w:rsidRPr="00F01FD5" w:rsidRDefault="00620E59" w:rsidP="00620E59">
      <w:pPr>
        <w:pStyle w:val="ZLITPKTzmpktliter"/>
        <w:rPr>
          <w:rFonts w:ascii="Times New Roman" w:hAnsi="Times New Roman"/>
        </w:rPr>
      </w:pPr>
      <w:r w:rsidRPr="00F01FD5">
        <w:rPr>
          <w:rFonts w:ascii="Times New Roman" w:hAnsi="Times New Roman"/>
        </w:rPr>
        <w:t>2)</w:t>
      </w:r>
      <w:r w:rsidRPr="00F01FD5">
        <w:rPr>
          <w:rFonts w:ascii="Times New Roman" w:hAnsi="Times New Roman"/>
        </w:rPr>
        <w:tab/>
        <w:t>que não cumpram os requisitos de qualidade estabelecidos nas disposições adotadas em conformidade com o artigo 3.º-A, n.º 2;</w:t>
      </w:r>
    </w:p>
    <w:p w:rsidR="00620E59" w:rsidRPr="00F01FD5" w:rsidRDefault="00620E59" w:rsidP="00620E59">
      <w:pPr>
        <w:pStyle w:val="ZLITPKTzmpktliter"/>
        <w:keepNext/>
        <w:rPr>
          <w:rFonts w:ascii="Times New Roman" w:hAnsi="Times New Roman"/>
        </w:rPr>
      </w:pPr>
      <w:r w:rsidRPr="00F01FD5">
        <w:rPr>
          <w:rFonts w:ascii="Times New Roman" w:hAnsi="Times New Roman"/>
        </w:rPr>
        <w:t>3)</w:t>
      </w:r>
      <w:r w:rsidRPr="00F01FD5">
        <w:rPr>
          <w:rFonts w:ascii="Times New Roman" w:hAnsi="Times New Roman"/>
        </w:rPr>
        <w:tab/>
        <w:t>não classificados;</w:t>
      </w:r>
    </w:p>
    <w:p w:rsidR="00620E59" w:rsidRPr="00F01FD5" w:rsidRDefault="00620E59" w:rsidP="00620E59">
      <w:pPr>
        <w:pStyle w:val="ZLITCZWSPPKTzmczciwsppktliter"/>
        <w:rPr>
          <w:rFonts w:ascii="Times New Roman" w:hAnsi="Times New Roman"/>
        </w:rPr>
      </w:pPr>
      <w:r w:rsidRPr="00F01FD5">
        <w:rPr>
          <w:rFonts w:ascii="Times New Roman" w:hAnsi="Times New Roman"/>
        </w:rPr>
        <w:t>– importados de países terceiros na aceção do artigo 4.º, n.º 2, da Lei aduaneira, de 19 de março de 2004 (Diário Oficial de 2018, ponto 167) para o território da República da Polónia.»,</w:t>
      </w:r>
    </w:p>
    <w:p w:rsidR="00620E59" w:rsidRPr="00F01FD5" w:rsidRDefault="00620E59" w:rsidP="00620E59">
      <w:pPr>
        <w:pStyle w:val="LITlitera"/>
        <w:keepNext/>
        <w:rPr>
          <w:rFonts w:ascii="Times New Roman" w:hAnsi="Times New Roman"/>
        </w:rPr>
      </w:pPr>
      <w:r w:rsidRPr="00F01FD5">
        <w:rPr>
          <w:rFonts w:ascii="Times New Roman" w:hAnsi="Times New Roman"/>
        </w:rPr>
        <w:t>c)</w:t>
      </w:r>
      <w:r w:rsidRPr="00F01FD5">
        <w:rPr>
          <w:rFonts w:ascii="Times New Roman" w:hAnsi="Times New Roman"/>
        </w:rPr>
        <w:tab/>
        <w:t>é aditado um n.º 9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«9. Uma declaração aduaneira para a colocação de combustíveis sólidos num regime de introdução em livre prática deve ser acompanhada de uma declaração do uso previsto do combustível em causa.»;</w:t>
      </w:r>
    </w:p>
    <w:p w:rsidR="00620E59" w:rsidRPr="00F01FD5" w:rsidRDefault="00620E59" w:rsidP="00620E59">
      <w:pPr>
        <w:pStyle w:val="PKTpunkt"/>
        <w:keepNext/>
        <w:rPr>
          <w:rFonts w:ascii="Times New Roman" w:hAnsi="Times New Roman"/>
        </w:rPr>
      </w:pPr>
      <w:r w:rsidRPr="00F01FD5">
        <w:rPr>
          <w:rFonts w:ascii="Times New Roman" w:hAnsi="Times New Roman"/>
        </w:rPr>
        <w:t>6)</w:t>
      </w:r>
      <w:r w:rsidRPr="00F01FD5">
        <w:rPr>
          <w:rFonts w:ascii="Times New Roman" w:hAnsi="Times New Roman"/>
        </w:rPr>
        <w:tab/>
        <w:t>No artigo 12.º, n.º 2:</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no ponto 1, a alínea d) deve ler-se da seguinte forma:</w:t>
      </w:r>
    </w:p>
    <w:p w:rsidR="00620E59" w:rsidRPr="00F01FD5" w:rsidRDefault="00620E59" w:rsidP="00620E59">
      <w:pPr>
        <w:pStyle w:val="ZLITLITzmlitliter"/>
        <w:rPr>
          <w:rFonts w:ascii="Times New Roman" w:hAnsi="Times New Roman"/>
        </w:rPr>
      </w:pPr>
      <w:r w:rsidRPr="00F01FD5">
        <w:rPr>
          <w:rFonts w:ascii="Times New Roman" w:hAnsi="Times New Roman"/>
        </w:rPr>
        <w:t>«d)</w:t>
      </w:r>
      <w:r w:rsidRPr="00F01FD5">
        <w:rPr>
          <w:rFonts w:ascii="Times New Roman" w:hAnsi="Times New Roman"/>
        </w:rPr>
        <w:tab/>
        <w:t>empresários que exercem uma atividade económica em termos de colocação de combustíveis sólidos no mercado»,</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o ponto 7 deve ler-se da seguinte forma:</w:t>
      </w:r>
    </w:p>
    <w:p w:rsidR="00620E59" w:rsidRPr="00F01FD5" w:rsidRDefault="00620E59" w:rsidP="00620E59">
      <w:pPr>
        <w:pStyle w:val="ZLITPKTzmpktliter"/>
        <w:rPr>
          <w:rFonts w:ascii="Times New Roman" w:hAnsi="Times New Roman"/>
        </w:rPr>
      </w:pPr>
      <w:r w:rsidRPr="00F01FD5">
        <w:rPr>
          <w:rFonts w:ascii="Times New Roman" w:hAnsi="Times New Roman"/>
        </w:rPr>
        <w:t>«7)</w:t>
      </w:r>
      <w:r w:rsidRPr="00F01FD5">
        <w:rPr>
          <w:rFonts w:ascii="Times New Roman" w:hAnsi="Times New Roman"/>
        </w:rPr>
        <w:tab/>
        <w:t>a determinação do número mínimo de empresários que exercem uma atividade económica em termos de fabrico de combustíveis, armazenamento de combustíveis e colocação de combustíveis sólidos no mercado, sujeitos a inspeções da qualidade do combustível e do combustível sólido;»,</w:t>
      </w:r>
    </w:p>
    <w:p w:rsidR="00620E59" w:rsidRPr="00F01FD5" w:rsidRDefault="00620E59" w:rsidP="00620E59">
      <w:pPr>
        <w:pStyle w:val="LITlitera"/>
        <w:keepNext/>
        <w:rPr>
          <w:rFonts w:ascii="Times New Roman" w:hAnsi="Times New Roman"/>
        </w:rPr>
      </w:pPr>
      <w:r w:rsidRPr="00F01FD5">
        <w:rPr>
          <w:rFonts w:ascii="Times New Roman" w:hAnsi="Times New Roman"/>
        </w:rPr>
        <w:lastRenderedPageBreak/>
        <w:t>c)</w:t>
      </w:r>
      <w:r w:rsidRPr="00F01FD5">
        <w:rPr>
          <w:rFonts w:ascii="Times New Roman" w:hAnsi="Times New Roman"/>
        </w:rPr>
        <w:tab/>
        <w:t>o ponto 12 deve ler-se da seguinte forma:</w:t>
      </w:r>
    </w:p>
    <w:p w:rsidR="00620E59" w:rsidRPr="00F01FD5" w:rsidRDefault="00620E59" w:rsidP="00620E59">
      <w:pPr>
        <w:pStyle w:val="ZLITPKTzmpktliter"/>
        <w:rPr>
          <w:rFonts w:ascii="Times New Roman" w:hAnsi="Times New Roman"/>
        </w:rPr>
      </w:pPr>
      <w:r w:rsidRPr="00F01FD5">
        <w:rPr>
          <w:rFonts w:ascii="Times New Roman" w:hAnsi="Times New Roman"/>
        </w:rPr>
        <w:t>«12)</w:t>
      </w:r>
      <w:r w:rsidRPr="00F01FD5">
        <w:rPr>
          <w:rFonts w:ascii="Times New Roman" w:hAnsi="Times New Roman"/>
        </w:rPr>
        <w:tab/>
        <w:t>a determinação do modo de marcação de uma amostra, de uma amostra de combustível sólido e de uma cópia de um certificado de qualidade com vista a impedir a identificação do empresário, da estação de reabastecimento, do posto de abastecimento, do armazém de combustível ou do agricultor que produz biocombustível líquido para uso próprio, aquando da realização de ensaios;»</w:t>
      </w:r>
    </w:p>
    <w:p w:rsidR="00620E59" w:rsidRPr="00F01FD5" w:rsidRDefault="00620E59" w:rsidP="00620E59">
      <w:pPr>
        <w:pStyle w:val="PKTpunkt"/>
        <w:keepNext/>
        <w:rPr>
          <w:rFonts w:ascii="Times New Roman" w:hAnsi="Times New Roman"/>
        </w:rPr>
      </w:pPr>
      <w:r w:rsidRPr="00F01FD5">
        <w:rPr>
          <w:rFonts w:ascii="Times New Roman" w:hAnsi="Times New Roman"/>
        </w:rPr>
        <w:t>7)</w:t>
      </w:r>
      <w:r w:rsidRPr="00F01FD5">
        <w:rPr>
          <w:rFonts w:ascii="Times New Roman" w:hAnsi="Times New Roman"/>
        </w:rPr>
        <w:tab/>
        <w:t>O artigo 13.º deve ler-se da seguinte forma:</w:t>
      </w:r>
    </w:p>
    <w:p w:rsidR="00620E59" w:rsidRPr="00F01FD5" w:rsidRDefault="00D04E2A" w:rsidP="00620E59">
      <w:pPr>
        <w:pStyle w:val="ZARTzmartartykuempunktem"/>
        <w:rPr>
          <w:rFonts w:ascii="Times New Roman" w:hAnsi="Times New Roman"/>
        </w:rPr>
      </w:pPr>
      <w:r w:rsidRPr="00F01FD5">
        <w:rPr>
          <w:rFonts w:ascii="Times New Roman" w:hAnsi="Times New Roman"/>
        </w:rPr>
        <w:t>«Artigo 13.º No caso de obtenção de informações sobre uma qualidade insuficiente de combustíveis ou combustíveis sólidos, ou sempre que as circunstâncias indiquem que possa existir uma qualidade insuficiente, o ordenante pode designar para inspeção mais estações de reabastecimento, mais postos de abastecimento, mais armazéns de combustível ou mais empresários do que os números mínimos determinados em conformidade com o artigo 12.º, n.º 2, pontos 6 a 10, bem como mais agricultores que produzam biocombustível líquido para uso próprio.»;</w:t>
      </w:r>
    </w:p>
    <w:p w:rsidR="00620E59" w:rsidRPr="00F01FD5" w:rsidRDefault="00620E59" w:rsidP="00620E59">
      <w:pPr>
        <w:pStyle w:val="PKTpunkt"/>
        <w:keepNext/>
        <w:rPr>
          <w:rFonts w:ascii="Times New Roman" w:hAnsi="Times New Roman"/>
        </w:rPr>
      </w:pPr>
      <w:r w:rsidRPr="00F01FD5">
        <w:rPr>
          <w:rFonts w:ascii="Times New Roman" w:hAnsi="Times New Roman"/>
        </w:rPr>
        <w:t>8)</w:t>
      </w:r>
      <w:r w:rsidRPr="00F01FD5">
        <w:rPr>
          <w:rFonts w:ascii="Times New Roman" w:hAnsi="Times New Roman"/>
        </w:rPr>
        <w:tab/>
        <w:t>No artigo 16.º: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 n.º 1 deve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«1. Os controlos de qualidade de combustíveis e combustíveis sólidos nas instalações dos empresários e de biocombustíveis líquidos nas instalações de agricultores que produzem biocombustível líquido para uso próprio, bem como a monitorização da conformidade com as obrigações referidas no artigo 9.º-A, no artigo 9.º-B, n.</w:t>
      </w:r>
      <w:r w:rsidRPr="00F01FD5">
        <w:rPr>
          <w:rFonts w:ascii="Times New Roman" w:hAnsi="Times New Roman"/>
          <w:vertAlign w:val="superscript"/>
        </w:rPr>
        <w:t>os</w:t>
      </w:r>
      <w:r w:rsidRPr="00F01FD5">
        <w:rPr>
          <w:rFonts w:ascii="Times New Roman" w:hAnsi="Times New Roman"/>
        </w:rPr>
        <w:t xml:space="preserve"> 1 a 3, e no artigo 9.º-C, devem ser realizados por um inspetor após apresentação de um cartão de identificação e entrega de um mandado de inspeção emitido pelo Inspetor do Comércio do voivodato em questão.»,</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a seguir ao n.º 4, é aditado um n.º 4-A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«4-A. As amostras de combustível sólido são retiradas de correias transportadoras, elevadores de baldes, vagões ferroviários e automóveis ou de um empilhamento resultante da descarga do combustível em questão de vagões ferroviários, automóveis, navios ou batelões, de colinas artificiais de resíduos, ou de embalagens individuais.»,</w:t>
      </w:r>
    </w:p>
    <w:p w:rsidR="00620E59" w:rsidRPr="00F01FD5" w:rsidRDefault="00620E59" w:rsidP="00620E59">
      <w:pPr>
        <w:pStyle w:val="LITlitera"/>
        <w:keepNext/>
        <w:rPr>
          <w:rFonts w:ascii="Times New Roman" w:hAnsi="Times New Roman"/>
        </w:rPr>
      </w:pPr>
      <w:r w:rsidRPr="00F01FD5">
        <w:rPr>
          <w:rFonts w:ascii="Times New Roman" w:hAnsi="Times New Roman"/>
        </w:rPr>
        <w:lastRenderedPageBreak/>
        <w:t>c)</w:t>
      </w:r>
      <w:r w:rsidRPr="00F01FD5">
        <w:rPr>
          <w:rFonts w:ascii="Times New Roman" w:hAnsi="Times New Roman"/>
        </w:rPr>
        <w:tab/>
        <w:t>o n.º 5 deve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«5. No decurso de uma inspeção, o inspetor pode pedir para consultar os documentos relacionados com a origem e a qualidade do combustível ou do combustível sólido submetido a ensaio.»,</w:t>
      </w:r>
    </w:p>
    <w:p w:rsidR="00620E59" w:rsidRPr="00F01FD5" w:rsidRDefault="00620E59" w:rsidP="00620E59">
      <w:pPr>
        <w:pStyle w:val="LITlitera"/>
        <w:keepNext/>
        <w:rPr>
          <w:rFonts w:ascii="Times New Roman" w:hAnsi="Times New Roman"/>
        </w:rPr>
      </w:pPr>
      <w:r w:rsidRPr="00F01FD5">
        <w:rPr>
          <w:rFonts w:ascii="Times New Roman" w:hAnsi="Times New Roman"/>
        </w:rPr>
        <w:t>d)</w:t>
      </w:r>
      <w:r w:rsidRPr="00F01FD5">
        <w:rPr>
          <w:rFonts w:ascii="Times New Roman" w:hAnsi="Times New Roman"/>
        </w:rPr>
        <w:tab/>
        <w:t>no n.º 5-A, ponto 2, o ponto final é substituído por um ponto e vírgula e é aditado um ponto 3 com a seguinte redação:</w:t>
      </w:r>
    </w:p>
    <w:p w:rsidR="00620E59" w:rsidRPr="00F01FD5" w:rsidRDefault="00620E59" w:rsidP="00620E59">
      <w:pPr>
        <w:pStyle w:val="ZLITPKTzmpktliter"/>
        <w:rPr>
          <w:rFonts w:ascii="Times New Roman" w:hAnsi="Times New Roman"/>
        </w:rPr>
      </w:pPr>
      <w:r w:rsidRPr="00F01FD5">
        <w:rPr>
          <w:rFonts w:ascii="Times New Roman" w:hAnsi="Times New Roman"/>
        </w:rPr>
        <w:t>«3)</w:t>
      </w:r>
      <w:r w:rsidRPr="00F01FD5">
        <w:rPr>
          <w:rFonts w:ascii="Times New Roman" w:hAnsi="Times New Roman"/>
        </w:rPr>
        <w:tab/>
        <w:t>cópias dos documentos estipulados no artigo 6.º-B, n.</w:t>
      </w:r>
      <w:r w:rsidRPr="00F01FD5">
        <w:rPr>
          <w:rFonts w:ascii="Times New Roman" w:hAnsi="Times New Roman"/>
          <w:vertAlign w:val="superscript"/>
        </w:rPr>
        <w:t>os</w:t>
      </w:r>
      <w:r w:rsidRPr="00F01FD5">
        <w:rPr>
          <w:rFonts w:ascii="Times New Roman" w:hAnsi="Times New Roman"/>
        </w:rPr>
        <w:t xml:space="preserve"> 1 e 2.»;</w:t>
      </w:r>
    </w:p>
    <w:p w:rsidR="00620E59" w:rsidRPr="00F01FD5" w:rsidRDefault="00620E59" w:rsidP="00620E59">
      <w:pPr>
        <w:pStyle w:val="PKTpunkt"/>
        <w:keepNext/>
        <w:rPr>
          <w:rFonts w:ascii="Times New Roman" w:hAnsi="Times New Roman"/>
        </w:rPr>
      </w:pPr>
      <w:r w:rsidRPr="00F01FD5">
        <w:rPr>
          <w:rFonts w:ascii="Times New Roman" w:hAnsi="Times New Roman"/>
        </w:rPr>
        <w:t>9)</w:t>
      </w:r>
      <w:r w:rsidRPr="00F01FD5">
        <w:rPr>
          <w:rFonts w:ascii="Times New Roman" w:hAnsi="Times New Roman"/>
        </w:rPr>
        <w:tab/>
        <w:t>O artigo 17.º deve ler-se da seguinte forma:</w:t>
      </w:r>
    </w:p>
    <w:p w:rsidR="00620E59" w:rsidRPr="00F01FD5" w:rsidRDefault="00D04E2A" w:rsidP="00620E59">
      <w:pPr>
        <w:pStyle w:val="ZARTzmartartykuempunktem"/>
        <w:rPr>
          <w:rFonts w:ascii="Times New Roman" w:hAnsi="Times New Roman"/>
        </w:rPr>
      </w:pPr>
      <w:r w:rsidRPr="00F01FD5">
        <w:rPr>
          <w:rFonts w:ascii="Times New Roman" w:hAnsi="Times New Roman"/>
        </w:rPr>
        <w:t>«Artigo 17.º 1. No decurso de uma inspeção, o inspetor deve recolher duas amostras ou duas amostras de combustível sólido.</w:t>
      </w:r>
    </w:p>
    <w:p w:rsidR="00620E59" w:rsidRPr="00F01FD5" w:rsidRDefault="00620E59" w:rsidP="00620E59">
      <w:pPr>
        <w:pStyle w:val="ZUSTzmustartykuempunktem"/>
        <w:rPr>
          <w:rFonts w:ascii="Times New Roman" w:hAnsi="Times New Roman"/>
        </w:rPr>
      </w:pPr>
      <w:r w:rsidRPr="00F01FD5">
        <w:rPr>
          <w:rFonts w:ascii="Times New Roman" w:hAnsi="Times New Roman"/>
        </w:rPr>
        <w:t>2. O inspetor deve marcar as amostras ou as amostras de combustível sólido da forma determinada pelo ordenante.</w:t>
      </w:r>
    </w:p>
    <w:p w:rsidR="00620E59" w:rsidRPr="00F01FD5" w:rsidRDefault="00620E59" w:rsidP="00620E59">
      <w:pPr>
        <w:pStyle w:val="ZUSTzmustartykuempunktem"/>
        <w:rPr>
          <w:rFonts w:ascii="Times New Roman" w:hAnsi="Times New Roman"/>
        </w:rPr>
      </w:pPr>
      <w:r w:rsidRPr="00F01FD5">
        <w:rPr>
          <w:rFonts w:ascii="Times New Roman" w:hAnsi="Times New Roman"/>
        </w:rPr>
        <w:t>3. As amostras de combustível sólido devem ser enviadas para ensaios laboratoriais acompanhadas de um certificado de qualidade marcado pelo inspetor da forma determinada pelo ordenante.»;</w:t>
      </w:r>
    </w:p>
    <w:p w:rsidR="00620E59" w:rsidRPr="00F01FD5" w:rsidRDefault="00620E59" w:rsidP="00620E59">
      <w:pPr>
        <w:pStyle w:val="PKTpunkt"/>
        <w:keepNext/>
        <w:rPr>
          <w:rFonts w:ascii="Times New Roman" w:hAnsi="Times New Roman"/>
        </w:rPr>
      </w:pPr>
      <w:r w:rsidRPr="00F01FD5">
        <w:rPr>
          <w:rFonts w:ascii="Times New Roman" w:hAnsi="Times New Roman"/>
        </w:rPr>
        <w:t>10)</w:t>
      </w:r>
      <w:r w:rsidRPr="00F01FD5">
        <w:rPr>
          <w:rFonts w:ascii="Times New Roman" w:hAnsi="Times New Roman"/>
        </w:rPr>
        <w:tab/>
        <w:t>A seguir ao artigo 18.º, é aditado um artigo 18.º-A com a seguinte redação:</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18.º-A 1. O ordenante pode celebrar acordos para a amostragem de combustível sólido com um laboratório acreditado ou outra entidade acreditada, se a referida amostragem requerer competências especializadas ou equipamento técnico especializado.</w:t>
      </w:r>
    </w:p>
    <w:p w:rsidR="00620E59" w:rsidRPr="00F01FD5" w:rsidRDefault="00620E59" w:rsidP="00620E59">
      <w:pPr>
        <w:pStyle w:val="ZUSTzmustartykuempunktem"/>
        <w:rPr>
          <w:rFonts w:ascii="Times New Roman" w:hAnsi="Times New Roman"/>
        </w:rPr>
      </w:pPr>
      <w:r w:rsidRPr="00F01FD5">
        <w:rPr>
          <w:rFonts w:ascii="Times New Roman" w:hAnsi="Times New Roman"/>
        </w:rPr>
        <w:t>2. Nos casos descritos no n.º 1, as amostras de combustível sólido são recolhidas na presença do inspetor por um funcionário de um laboratório acreditado ou por outra entidade acreditada com a qual tenha sido celebrado um contrato de amostragem.»;</w:t>
      </w:r>
    </w:p>
    <w:p w:rsidR="00620E59" w:rsidRPr="00F01FD5" w:rsidRDefault="00620E59" w:rsidP="00620E59">
      <w:pPr>
        <w:pStyle w:val="PKTpunkt"/>
        <w:keepNext/>
        <w:rPr>
          <w:rFonts w:ascii="Times New Roman" w:hAnsi="Times New Roman"/>
        </w:rPr>
      </w:pPr>
      <w:r w:rsidRPr="00F01FD5">
        <w:rPr>
          <w:rFonts w:ascii="Times New Roman" w:hAnsi="Times New Roman"/>
        </w:rPr>
        <w:t>11)</w:t>
      </w:r>
      <w:r w:rsidRPr="00F01FD5">
        <w:rPr>
          <w:rFonts w:ascii="Times New Roman" w:hAnsi="Times New Roman"/>
        </w:rPr>
        <w:tab/>
        <w:t>O artigo 19.º-B deve ler-se da seguinte forma:</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19.º-B O ministro da Energia deve determinar, mediante regulamento, o modo de amostragem de combustíveis sólidos referidos no artigo 2.º, n.º 1, ponto 4-A, alíneas a) e b), tendo em conta o estado da arte e os métodos estabelecidos nas normas pertinentes.»;</w:t>
      </w:r>
    </w:p>
    <w:p w:rsidR="00620E59" w:rsidRPr="00F01FD5" w:rsidRDefault="00620E59" w:rsidP="00620E59">
      <w:pPr>
        <w:pStyle w:val="PKTpunkt"/>
        <w:keepNext/>
        <w:rPr>
          <w:rFonts w:ascii="Times New Roman" w:hAnsi="Times New Roman"/>
        </w:rPr>
      </w:pPr>
      <w:r w:rsidRPr="00F01FD5">
        <w:rPr>
          <w:rFonts w:ascii="Times New Roman" w:hAnsi="Times New Roman"/>
        </w:rPr>
        <w:t>12)</w:t>
      </w:r>
      <w:r w:rsidRPr="00F01FD5">
        <w:rPr>
          <w:rFonts w:ascii="Times New Roman" w:hAnsi="Times New Roman"/>
        </w:rPr>
        <w:tab/>
        <w:t>No artigo 20.º: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 n.º 1 deve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«1. Após a conclusão das ações referidas no artigo 17.º, no artigo 18.º, n.º 2, ou no artigo 18.º-A, n.º 2, o inspetor deve elaborar um relatório de amostragem ou um relatório de amostragem de combustível sólido.»,</w:t>
      </w:r>
    </w:p>
    <w:p w:rsidR="00620E59" w:rsidRPr="00F01FD5" w:rsidRDefault="00620E59" w:rsidP="00620E59">
      <w:pPr>
        <w:pStyle w:val="LITlitera"/>
        <w:keepNext/>
        <w:rPr>
          <w:rFonts w:ascii="Times New Roman" w:hAnsi="Times New Roman"/>
        </w:rPr>
      </w:pPr>
      <w:r w:rsidRPr="00F01FD5">
        <w:rPr>
          <w:rFonts w:ascii="Times New Roman" w:hAnsi="Times New Roman"/>
        </w:rPr>
        <w:lastRenderedPageBreak/>
        <w:t>b)</w:t>
      </w:r>
      <w:r w:rsidRPr="00F01FD5">
        <w:rPr>
          <w:rFonts w:ascii="Times New Roman" w:hAnsi="Times New Roman"/>
        </w:rPr>
        <w:tab/>
        <w:t>no n.º 2:</w:t>
      </w:r>
    </w:p>
    <w:p w:rsidR="00620E59" w:rsidRPr="00F01FD5" w:rsidRDefault="00620E59" w:rsidP="00620E59">
      <w:pPr>
        <w:pStyle w:val="TIRtiret"/>
        <w:keepNext/>
        <w:rPr>
          <w:rFonts w:ascii="Times New Roman" w:hAnsi="Times New Roman"/>
        </w:rPr>
      </w:pPr>
      <w:r w:rsidRPr="00F01FD5">
        <w:rPr>
          <w:rFonts w:ascii="Times New Roman" w:hAnsi="Times New Roman"/>
        </w:rPr>
        <w:t>–</w:t>
      </w:r>
      <w:r w:rsidRPr="00F01FD5">
        <w:rPr>
          <w:rFonts w:ascii="Times New Roman" w:hAnsi="Times New Roman"/>
        </w:rPr>
        <w:tab/>
        <w:t>os pontos 5 a 7 devem ler-se da seguinte forma:</w:t>
      </w:r>
    </w:p>
    <w:p w:rsidR="00620E59" w:rsidRPr="00F01FD5" w:rsidRDefault="00620E59" w:rsidP="00620E59">
      <w:pPr>
        <w:pStyle w:val="ZTIRPKTzmpkttiret"/>
        <w:rPr>
          <w:rFonts w:ascii="Times New Roman" w:hAnsi="Times New Roman"/>
        </w:rPr>
      </w:pPr>
      <w:r w:rsidRPr="00F01FD5">
        <w:rPr>
          <w:rFonts w:ascii="Times New Roman" w:hAnsi="Times New Roman"/>
        </w:rPr>
        <w:t>«5)</w:t>
      </w:r>
      <w:r w:rsidRPr="00F01FD5">
        <w:rPr>
          <w:rFonts w:ascii="Times New Roman" w:hAnsi="Times New Roman"/>
        </w:rPr>
        <w:tab/>
        <w:t>a data de amostragem ou de amostragem de combustível sólido;</w:t>
      </w:r>
    </w:p>
    <w:p w:rsidR="00620E59" w:rsidRPr="00F01FD5" w:rsidRDefault="00620E59" w:rsidP="00620E59">
      <w:pPr>
        <w:pStyle w:val="ZTIRPKTzmpkttiret"/>
        <w:rPr>
          <w:rFonts w:ascii="Times New Roman" w:hAnsi="Times New Roman"/>
        </w:rPr>
      </w:pPr>
      <w:r w:rsidRPr="00F01FD5">
        <w:rPr>
          <w:rFonts w:ascii="Times New Roman" w:hAnsi="Times New Roman"/>
        </w:rPr>
        <w:t>6)</w:t>
      </w:r>
      <w:r w:rsidRPr="00F01FD5">
        <w:rPr>
          <w:rFonts w:ascii="Times New Roman" w:hAnsi="Times New Roman"/>
        </w:rPr>
        <w:tab/>
        <w:t>indicação do local de amostragem ou de amostragem de combustível sólido;</w:t>
      </w:r>
    </w:p>
    <w:p w:rsidR="00620E59" w:rsidRPr="00F01FD5" w:rsidRDefault="00620E59" w:rsidP="00620E59">
      <w:pPr>
        <w:pStyle w:val="ZTIRPKTzmpkttiret"/>
        <w:rPr>
          <w:rFonts w:ascii="Times New Roman" w:hAnsi="Times New Roman"/>
        </w:rPr>
      </w:pPr>
      <w:r w:rsidRPr="00F01FD5">
        <w:rPr>
          <w:rFonts w:ascii="Times New Roman" w:hAnsi="Times New Roman"/>
        </w:rPr>
        <w:t>7)</w:t>
      </w:r>
      <w:r w:rsidRPr="00F01FD5">
        <w:rPr>
          <w:rFonts w:ascii="Times New Roman" w:hAnsi="Times New Roman"/>
        </w:rPr>
        <w:tab/>
        <w:t>a descrição do modo de amostragem ou de amostragem de combustível sólido;»,</w:t>
      </w:r>
    </w:p>
    <w:p w:rsidR="00620E59" w:rsidRPr="00F01FD5" w:rsidRDefault="00620E59" w:rsidP="00620E59">
      <w:pPr>
        <w:pStyle w:val="TIRtiret"/>
        <w:keepNext/>
        <w:rPr>
          <w:rFonts w:ascii="Times New Roman" w:hAnsi="Times New Roman"/>
        </w:rPr>
      </w:pPr>
      <w:r w:rsidRPr="00F01FD5">
        <w:rPr>
          <w:rFonts w:ascii="Times New Roman" w:hAnsi="Times New Roman"/>
        </w:rPr>
        <w:t>–</w:t>
      </w:r>
      <w:r w:rsidRPr="00F01FD5">
        <w:rPr>
          <w:rFonts w:ascii="Times New Roman" w:hAnsi="Times New Roman"/>
        </w:rPr>
        <w:tab/>
        <w:t>a seguir ao ponto 8, é aditado um ponto 8-A com a seguinte redação:</w:t>
      </w:r>
    </w:p>
    <w:p w:rsidR="00620E59" w:rsidRPr="00F01FD5" w:rsidRDefault="00620E59" w:rsidP="00620E59">
      <w:pPr>
        <w:pStyle w:val="ZTIRPKTzmpkttiret"/>
        <w:rPr>
          <w:rFonts w:ascii="Times New Roman" w:hAnsi="Times New Roman"/>
        </w:rPr>
      </w:pPr>
      <w:r w:rsidRPr="00F01FD5">
        <w:rPr>
          <w:rFonts w:ascii="Times New Roman" w:hAnsi="Times New Roman"/>
        </w:rPr>
        <w:t>«8-A)</w:t>
      </w:r>
      <w:r w:rsidRPr="00F01FD5">
        <w:rPr>
          <w:rFonts w:ascii="Times New Roman" w:hAnsi="Times New Roman"/>
        </w:rPr>
        <w:tab/>
        <w:t>informações sobre a quantidade de combustível sólido com requisitos de qualidade definidos, colocado no mercado pela entidade e submetido a amostragem de combustível sólido;»,</w:t>
      </w:r>
    </w:p>
    <w:p w:rsidR="00620E59" w:rsidRPr="00F01FD5" w:rsidRDefault="00620E59" w:rsidP="00620E59">
      <w:pPr>
        <w:pStyle w:val="TIRtiret"/>
        <w:keepNext/>
        <w:rPr>
          <w:rFonts w:ascii="Times New Roman" w:hAnsi="Times New Roman"/>
        </w:rPr>
      </w:pPr>
      <w:r w:rsidRPr="00F01FD5">
        <w:rPr>
          <w:rFonts w:ascii="Times New Roman" w:hAnsi="Times New Roman"/>
        </w:rPr>
        <w:t>–</w:t>
      </w:r>
      <w:r w:rsidRPr="00F01FD5">
        <w:rPr>
          <w:rFonts w:ascii="Times New Roman" w:hAnsi="Times New Roman"/>
        </w:rPr>
        <w:tab/>
        <w:t>os pontos 9 a 11 devem ler-se da seguinte forma:</w:t>
      </w:r>
    </w:p>
    <w:p w:rsidR="00620E59" w:rsidRPr="00F01FD5" w:rsidRDefault="00620E59" w:rsidP="00620E59">
      <w:pPr>
        <w:pStyle w:val="ZTIRPKTzmpkttiret"/>
        <w:rPr>
          <w:rFonts w:ascii="Times New Roman" w:hAnsi="Times New Roman"/>
        </w:rPr>
      </w:pPr>
      <w:r w:rsidRPr="00F01FD5">
        <w:rPr>
          <w:rFonts w:ascii="Times New Roman" w:hAnsi="Times New Roman"/>
        </w:rPr>
        <w:t>«9)</w:t>
      </w:r>
      <w:r w:rsidRPr="00F01FD5">
        <w:rPr>
          <w:rFonts w:ascii="Times New Roman" w:hAnsi="Times New Roman"/>
        </w:rPr>
        <w:tab/>
        <w:t>informações na posse do empresário relacionadas com a origem e a qualidade do combustível ou combustível sólido submetido a ensaio;</w:t>
      </w:r>
    </w:p>
    <w:p w:rsidR="00620E59" w:rsidRPr="00F01FD5" w:rsidRDefault="00620E59" w:rsidP="00620E59">
      <w:pPr>
        <w:pStyle w:val="ZTIRPKTzmpkttiret"/>
        <w:rPr>
          <w:rFonts w:ascii="Times New Roman" w:hAnsi="Times New Roman"/>
        </w:rPr>
      </w:pPr>
      <w:r w:rsidRPr="00F01FD5">
        <w:rPr>
          <w:rFonts w:ascii="Times New Roman" w:hAnsi="Times New Roman"/>
        </w:rPr>
        <w:t>10)</w:t>
      </w:r>
      <w:r w:rsidRPr="00F01FD5">
        <w:rPr>
          <w:rFonts w:ascii="Times New Roman" w:hAnsi="Times New Roman"/>
        </w:rPr>
        <w:tab/>
        <w:t>indicação do tipo de combustível ou combustível sólido disponibilizado do qual foram recolhidas amostras ou amostras de combustível sólido, bem como da quantidade do combustível ou do combustível sólido objeto de amostragem;</w:t>
      </w:r>
    </w:p>
    <w:p w:rsidR="00620E59" w:rsidRPr="00F01FD5" w:rsidRDefault="00620E59" w:rsidP="00620E59">
      <w:pPr>
        <w:pStyle w:val="ZTIRPKTzmpkttiret"/>
        <w:rPr>
          <w:rFonts w:ascii="Times New Roman" w:hAnsi="Times New Roman"/>
        </w:rPr>
      </w:pPr>
      <w:r w:rsidRPr="00F01FD5">
        <w:rPr>
          <w:rFonts w:ascii="Times New Roman" w:hAnsi="Times New Roman"/>
        </w:rPr>
        <w:t>11)</w:t>
      </w:r>
      <w:r w:rsidRPr="00F01FD5">
        <w:rPr>
          <w:rFonts w:ascii="Times New Roman" w:hAnsi="Times New Roman"/>
        </w:rPr>
        <w:tab/>
        <w:t>nome, sobrenome e cargo do inspetor que recolhe amostras ou amostras de combustível sólido;»,</w:t>
      </w:r>
    </w:p>
    <w:p w:rsidR="00620E59" w:rsidRPr="00F01FD5" w:rsidRDefault="00620E59" w:rsidP="00620E59">
      <w:pPr>
        <w:pStyle w:val="TIRtiret"/>
        <w:keepNext/>
        <w:rPr>
          <w:rFonts w:ascii="Times New Roman" w:hAnsi="Times New Roman"/>
        </w:rPr>
      </w:pPr>
      <w:r w:rsidRPr="00F01FD5">
        <w:rPr>
          <w:rFonts w:ascii="Times New Roman" w:hAnsi="Times New Roman"/>
        </w:rPr>
        <w:t>–</w:t>
      </w:r>
      <w:r w:rsidRPr="00F01FD5">
        <w:rPr>
          <w:rFonts w:ascii="Times New Roman" w:hAnsi="Times New Roman"/>
        </w:rPr>
        <w:tab/>
        <w:t>no ponto 12, a alínea b) deve ler-se da seguinte forma:</w:t>
      </w:r>
    </w:p>
    <w:p w:rsidR="00620E59" w:rsidRPr="00F01FD5" w:rsidRDefault="00620E59" w:rsidP="00620E59">
      <w:pPr>
        <w:pStyle w:val="ZTIRLITzmlittiret"/>
        <w:rPr>
          <w:rFonts w:ascii="Times New Roman" w:hAnsi="Times New Roman"/>
        </w:rPr>
      </w:pPr>
      <w:r w:rsidRPr="00F01FD5">
        <w:rPr>
          <w:rFonts w:ascii="Times New Roman" w:hAnsi="Times New Roman"/>
        </w:rPr>
        <w:t>«b)</w:t>
      </w:r>
      <w:r w:rsidRPr="00F01FD5">
        <w:rPr>
          <w:rFonts w:ascii="Times New Roman" w:hAnsi="Times New Roman"/>
        </w:rPr>
        <w:tab/>
        <w:t>do inspetor que recolhe amostras ou amostras de combustível sólido.»,</w:t>
      </w:r>
    </w:p>
    <w:p w:rsidR="00620E59" w:rsidRPr="00F01FD5" w:rsidRDefault="00620E59" w:rsidP="00620E59">
      <w:pPr>
        <w:pStyle w:val="LITlitera"/>
        <w:keepNext/>
        <w:rPr>
          <w:rFonts w:ascii="Times New Roman" w:hAnsi="Times New Roman"/>
        </w:rPr>
      </w:pPr>
      <w:r w:rsidRPr="00F01FD5">
        <w:rPr>
          <w:rFonts w:ascii="Times New Roman" w:hAnsi="Times New Roman"/>
        </w:rPr>
        <w:t>c)</w:t>
      </w:r>
      <w:r w:rsidRPr="00F01FD5">
        <w:rPr>
          <w:rFonts w:ascii="Times New Roman" w:hAnsi="Times New Roman"/>
        </w:rPr>
        <w:tab/>
        <w:t>o n.º 4 deve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«4. O facto de o empresário ou o agricultor que produz biocombustível líquido para uso próprio submetido à inspeção ou de os seus representantes recusarem a assinatura do protocolo não evita que as amostras ou amostras de combustível sólido sejam submetidas a ensaios.»;</w:t>
      </w:r>
    </w:p>
    <w:p w:rsidR="00620E59" w:rsidRPr="00F01FD5" w:rsidRDefault="00620E59" w:rsidP="00620E59">
      <w:pPr>
        <w:pStyle w:val="PKTpunkt"/>
        <w:keepNext/>
        <w:rPr>
          <w:rFonts w:ascii="Times New Roman" w:hAnsi="Times New Roman"/>
        </w:rPr>
      </w:pPr>
      <w:r w:rsidRPr="00F01FD5">
        <w:rPr>
          <w:rFonts w:ascii="Times New Roman" w:hAnsi="Times New Roman"/>
        </w:rPr>
        <w:t>13)</w:t>
      </w:r>
      <w:r w:rsidRPr="00F01FD5">
        <w:rPr>
          <w:rFonts w:ascii="Times New Roman" w:hAnsi="Times New Roman"/>
        </w:rPr>
        <w:tab/>
        <w:t>No artigo 21.º: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a introdução da enumeração deve ler-se da seguinte forma:</w:t>
      </w:r>
    </w:p>
    <w:p w:rsidR="00620E59" w:rsidRPr="009B2843" w:rsidRDefault="00620E59" w:rsidP="00620E59">
      <w:pPr>
        <w:pStyle w:val="ZLITFRAGzmlitfragmentunpzdanialiter"/>
      </w:pPr>
      <w:r>
        <w:t>«O inspetor deve igualmente elaborar um relatório de amostragem ou de amostragem de combustível sólido para uso interno da Autoridade da Inspeção do Comércio, incluindo:»,</w:t>
      </w:r>
    </w:p>
    <w:p w:rsidR="00620E59" w:rsidRPr="00F01FD5" w:rsidRDefault="00620E59" w:rsidP="00620E59">
      <w:pPr>
        <w:pStyle w:val="LITlitera"/>
        <w:keepNext/>
        <w:rPr>
          <w:rFonts w:ascii="Times New Roman" w:hAnsi="Times New Roman"/>
        </w:rPr>
      </w:pPr>
      <w:r w:rsidRPr="00F01FD5">
        <w:rPr>
          <w:rFonts w:ascii="Times New Roman" w:hAnsi="Times New Roman"/>
        </w:rPr>
        <w:lastRenderedPageBreak/>
        <w:t>b)</w:t>
      </w:r>
      <w:r w:rsidRPr="00F01FD5">
        <w:rPr>
          <w:rFonts w:ascii="Times New Roman" w:hAnsi="Times New Roman"/>
        </w:rPr>
        <w:tab/>
        <w:t>os pontos 3 e 4 devem ler-se da seguinte forma:</w:t>
      </w:r>
    </w:p>
    <w:p w:rsidR="00620E59" w:rsidRPr="00F01FD5" w:rsidRDefault="00620E59" w:rsidP="00620E59">
      <w:pPr>
        <w:pStyle w:val="ZLITPKTzmpktliter"/>
        <w:rPr>
          <w:rFonts w:ascii="Times New Roman" w:hAnsi="Times New Roman"/>
        </w:rPr>
      </w:pPr>
      <w:r w:rsidRPr="00F01FD5">
        <w:rPr>
          <w:rFonts w:ascii="Times New Roman" w:hAnsi="Times New Roman"/>
        </w:rPr>
        <w:t>«3)</w:t>
      </w:r>
      <w:r w:rsidRPr="00F01FD5">
        <w:rPr>
          <w:rFonts w:ascii="Times New Roman" w:hAnsi="Times New Roman"/>
        </w:rPr>
        <w:tab/>
        <w:t>informações sobre a marcação de amostras ou amostras de combustível sólido e certificados de qualidade com vista a impedir a identificação do empresário, da estação de reabastecimento, do posto de abastecimento, do armazém de combustível ou do agricultor que produz biocombustível líquido para uso próprio, em cujas instalações tenham sido recolhidas amostras ou amostras de combustível sólido antes da entrega a um laboratório acreditado;</w:t>
      </w:r>
    </w:p>
    <w:p w:rsidR="00620E59" w:rsidRPr="00F01FD5" w:rsidRDefault="00620E59" w:rsidP="00620E59">
      <w:pPr>
        <w:pStyle w:val="ZLITPKTzmpktliter"/>
        <w:rPr>
          <w:rFonts w:ascii="Times New Roman" w:hAnsi="Times New Roman"/>
        </w:rPr>
      </w:pPr>
      <w:r w:rsidRPr="00F01FD5">
        <w:rPr>
          <w:rFonts w:ascii="Times New Roman" w:hAnsi="Times New Roman"/>
        </w:rPr>
        <w:t>4)</w:t>
      </w:r>
      <w:r w:rsidRPr="00F01FD5">
        <w:rPr>
          <w:rFonts w:ascii="Times New Roman" w:hAnsi="Times New Roman"/>
        </w:rPr>
        <w:tab/>
        <w:t>assinatura do inspetor que recolhe amostras ou amostras de combustível sólido.»;</w:t>
      </w:r>
    </w:p>
    <w:p w:rsidR="00620E59" w:rsidRPr="00F01FD5" w:rsidRDefault="00620E59" w:rsidP="00620E59">
      <w:pPr>
        <w:pStyle w:val="PKTpunkt"/>
        <w:keepNext/>
        <w:rPr>
          <w:rFonts w:ascii="Times New Roman" w:hAnsi="Times New Roman"/>
        </w:rPr>
      </w:pPr>
      <w:r w:rsidRPr="00F01FD5">
        <w:rPr>
          <w:rFonts w:ascii="Times New Roman" w:hAnsi="Times New Roman"/>
        </w:rPr>
        <w:t>14)</w:t>
      </w:r>
      <w:r w:rsidRPr="00F01FD5">
        <w:rPr>
          <w:rFonts w:ascii="Times New Roman" w:hAnsi="Times New Roman"/>
        </w:rPr>
        <w:tab/>
        <w:t>No artigo 22.º: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os n.</w:t>
      </w:r>
      <w:r w:rsidRPr="00F01FD5">
        <w:rPr>
          <w:rFonts w:ascii="Times New Roman" w:hAnsi="Times New Roman"/>
          <w:vertAlign w:val="superscript"/>
        </w:rPr>
        <w:t>os</w:t>
      </w:r>
      <w:r w:rsidRPr="00F01FD5">
        <w:rPr>
          <w:rFonts w:ascii="Times New Roman" w:hAnsi="Times New Roman"/>
        </w:rPr>
        <w:t xml:space="preserve"> 1 a 4 devem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«1. O inspetor ou um funcionário autorizado da Autoridade da Inspeção do Comércio deve entregar imediatamente as amostras ou amostras de combustível sólido a um funcionário de um laboratório acreditado, evitando qualquer alteração à qualidade do combustível ou combustível sólido ou às suas características.</w:t>
      </w:r>
    </w:p>
    <w:p w:rsidR="00620E59" w:rsidRPr="00F01FD5" w:rsidRDefault="00620E59" w:rsidP="00620E59">
      <w:pPr>
        <w:pStyle w:val="ZLITUSTzmustliter"/>
        <w:rPr>
          <w:rFonts w:ascii="Times New Roman" w:hAnsi="Times New Roman"/>
        </w:rPr>
      </w:pPr>
      <w:r w:rsidRPr="00F01FD5">
        <w:rPr>
          <w:rFonts w:ascii="Times New Roman" w:hAnsi="Times New Roman"/>
        </w:rPr>
        <w:t>2. Uma das amostras ou das amostras de combustível sólido deve ser utilizada como amostra de controlo e a outra amostra ou amostra de combustível sólido deve ser submetida a ensaios.</w:t>
      </w:r>
    </w:p>
    <w:p w:rsidR="00620E59" w:rsidRPr="00F01FD5" w:rsidRDefault="00620E59" w:rsidP="00620E59">
      <w:pPr>
        <w:pStyle w:val="ZLITUSTzmustliter"/>
        <w:rPr>
          <w:rFonts w:ascii="Times New Roman" w:hAnsi="Times New Roman"/>
        </w:rPr>
      </w:pPr>
      <w:r w:rsidRPr="00F01FD5">
        <w:rPr>
          <w:rFonts w:ascii="Times New Roman" w:hAnsi="Times New Roman"/>
        </w:rPr>
        <w:t>3. As disposições do n.º 1 não são aplicáveis ao ensaio de amostras de gás natural comprimido (GNC) ou amostras de controlo de gás natural comprimido (GNC) e amostras de combustível sólido ou amostras de controlo de combustível sólido no decurso de uma inspeção realizada por um funcionário de um laboratório acreditado.</w:t>
      </w:r>
    </w:p>
    <w:p w:rsidR="00620E59" w:rsidRPr="00F01FD5" w:rsidRDefault="00620E59" w:rsidP="00620E59">
      <w:pPr>
        <w:pStyle w:val="ZLITUSTzmustliter"/>
        <w:rPr>
          <w:rFonts w:ascii="Times New Roman" w:hAnsi="Times New Roman"/>
        </w:rPr>
      </w:pPr>
      <w:r w:rsidRPr="00F01FD5">
        <w:rPr>
          <w:rFonts w:ascii="Times New Roman" w:hAnsi="Times New Roman"/>
        </w:rPr>
        <w:t>4. As amostras ou amostras de combustível sólido e as amostras de controlo devem ser objeto de ensaio num laboratório acreditado. As amostras de gás natural comprimido (GNC) ou as amostras de controlo de gás natural comprimido (GNC), as amostras de combustível sólido e as amostras de controlo de combustível sólido também podem ser objeto de ensaio no decurso de uma inspeção realizada por um funcionário de um laboratório acreditado.»,</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o n.º 6 deve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«6. O pedido a que se refere o n.º 5 deve ser apresentado no prazo de sete dias a contar da data da entrega do protocolo contendo os resultados do ensaio da amostra à entidade submetida à inspeção.»,</w:t>
      </w:r>
    </w:p>
    <w:p w:rsidR="00620E59" w:rsidRPr="00F01FD5" w:rsidRDefault="00620E59" w:rsidP="00620E59">
      <w:pPr>
        <w:pStyle w:val="LITlitera"/>
        <w:keepNext/>
        <w:rPr>
          <w:rFonts w:ascii="Times New Roman" w:hAnsi="Times New Roman"/>
        </w:rPr>
      </w:pPr>
      <w:r w:rsidRPr="00F01FD5">
        <w:rPr>
          <w:rFonts w:ascii="Times New Roman" w:hAnsi="Times New Roman"/>
        </w:rPr>
        <w:lastRenderedPageBreak/>
        <w:t>c)</w:t>
      </w:r>
      <w:r w:rsidRPr="00F01FD5">
        <w:rPr>
          <w:rFonts w:ascii="Times New Roman" w:hAnsi="Times New Roman"/>
        </w:rPr>
        <w:tab/>
        <w:t>a seguir ao n.º 7, são aditados os n.</w:t>
      </w:r>
      <w:r w:rsidRPr="00F01FD5">
        <w:rPr>
          <w:rFonts w:ascii="Times New Roman" w:hAnsi="Times New Roman"/>
          <w:vertAlign w:val="superscript"/>
        </w:rPr>
        <w:t>os</w:t>
      </w:r>
      <w:r w:rsidRPr="00F01FD5">
        <w:rPr>
          <w:rFonts w:ascii="Times New Roman" w:hAnsi="Times New Roman"/>
        </w:rPr>
        <w:t xml:space="preserve"> 7-A e 7.º-B com a seguinte redação:</w:t>
      </w:r>
    </w:p>
    <w:p w:rsidR="00620E59" w:rsidRPr="00F01FD5" w:rsidRDefault="00620E59" w:rsidP="00620E59">
      <w:pPr>
        <w:pStyle w:val="ZLITUSTzmustliter"/>
        <w:keepNext/>
        <w:rPr>
          <w:rFonts w:ascii="Times New Roman" w:hAnsi="Times New Roman"/>
        </w:rPr>
      </w:pPr>
      <w:r w:rsidRPr="00F01FD5">
        <w:rPr>
          <w:rFonts w:ascii="Times New Roman" w:hAnsi="Times New Roman"/>
        </w:rPr>
        <w:t xml:space="preserve">«7-A. A amostra de controlo é submetida a ensaio </w:t>
      </w:r>
      <w:r w:rsidRPr="00F01FD5">
        <w:rPr>
          <w:rFonts w:ascii="Times New Roman" w:hAnsi="Times New Roman"/>
          <w:i/>
        </w:rPr>
        <w:t>ex officio</w:t>
      </w:r>
      <w:r w:rsidRPr="00F01FD5">
        <w:rPr>
          <w:rFonts w:ascii="Times New Roman" w:hAnsi="Times New Roman"/>
        </w:rPr>
        <w:t>, caso os ensaios da amostra de combustível sólido demonstrem:</w:t>
      </w:r>
    </w:p>
    <w:p w:rsidR="00620E59" w:rsidRPr="00F01FD5" w:rsidRDefault="00620E59" w:rsidP="00620E59">
      <w:pPr>
        <w:pStyle w:val="ZLITPKTzmpktliter"/>
        <w:rPr>
          <w:rFonts w:ascii="Times New Roman" w:hAnsi="Times New Roman"/>
        </w:rPr>
      </w:pPr>
      <w:r w:rsidRPr="00F01FD5">
        <w:rPr>
          <w:rFonts w:ascii="Times New Roman" w:hAnsi="Times New Roman"/>
        </w:rPr>
        <w:t>1)</w:t>
      </w:r>
      <w:r w:rsidRPr="00F01FD5">
        <w:rPr>
          <w:rFonts w:ascii="Times New Roman" w:hAnsi="Times New Roman"/>
        </w:rPr>
        <w:tab/>
        <w:t>que o combustível não cumpre os requisitos de qualidade estabelecidos nas disposições adotadas em conformidade com o artigo 3.º-A, n.º 2, ou</w:t>
      </w:r>
    </w:p>
    <w:p w:rsidR="00620E59" w:rsidRPr="00F01FD5" w:rsidRDefault="00620E59" w:rsidP="00620E59">
      <w:pPr>
        <w:pStyle w:val="ZLITPKTzmpktliter"/>
        <w:rPr>
          <w:rFonts w:ascii="Times New Roman" w:hAnsi="Times New Roman"/>
        </w:rPr>
      </w:pPr>
      <w:r w:rsidRPr="00F01FD5">
        <w:rPr>
          <w:rFonts w:ascii="Times New Roman" w:hAnsi="Times New Roman"/>
        </w:rPr>
        <w:t>2)</w:t>
      </w:r>
      <w:r w:rsidRPr="00F01FD5">
        <w:rPr>
          <w:rFonts w:ascii="Times New Roman" w:hAnsi="Times New Roman"/>
        </w:rPr>
        <w:tab/>
        <w:t>a não conformidade dos valores dos parâmetros de combustível sólido com os parâmetros indicados no certificado de qualidade.</w:t>
      </w:r>
    </w:p>
    <w:p w:rsidR="00620E59" w:rsidRPr="00F01FD5" w:rsidRDefault="00620E59" w:rsidP="00620E59">
      <w:pPr>
        <w:pStyle w:val="ZLITUSTzmustliter"/>
        <w:rPr>
          <w:rFonts w:ascii="Times New Roman" w:hAnsi="Times New Roman"/>
        </w:rPr>
      </w:pPr>
      <w:r w:rsidRPr="00F01FD5">
        <w:rPr>
          <w:rFonts w:ascii="Times New Roman" w:hAnsi="Times New Roman"/>
        </w:rPr>
        <w:t>7-B. A avaliação de conformidade dos valores de uma amostra de combustível sólido ou dos parâmetros da amostra de controlo de combustível sólido com os parâmetros indicados no certificado de qualidade é realizada tendo em conta níveis admissíveis de desvio para os parâmetros de qualidade do combustível sólido estabelecidos nas disposições adotadas em conformidade com o artigo 3.º-A, n.º 2.»,</w:t>
      </w:r>
    </w:p>
    <w:p w:rsidR="00620E59" w:rsidRPr="00F01FD5" w:rsidRDefault="00620E59" w:rsidP="00620E59">
      <w:pPr>
        <w:pStyle w:val="LITlitera"/>
        <w:keepNext/>
        <w:rPr>
          <w:rFonts w:ascii="Times New Roman" w:hAnsi="Times New Roman"/>
        </w:rPr>
      </w:pPr>
      <w:r w:rsidRPr="00F01FD5">
        <w:rPr>
          <w:rFonts w:ascii="Times New Roman" w:hAnsi="Times New Roman"/>
        </w:rPr>
        <w:t>d)</w:t>
      </w:r>
      <w:r w:rsidRPr="00F01FD5">
        <w:rPr>
          <w:rFonts w:ascii="Times New Roman" w:hAnsi="Times New Roman"/>
        </w:rPr>
        <w:tab/>
        <w:t>é aditado um n.º 9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«9. Os resultados de ensaios de amostras de combustível sólido recolhidas nas instalações de um empresário que coloque combustíveis sólidos no mercado são aplicáveis à quantidade de combustível sólido a que se refere o artigo 20.º, n.º 2, ponto 8-A.»;</w:t>
      </w:r>
    </w:p>
    <w:p w:rsidR="00620E59" w:rsidRPr="00F01FD5" w:rsidRDefault="00620E59" w:rsidP="00620E59">
      <w:pPr>
        <w:pStyle w:val="PKTpunkt"/>
        <w:keepNext/>
        <w:rPr>
          <w:rFonts w:ascii="Times New Roman" w:hAnsi="Times New Roman"/>
        </w:rPr>
      </w:pPr>
      <w:r w:rsidRPr="00F01FD5">
        <w:rPr>
          <w:rFonts w:ascii="Times New Roman" w:hAnsi="Times New Roman"/>
        </w:rPr>
        <w:t>15)</w:t>
      </w:r>
      <w:r w:rsidRPr="00F01FD5">
        <w:rPr>
          <w:rFonts w:ascii="Times New Roman" w:hAnsi="Times New Roman"/>
        </w:rPr>
        <w:tab/>
        <w:t>No artigo 24.º:</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a seguir ao n.º 1, é aditado um n.º 1-A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«1-A. Sempre que os ensaios realizados demonstrem que o combustível sólido não cumpre os requisitos de qualidade estabelecidos nas disposições adotadas em conformidade com o artigo 3.º-A, n.º 2, ou que os valores dos parâmetros do combustível sólido não são conformes com os parâmetros indicados no certificado de qualidade, o ordenante deve exigir, mediante uma decisão, que a entidade submetida à inspeção pague uma taxa equivalente aos custos do ensaio da amostra de combustível sólido e da amostra de controlo, bem como uma taxa equivalente aos custos da amostragem.»,</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a seguir ao n.º 4, é aditado um n.º 4-A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 xml:space="preserve">«4-A. O ordenante determina o montante da obrigação monetária a que se refere o n.º 1-A com base numa fatura emitida pelo gerente do laboratório acreditado ou de outra entidade acreditada que tenha recolhido as amostras de combustível sólido e numa fatura emitida pelo gerente do laboratório acreditado </w:t>
      </w:r>
      <w:r w:rsidRPr="00F01FD5">
        <w:rPr>
          <w:rFonts w:ascii="Times New Roman" w:hAnsi="Times New Roman"/>
        </w:rPr>
        <w:lastRenderedPageBreak/>
        <w:t>que realizou os ensaios das amostras de combustível sólido e das amostras de controlo de combustível sólido.»,</w:t>
      </w:r>
    </w:p>
    <w:p w:rsidR="00620E59" w:rsidRPr="00F01FD5" w:rsidRDefault="00620E59" w:rsidP="00620E59">
      <w:pPr>
        <w:pStyle w:val="LITlitera"/>
        <w:keepNext/>
        <w:rPr>
          <w:rFonts w:ascii="Times New Roman" w:hAnsi="Times New Roman"/>
        </w:rPr>
      </w:pPr>
      <w:r w:rsidRPr="00F01FD5">
        <w:rPr>
          <w:rFonts w:ascii="Times New Roman" w:hAnsi="Times New Roman"/>
        </w:rPr>
        <w:t>c)</w:t>
      </w:r>
      <w:r w:rsidRPr="00F01FD5">
        <w:rPr>
          <w:rFonts w:ascii="Times New Roman" w:hAnsi="Times New Roman"/>
        </w:rPr>
        <w:tab/>
        <w:t>os n.</w:t>
      </w:r>
      <w:r w:rsidRPr="00F01FD5">
        <w:rPr>
          <w:rFonts w:ascii="Times New Roman" w:hAnsi="Times New Roman"/>
          <w:vertAlign w:val="superscript"/>
        </w:rPr>
        <w:t>os</w:t>
      </w:r>
      <w:r w:rsidRPr="00F01FD5">
        <w:rPr>
          <w:rFonts w:ascii="Times New Roman" w:hAnsi="Times New Roman"/>
        </w:rPr>
        <w:t xml:space="preserve"> 5 a 7 devem ler-se da seguinte forma:</w:t>
      </w:r>
    </w:p>
    <w:p w:rsidR="00620E59" w:rsidRPr="00F01FD5" w:rsidRDefault="00620E59" w:rsidP="00620E59">
      <w:pPr>
        <w:pStyle w:val="ZLITUSTzmustliter"/>
        <w:rPr>
          <w:rFonts w:ascii="Times New Roman" w:hAnsi="Times New Roman"/>
        </w:rPr>
      </w:pPr>
      <w:r w:rsidRPr="00F01FD5">
        <w:rPr>
          <w:rFonts w:ascii="Times New Roman" w:hAnsi="Times New Roman"/>
        </w:rPr>
        <w:t>«5. A entidade submetida à inspeção deve pagar a obrigação monetária a que se referem os n.</w:t>
      </w:r>
      <w:r w:rsidRPr="00F01FD5">
        <w:rPr>
          <w:rFonts w:ascii="Times New Roman" w:hAnsi="Times New Roman"/>
          <w:vertAlign w:val="superscript"/>
        </w:rPr>
        <w:t>os</w:t>
      </w:r>
      <w:r w:rsidRPr="00F01FD5">
        <w:rPr>
          <w:rFonts w:ascii="Times New Roman" w:hAnsi="Times New Roman"/>
        </w:rPr>
        <w:t xml:space="preserve"> 1 e 1-A à conta bancária do Serviço da Proteção do Consumidor e da Concorrência.</w:t>
      </w:r>
    </w:p>
    <w:p w:rsidR="00620E59" w:rsidRPr="00F01FD5" w:rsidRDefault="00620E59" w:rsidP="00620E59">
      <w:pPr>
        <w:pStyle w:val="ZLITUSTzmustliter"/>
        <w:rPr>
          <w:rFonts w:ascii="Times New Roman" w:hAnsi="Times New Roman"/>
        </w:rPr>
      </w:pPr>
      <w:r w:rsidRPr="00F01FD5">
        <w:rPr>
          <w:rFonts w:ascii="Times New Roman" w:hAnsi="Times New Roman"/>
        </w:rPr>
        <w:t>6. Os proveitos relacionados com as taxas a que se referem os n.</w:t>
      </w:r>
      <w:r w:rsidRPr="00F01FD5">
        <w:rPr>
          <w:rFonts w:ascii="Times New Roman" w:hAnsi="Times New Roman"/>
          <w:vertAlign w:val="superscript"/>
        </w:rPr>
        <w:t>os</w:t>
      </w:r>
      <w:r w:rsidRPr="00F01FD5">
        <w:rPr>
          <w:rFonts w:ascii="Times New Roman" w:hAnsi="Times New Roman"/>
        </w:rPr>
        <w:t xml:space="preserve"> 1 e 1-A constituem receitas do orçamento do Estado.</w:t>
      </w:r>
    </w:p>
    <w:p w:rsidR="00620E59" w:rsidRPr="00F01FD5" w:rsidRDefault="00620E59" w:rsidP="00620E59">
      <w:pPr>
        <w:pStyle w:val="ZLITUSTzmustliter"/>
        <w:rPr>
          <w:rFonts w:ascii="Times New Roman" w:hAnsi="Times New Roman"/>
        </w:rPr>
      </w:pPr>
      <w:r w:rsidRPr="00F01FD5">
        <w:rPr>
          <w:rFonts w:ascii="Times New Roman" w:hAnsi="Times New Roman"/>
        </w:rPr>
        <w:t>7. As taxas a que se referem os n.</w:t>
      </w:r>
      <w:r w:rsidRPr="00F01FD5">
        <w:rPr>
          <w:rFonts w:ascii="Times New Roman" w:hAnsi="Times New Roman"/>
          <w:vertAlign w:val="superscript"/>
        </w:rPr>
        <w:t>os</w:t>
      </w:r>
      <w:r w:rsidRPr="00F01FD5">
        <w:rPr>
          <w:rFonts w:ascii="Times New Roman" w:hAnsi="Times New Roman"/>
        </w:rPr>
        <w:t xml:space="preserve"> 1 e 1-A devem ser reembolsáveis em conformidade com as disposições relativas aos procedimentos de execução na administração.»;</w:t>
      </w:r>
    </w:p>
    <w:p w:rsidR="00620E59" w:rsidRPr="00F01FD5" w:rsidRDefault="00620E59" w:rsidP="00620E59">
      <w:pPr>
        <w:pStyle w:val="PKTpunkt"/>
        <w:keepNext/>
        <w:rPr>
          <w:rFonts w:ascii="Times New Roman" w:hAnsi="Times New Roman"/>
        </w:rPr>
      </w:pPr>
      <w:r w:rsidRPr="00F01FD5">
        <w:rPr>
          <w:rFonts w:ascii="Times New Roman" w:hAnsi="Times New Roman"/>
        </w:rPr>
        <w:t>16)</w:t>
      </w:r>
      <w:r w:rsidRPr="00F01FD5">
        <w:rPr>
          <w:rFonts w:ascii="Times New Roman" w:hAnsi="Times New Roman"/>
        </w:rPr>
        <w:tab/>
        <w:t>O artigo 25.º, n.º 1, pontos 1 e 2, deve ler-se da seguinte forma:</w:t>
      </w:r>
    </w:p>
    <w:p w:rsidR="00620E59" w:rsidRPr="00F01FD5" w:rsidRDefault="00620E59" w:rsidP="00620E59">
      <w:pPr>
        <w:pStyle w:val="ZPKTzmpktartykuempunktem"/>
        <w:rPr>
          <w:rFonts w:ascii="Times New Roman" w:hAnsi="Times New Roman"/>
        </w:rPr>
      </w:pPr>
      <w:r w:rsidRPr="00F01FD5">
        <w:rPr>
          <w:rFonts w:ascii="Times New Roman" w:hAnsi="Times New Roman"/>
        </w:rPr>
        <w:t>«1)</w:t>
      </w:r>
      <w:r w:rsidRPr="00F01FD5">
        <w:rPr>
          <w:rFonts w:ascii="Times New Roman" w:hAnsi="Times New Roman"/>
        </w:rPr>
        <w:tab/>
        <w:t>amostras ou amostras de combustível sólido recolhidas para ensaio – conforme o contrato celebrado com o ordenante;</w:t>
      </w:r>
    </w:p>
    <w:p w:rsidR="00620E59" w:rsidRPr="00F01FD5" w:rsidRDefault="00620E59" w:rsidP="00620E59">
      <w:pPr>
        <w:pStyle w:val="ZPKTzmpktartykuempunktem"/>
        <w:rPr>
          <w:rFonts w:ascii="Times New Roman" w:hAnsi="Times New Roman"/>
        </w:rPr>
      </w:pPr>
      <w:r w:rsidRPr="00F01FD5">
        <w:rPr>
          <w:rFonts w:ascii="Times New Roman" w:hAnsi="Times New Roman"/>
        </w:rPr>
        <w:t>2)</w:t>
      </w:r>
      <w:r w:rsidRPr="00F01FD5">
        <w:rPr>
          <w:rFonts w:ascii="Times New Roman" w:hAnsi="Times New Roman"/>
        </w:rPr>
        <w:tab/>
        <w:t>amostras de controlo de gás natural comprimido (GNC) ou amostras de controlo de combustível sólido – conforme o contrato celebrado com o ordenante;»</w:t>
      </w:r>
    </w:p>
    <w:p w:rsidR="00620E59" w:rsidRPr="00F01FD5" w:rsidRDefault="00620E59" w:rsidP="00620E59">
      <w:pPr>
        <w:pStyle w:val="PKTpunkt"/>
        <w:keepNext/>
        <w:rPr>
          <w:rFonts w:ascii="Times New Roman" w:hAnsi="Times New Roman"/>
        </w:rPr>
      </w:pPr>
      <w:r w:rsidRPr="00F01FD5">
        <w:rPr>
          <w:rFonts w:ascii="Times New Roman" w:hAnsi="Times New Roman"/>
        </w:rPr>
        <w:t>17)</w:t>
      </w:r>
      <w:r w:rsidRPr="00F01FD5">
        <w:rPr>
          <w:rFonts w:ascii="Times New Roman" w:hAnsi="Times New Roman"/>
        </w:rPr>
        <w:tab/>
        <w:t>O artigo 26.º-B deve ler-se da seguinte forma:</w:t>
      </w:r>
    </w:p>
    <w:p w:rsidR="00620E59" w:rsidRPr="00F01FD5" w:rsidRDefault="00620E59" w:rsidP="00620E59">
      <w:pPr>
        <w:pStyle w:val="ZARTzmartartykuempunktem"/>
        <w:rPr>
          <w:rFonts w:ascii="Times New Roman" w:hAnsi="Times New Roman"/>
        </w:rPr>
      </w:pPr>
      <w:r w:rsidRPr="00F01FD5">
        <w:rPr>
          <w:rFonts w:ascii="Times New Roman" w:hAnsi="Times New Roman"/>
        </w:rPr>
        <w:t>«Artigo 26.º-B O ministro da Energia deve determinar, mediante regulamento, os métodos de ensaio da qualidade de combustíveis sólidos referidos no artigo 2.º, n.º 1, ponto 4-A, alíneas a) e b), tendo em conta o estado da arte ou os métodos estabelecidos nas normas pertinentes.»;</w:t>
      </w:r>
    </w:p>
    <w:p w:rsidR="00620E59" w:rsidRPr="00F01FD5" w:rsidRDefault="00620E59" w:rsidP="00620E59">
      <w:pPr>
        <w:pStyle w:val="PKTpunkt"/>
        <w:keepNext/>
        <w:rPr>
          <w:rFonts w:ascii="Times New Roman" w:hAnsi="Times New Roman"/>
        </w:rPr>
      </w:pPr>
      <w:r w:rsidRPr="00F01FD5">
        <w:rPr>
          <w:rFonts w:ascii="Times New Roman" w:hAnsi="Times New Roman"/>
        </w:rPr>
        <w:t>18)</w:t>
      </w:r>
      <w:r w:rsidRPr="00F01FD5">
        <w:rPr>
          <w:rFonts w:ascii="Times New Roman" w:hAnsi="Times New Roman"/>
        </w:rPr>
        <w:tab/>
        <w:t>No artigo 27.º, os n.</w:t>
      </w:r>
      <w:r w:rsidRPr="00F01FD5">
        <w:rPr>
          <w:rFonts w:ascii="Times New Roman" w:hAnsi="Times New Roman"/>
          <w:vertAlign w:val="superscript"/>
        </w:rPr>
        <w:t>os</w:t>
      </w:r>
      <w:r w:rsidRPr="00F01FD5">
        <w:rPr>
          <w:rFonts w:ascii="Times New Roman" w:hAnsi="Times New Roman"/>
        </w:rPr>
        <w:t xml:space="preserve"> 1 e 2 devem ler-se da seguinte forma:</w:t>
      </w:r>
    </w:p>
    <w:p w:rsidR="00620E59" w:rsidRPr="00F01FD5" w:rsidRDefault="00620E59" w:rsidP="00620E59">
      <w:pPr>
        <w:pStyle w:val="ZUSTzmustartykuempunktem"/>
        <w:rPr>
          <w:rFonts w:ascii="Times New Roman" w:hAnsi="Times New Roman"/>
        </w:rPr>
      </w:pPr>
      <w:r w:rsidRPr="00F01FD5">
        <w:rPr>
          <w:rFonts w:ascii="Times New Roman" w:hAnsi="Times New Roman"/>
        </w:rPr>
        <w:t>«1. O gerente de um laboratório acreditado é obrigado a apresentar um protocolo contendo os resultados dos ensaios de amostras ou de amostras de combustível sólido, incluindo a respetiva análise, ao Inspetor do Comércio do voivodato em questão e ao ordenante, assim que os ensaios estejam concluídos.</w:t>
      </w:r>
    </w:p>
    <w:p w:rsidR="00620E59" w:rsidRPr="00F01FD5" w:rsidRDefault="00620E59" w:rsidP="00620E59">
      <w:pPr>
        <w:pStyle w:val="ZUSTzmustartykuempunktem"/>
        <w:rPr>
          <w:rFonts w:ascii="Times New Roman" w:hAnsi="Times New Roman"/>
        </w:rPr>
      </w:pPr>
      <w:r w:rsidRPr="00F01FD5">
        <w:rPr>
          <w:rFonts w:ascii="Times New Roman" w:hAnsi="Times New Roman"/>
        </w:rPr>
        <w:t>2. Os resíduos de amostras e amostras de combustível sólido bem como das amostras de controlo de combustível ou de combustível sólido não testadas devem ser destruídos, a pedido do Inspetor do Comércio do voivodato, pelo laboratório acreditado que realiza os ensaios, na presença de um comité específico.»;</w:t>
      </w:r>
    </w:p>
    <w:p w:rsidR="00620E59" w:rsidRPr="00F01FD5" w:rsidRDefault="00620E59" w:rsidP="00620E59">
      <w:pPr>
        <w:pStyle w:val="PKTpunkt"/>
        <w:rPr>
          <w:rFonts w:ascii="Times New Roman" w:hAnsi="Times New Roman"/>
        </w:rPr>
      </w:pPr>
      <w:r w:rsidRPr="00F01FD5">
        <w:rPr>
          <w:rFonts w:ascii="Times New Roman" w:hAnsi="Times New Roman"/>
        </w:rPr>
        <w:t>19)</w:t>
      </w:r>
      <w:r w:rsidRPr="00F01FD5">
        <w:rPr>
          <w:rFonts w:ascii="Times New Roman" w:hAnsi="Times New Roman"/>
        </w:rPr>
        <w:tab/>
        <w:t>O artigo 28.º-A é revogado;</w:t>
      </w:r>
    </w:p>
    <w:p w:rsidR="00620E59" w:rsidRPr="00F01FD5" w:rsidRDefault="00620E59" w:rsidP="00620E59">
      <w:pPr>
        <w:pStyle w:val="PKTpunkt"/>
        <w:keepNext/>
        <w:rPr>
          <w:rFonts w:ascii="Times New Roman" w:hAnsi="Times New Roman"/>
        </w:rPr>
      </w:pPr>
      <w:r w:rsidRPr="00F01FD5">
        <w:rPr>
          <w:rFonts w:ascii="Times New Roman" w:hAnsi="Times New Roman"/>
        </w:rPr>
        <w:lastRenderedPageBreak/>
        <w:t>20)</w:t>
      </w:r>
      <w:r w:rsidRPr="00F01FD5">
        <w:rPr>
          <w:rFonts w:ascii="Times New Roman" w:hAnsi="Times New Roman"/>
        </w:rPr>
        <w:tab/>
        <w:t>No artigo 34.º-A, o n.º 1 deve ler-se da seguinte forma:</w:t>
      </w:r>
    </w:p>
    <w:p w:rsidR="00620E59" w:rsidRPr="00F01FD5" w:rsidRDefault="00620E59" w:rsidP="00620E59">
      <w:pPr>
        <w:pStyle w:val="ZUSTzmustartykuempunktem"/>
        <w:rPr>
          <w:rFonts w:ascii="Times New Roman" w:hAnsi="Times New Roman"/>
        </w:rPr>
      </w:pPr>
      <w:r w:rsidRPr="00F01FD5">
        <w:rPr>
          <w:rFonts w:ascii="Times New Roman" w:hAnsi="Times New Roman"/>
        </w:rPr>
        <w:t>«1. Qualquer pessoa que coloque combustíveis no mercado que não cumpram o artigo 7.º, n.º 7-A, pontos 1 a 3, está sujeita a uma coima entre 50 000 e 500 000 PLN ou a pena de prisão até três anos.»;</w:t>
      </w:r>
    </w:p>
    <w:p w:rsidR="00620E59" w:rsidRPr="00F01FD5" w:rsidRDefault="00620E59" w:rsidP="00620E59">
      <w:pPr>
        <w:pStyle w:val="PKTpunkt"/>
        <w:keepNext/>
        <w:rPr>
          <w:rFonts w:ascii="Times New Roman" w:hAnsi="Times New Roman"/>
        </w:rPr>
      </w:pPr>
      <w:r w:rsidRPr="00F01FD5">
        <w:rPr>
          <w:rFonts w:ascii="Times New Roman" w:hAnsi="Times New Roman"/>
        </w:rPr>
        <w:t>21)</w:t>
      </w:r>
      <w:r w:rsidRPr="00F01FD5">
        <w:rPr>
          <w:rFonts w:ascii="Times New Roman" w:hAnsi="Times New Roman"/>
        </w:rPr>
        <w:tab/>
        <w:t>No artigo 35.º-A, n.º 8, o ponto final é substituído por um ponto e vírgula e são aditados os pontos 9 e 10 com a seguinte redação:</w:t>
      </w:r>
    </w:p>
    <w:p w:rsidR="00620E59" w:rsidRPr="00F01FD5" w:rsidRDefault="00620E59" w:rsidP="00620E59">
      <w:pPr>
        <w:pStyle w:val="ZPKTzmpktartykuempunktem"/>
        <w:keepNext/>
        <w:rPr>
          <w:rFonts w:ascii="Times New Roman" w:hAnsi="Times New Roman"/>
        </w:rPr>
      </w:pPr>
      <w:r w:rsidRPr="00F01FD5">
        <w:rPr>
          <w:rFonts w:ascii="Times New Roman" w:hAnsi="Times New Roman"/>
        </w:rPr>
        <w:t>«9)</w:t>
      </w:r>
      <w:r w:rsidRPr="00F01FD5">
        <w:rPr>
          <w:rFonts w:ascii="Times New Roman" w:hAnsi="Times New Roman"/>
        </w:rPr>
        <w:tab/>
        <w:t>um empresário que coloque combustível sólido no mercado, que, em violação da obrigação:</w:t>
      </w:r>
    </w:p>
    <w:p w:rsidR="00620E59" w:rsidRPr="00F01FD5" w:rsidRDefault="00620E59" w:rsidP="00620E59">
      <w:pPr>
        <w:pStyle w:val="ZLITwPKTzmlitwpktartykuempunktem"/>
        <w:rPr>
          <w:rFonts w:ascii="Times New Roman" w:hAnsi="Times New Roman"/>
        </w:rPr>
      </w:pPr>
      <w:r w:rsidRPr="00F01FD5">
        <w:rPr>
          <w:rFonts w:ascii="Times New Roman" w:hAnsi="Times New Roman"/>
        </w:rPr>
        <w:t>a)</w:t>
      </w:r>
      <w:r w:rsidRPr="00F01FD5">
        <w:rPr>
          <w:rFonts w:ascii="Times New Roman" w:hAnsi="Times New Roman"/>
        </w:rPr>
        <w:tab/>
        <w:t>não emita certificados de qualidade, ou</w:t>
      </w:r>
    </w:p>
    <w:p w:rsidR="00620E59" w:rsidRPr="00F01FD5" w:rsidRDefault="00620E59" w:rsidP="00620E59">
      <w:pPr>
        <w:pStyle w:val="ZLITwPKTzmlitwpktartykuempunktem"/>
        <w:rPr>
          <w:rFonts w:ascii="Times New Roman" w:hAnsi="Times New Roman"/>
        </w:rPr>
      </w:pPr>
      <w:r w:rsidRPr="00F01FD5">
        <w:rPr>
          <w:rFonts w:ascii="Times New Roman" w:hAnsi="Times New Roman"/>
        </w:rPr>
        <w:t>b)</w:t>
      </w:r>
      <w:r w:rsidRPr="00F01FD5">
        <w:rPr>
          <w:rFonts w:ascii="Times New Roman" w:hAnsi="Times New Roman"/>
        </w:rPr>
        <w:tab/>
        <w:t>emita certificados de qualidade contendo valores incorretos de parâmetros de combustível sólido, ou</w:t>
      </w:r>
    </w:p>
    <w:p w:rsidR="00620E59" w:rsidRPr="00F01FD5" w:rsidRDefault="00620E59" w:rsidP="00620E59">
      <w:pPr>
        <w:pStyle w:val="ZLITwPKTzmlitwpktartykuempunktem"/>
        <w:rPr>
          <w:rFonts w:ascii="Times New Roman" w:hAnsi="Times New Roman"/>
        </w:rPr>
      </w:pPr>
      <w:r w:rsidRPr="00F01FD5">
        <w:rPr>
          <w:rFonts w:ascii="Times New Roman" w:hAnsi="Times New Roman"/>
        </w:rPr>
        <w:t>c)</w:t>
      </w:r>
      <w:r w:rsidRPr="00F01FD5">
        <w:rPr>
          <w:rFonts w:ascii="Times New Roman" w:hAnsi="Times New Roman"/>
        </w:rPr>
        <w:tab/>
        <w:t>não forneça uma cópia do referido certificado às entidades que adquirem combustível sólido;</w:t>
      </w:r>
    </w:p>
    <w:p w:rsidR="00620E59" w:rsidRPr="00F01FD5" w:rsidRDefault="00620E59" w:rsidP="00620E59">
      <w:pPr>
        <w:pStyle w:val="ZPKTzmpktartykuempunktem"/>
        <w:rPr>
          <w:rFonts w:ascii="Times New Roman" w:hAnsi="Times New Roman"/>
        </w:rPr>
      </w:pPr>
      <w:r w:rsidRPr="00F01FD5">
        <w:rPr>
          <w:rFonts w:ascii="Times New Roman" w:hAnsi="Times New Roman"/>
        </w:rPr>
        <w:t>10)</w:t>
      </w:r>
      <w:r w:rsidRPr="00F01FD5">
        <w:rPr>
          <w:rFonts w:ascii="Times New Roman" w:hAnsi="Times New Roman"/>
        </w:rPr>
        <w:tab/>
        <w:t>um empresário que coloque combustível sólido no mercado destinado tanto a usos referidos no artigo 1.º, n.º 2, como a usos diferentes dos referidos no artigo 1.º, n.º 2, que, em violação da obrigação, não conserve cópias dos documentos referidos no artigo 6.º-B, n.º 1.»;</w:t>
      </w:r>
    </w:p>
    <w:p w:rsidR="00620E59" w:rsidRPr="00F01FD5" w:rsidRDefault="00620E59" w:rsidP="00620E59">
      <w:pPr>
        <w:pStyle w:val="PKTpunkt"/>
        <w:keepNext/>
        <w:rPr>
          <w:rFonts w:ascii="Times New Roman" w:hAnsi="Times New Roman"/>
        </w:rPr>
      </w:pPr>
      <w:r w:rsidRPr="00F01FD5">
        <w:rPr>
          <w:rFonts w:ascii="Times New Roman" w:hAnsi="Times New Roman"/>
        </w:rPr>
        <w:t>22)</w:t>
      </w:r>
      <w:r w:rsidRPr="00F01FD5">
        <w:rPr>
          <w:rFonts w:ascii="Times New Roman" w:hAnsi="Times New Roman"/>
        </w:rPr>
        <w:tab/>
        <w:t>No artigo 35.º-C, é aditado um n.º 5 com a seguinte redação:</w:t>
      </w:r>
    </w:p>
    <w:p w:rsidR="00620E59" w:rsidRPr="00F01FD5" w:rsidRDefault="00620E59" w:rsidP="00620E59">
      <w:pPr>
        <w:pStyle w:val="ZUSTzmustartykuempunktem"/>
        <w:keepNext/>
        <w:rPr>
          <w:rFonts w:ascii="Times New Roman" w:hAnsi="Times New Roman"/>
        </w:rPr>
      </w:pPr>
      <w:r w:rsidRPr="00F01FD5">
        <w:rPr>
          <w:rFonts w:ascii="Times New Roman" w:hAnsi="Times New Roman"/>
        </w:rPr>
        <w:t>«5. A sanção pecuniária imposta nos casos referidos no artigo 35.º-A, n.</w:t>
      </w:r>
      <w:r w:rsidRPr="00F01FD5">
        <w:rPr>
          <w:rFonts w:ascii="Times New Roman" w:hAnsi="Times New Roman"/>
          <w:vertAlign w:val="superscript"/>
        </w:rPr>
        <w:t>os</w:t>
      </w:r>
      <w:r w:rsidRPr="00F01FD5">
        <w:rPr>
          <w:rFonts w:ascii="Times New Roman" w:hAnsi="Times New Roman"/>
        </w:rPr>
        <w:t> 9 e 10, é:</w:t>
      </w:r>
    </w:p>
    <w:p w:rsidR="00620E59" w:rsidRPr="00F01FD5" w:rsidRDefault="00620E59" w:rsidP="00620E59">
      <w:pPr>
        <w:pStyle w:val="ZPKTzmpktartykuempunktem"/>
        <w:rPr>
          <w:rFonts w:ascii="Times New Roman" w:hAnsi="Times New Roman"/>
        </w:rPr>
      </w:pPr>
      <w:r w:rsidRPr="00F01FD5">
        <w:rPr>
          <w:rFonts w:ascii="Times New Roman" w:hAnsi="Times New Roman"/>
        </w:rPr>
        <w:t>1)</w:t>
      </w:r>
      <w:r w:rsidRPr="00F01FD5">
        <w:rPr>
          <w:rFonts w:ascii="Times New Roman" w:hAnsi="Times New Roman"/>
        </w:rPr>
        <w:tab/>
        <w:t>de 10 000 PLN a 25 000 PLN — se o valor do combustível colocado no mercado não ultrapassar 200 000 PLN;</w:t>
      </w:r>
    </w:p>
    <w:p w:rsidR="00620E59" w:rsidRPr="00F01FD5" w:rsidRDefault="00620E59" w:rsidP="00620E59">
      <w:pPr>
        <w:pStyle w:val="ZPKTzmpktartykuempunktem"/>
        <w:rPr>
          <w:rFonts w:ascii="Times New Roman" w:hAnsi="Times New Roman"/>
        </w:rPr>
      </w:pPr>
      <w:r w:rsidRPr="00F01FD5">
        <w:rPr>
          <w:rFonts w:ascii="Times New Roman" w:hAnsi="Times New Roman"/>
        </w:rPr>
        <w:t>2)</w:t>
      </w:r>
      <w:r w:rsidRPr="00F01FD5">
        <w:rPr>
          <w:rFonts w:ascii="Times New Roman" w:hAnsi="Times New Roman"/>
        </w:rPr>
        <w:tab/>
        <w:t>de 25 001 PLN a 100 000 PLN — se o valor do combustível colocado no mercado ultrapassar 200 000 PLN.»;</w:t>
      </w:r>
    </w:p>
    <w:p w:rsidR="00620E59" w:rsidRPr="00F01FD5" w:rsidRDefault="00620E59" w:rsidP="00620E59">
      <w:pPr>
        <w:pStyle w:val="PKTpunkt"/>
        <w:keepNext/>
        <w:rPr>
          <w:rFonts w:ascii="Times New Roman" w:hAnsi="Times New Roman"/>
        </w:rPr>
      </w:pPr>
      <w:r w:rsidRPr="00F01FD5">
        <w:rPr>
          <w:rFonts w:ascii="Times New Roman" w:hAnsi="Times New Roman"/>
        </w:rPr>
        <w:t>23)</w:t>
      </w:r>
      <w:r w:rsidRPr="00F01FD5">
        <w:rPr>
          <w:rFonts w:ascii="Times New Roman" w:hAnsi="Times New Roman"/>
        </w:rPr>
        <w:tab/>
        <w:t>No artigo 35.º-D:</w:t>
      </w:r>
    </w:p>
    <w:p w:rsidR="00620E59" w:rsidRPr="00F01FD5" w:rsidRDefault="00620E59" w:rsidP="00620E59">
      <w:pPr>
        <w:pStyle w:val="LITlitera"/>
        <w:keepNext/>
        <w:rPr>
          <w:rFonts w:ascii="Times New Roman" w:hAnsi="Times New Roman"/>
        </w:rPr>
      </w:pPr>
      <w:r w:rsidRPr="00F01FD5">
        <w:rPr>
          <w:rFonts w:ascii="Times New Roman" w:hAnsi="Times New Roman"/>
        </w:rPr>
        <w:t>a)</w:t>
      </w:r>
      <w:r w:rsidRPr="00F01FD5">
        <w:rPr>
          <w:rFonts w:ascii="Times New Roman" w:hAnsi="Times New Roman"/>
        </w:rPr>
        <w:tab/>
        <w:t>o n.º 1, ponto 1, deve ler-se da seguinte forma:</w:t>
      </w:r>
    </w:p>
    <w:p w:rsidR="00620E59" w:rsidRPr="00F01FD5" w:rsidRDefault="00620E59" w:rsidP="00620E59">
      <w:pPr>
        <w:pStyle w:val="ZLITPKTzmpktliter"/>
        <w:rPr>
          <w:rFonts w:ascii="Times New Roman" w:hAnsi="Times New Roman"/>
        </w:rPr>
      </w:pPr>
      <w:r w:rsidRPr="00F01FD5">
        <w:rPr>
          <w:rFonts w:ascii="Times New Roman" w:hAnsi="Times New Roman"/>
        </w:rPr>
        <w:t>«1)</w:t>
      </w:r>
      <w:r w:rsidRPr="00F01FD5">
        <w:rPr>
          <w:rFonts w:ascii="Times New Roman" w:hAnsi="Times New Roman"/>
        </w:rPr>
        <w:tab/>
        <w:t>às entidades referidas no artigo 35.º-A, n.</w:t>
      </w:r>
      <w:r w:rsidRPr="00F01FD5">
        <w:rPr>
          <w:rFonts w:ascii="Times New Roman" w:hAnsi="Times New Roman"/>
          <w:vertAlign w:val="superscript"/>
        </w:rPr>
        <w:t>os</w:t>
      </w:r>
      <w:r w:rsidRPr="00F01FD5">
        <w:rPr>
          <w:rFonts w:ascii="Times New Roman" w:hAnsi="Times New Roman"/>
        </w:rPr>
        <w:t xml:space="preserve"> 1 a 6, 9 e 10, pelo Inspetor do Comércio do voivodato onde a inspeção é realizada,»;</w:t>
      </w:r>
    </w:p>
    <w:p w:rsidR="00620E59" w:rsidRPr="00F01FD5" w:rsidRDefault="00620E59" w:rsidP="00620E59">
      <w:pPr>
        <w:pStyle w:val="LITlitera"/>
        <w:keepNext/>
        <w:rPr>
          <w:rFonts w:ascii="Times New Roman" w:hAnsi="Times New Roman"/>
        </w:rPr>
      </w:pPr>
      <w:r w:rsidRPr="00F01FD5">
        <w:rPr>
          <w:rFonts w:ascii="Times New Roman" w:hAnsi="Times New Roman"/>
        </w:rPr>
        <w:t>b)</w:t>
      </w:r>
      <w:r w:rsidRPr="00F01FD5">
        <w:rPr>
          <w:rFonts w:ascii="Times New Roman" w:hAnsi="Times New Roman"/>
        </w:rPr>
        <w:tab/>
        <w:t>é aditado um n.º 4 com a seguinte redação:</w:t>
      </w:r>
    </w:p>
    <w:p w:rsidR="00620E59" w:rsidRPr="00F01FD5" w:rsidRDefault="00620E59" w:rsidP="00620E59">
      <w:pPr>
        <w:pStyle w:val="ZLITUSTzmustliter"/>
        <w:rPr>
          <w:rFonts w:ascii="Times New Roman" w:hAnsi="Times New Roman"/>
        </w:rPr>
      </w:pPr>
      <w:r w:rsidRPr="00F01FD5">
        <w:rPr>
          <w:rFonts w:ascii="Times New Roman" w:hAnsi="Times New Roman"/>
        </w:rPr>
        <w:t>«4. O Inspetor do Comércio do voivodato determina o montante das sanções pecuniárias a que se refere o artigo 35.º-C, n.º 5, tendo em conta a atividade do empresário infrator até ao momento, o volume de negócios da referida atividade ou o valor dos combustíveis sólidos colocados no mercado pelo empresário no ano anterior ao da inspeção.»</w:t>
      </w:r>
    </w:p>
    <w:p w:rsidR="00620E59" w:rsidRPr="00F01FD5" w:rsidRDefault="00620E59" w:rsidP="00620E59">
      <w:pPr>
        <w:pStyle w:val="ARTartustawynprozporzdzenia"/>
        <w:keepNext/>
        <w:rPr>
          <w:rFonts w:ascii="Times New Roman" w:hAnsi="Times New Roman"/>
        </w:rPr>
      </w:pPr>
      <w:r w:rsidRPr="00F01FD5">
        <w:rPr>
          <w:rStyle w:val="Ppogrubienie"/>
          <w:rFonts w:ascii="Times New Roman" w:hAnsi="Times New Roman"/>
        </w:rPr>
        <w:lastRenderedPageBreak/>
        <w:t>Artigo 2.º</w:t>
      </w:r>
      <w:r w:rsidRPr="00F01FD5">
        <w:rPr>
          <w:rFonts w:ascii="Times New Roman" w:hAnsi="Times New Roman"/>
        </w:rPr>
        <w:t xml:space="preserve"> Na Lei relativa à Administração do Tesouro Nacional, de 16 de novembro de 2016 (Diário Oficial, ponto 1947, com a última redação que lhe foi dada</w:t>
      </w:r>
      <w:r w:rsidRPr="00F01FD5">
        <w:rPr>
          <w:rStyle w:val="IGindeksgrny"/>
          <w:rFonts w:ascii="Times New Roman" w:hAnsi="Times New Roman"/>
        </w:rPr>
        <w:footnoteReference w:id="3"/>
      </w:r>
      <w:r w:rsidRPr="00F01FD5">
        <w:rPr>
          <w:rStyle w:val="IGindeksgrny"/>
          <w:rFonts w:ascii="Times New Roman" w:hAnsi="Times New Roman"/>
        </w:rPr>
        <w:t>)</w:t>
      </w:r>
      <w:r w:rsidRPr="00F01FD5">
        <w:rPr>
          <w:rFonts w:ascii="Times New Roman" w:hAnsi="Times New Roman"/>
        </w:rPr>
        <w:t>), o artigo 2.º, n.º 2, ponto 3, deve ler-se da seguinte forma:</w:t>
      </w:r>
    </w:p>
    <w:p w:rsidR="00620E59" w:rsidRPr="00F01FD5" w:rsidRDefault="00620E59" w:rsidP="00620E59">
      <w:pPr>
        <w:pStyle w:val="ZPKTzmpktartykuempunktem"/>
        <w:rPr>
          <w:rFonts w:ascii="Times New Roman" w:hAnsi="Times New Roman"/>
        </w:rPr>
      </w:pPr>
      <w:r w:rsidRPr="00F01FD5">
        <w:rPr>
          <w:rFonts w:ascii="Times New Roman" w:hAnsi="Times New Roman"/>
        </w:rPr>
        <w:t>«3)</w:t>
      </w:r>
      <w:r w:rsidRPr="00F01FD5">
        <w:rPr>
          <w:rFonts w:ascii="Times New Roman" w:hAnsi="Times New Roman"/>
        </w:rPr>
        <w:tab/>
        <w:t>as tarefas referentes à proibição de submeter os combustíveis sólidos a um regime aduaneiro de introdução em livre prática, a que se refere o artigo 7.º, n.º 8, da Lei, de 25 de agosto de 2006, relativa ao sistema de monitorização e controlo da qualidade dos combustíveis (Diário Oficial de 2018, pontos 427 e ...);».</w:t>
      </w:r>
    </w:p>
    <w:p w:rsidR="00620E59" w:rsidRPr="00F01FD5" w:rsidRDefault="00620E59" w:rsidP="00620E59">
      <w:pPr>
        <w:pStyle w:val="ARTartustawynprozporzdzenia"/>
        <w:rPr>
          <w:rFonts w:ascii="Times New Roman" w:hAnsi="Times New Roman"/>
        </w:rPr>
      </w:pPr>
      <w:r w:rsidRPr="00F01FD5">
        <w:rPr>
          <w:rStyle w:val="Ppogrubienie"/>
          <w:rFonts w:ascii="Times New Roman" w:hAnsi="Times New Roman"/>
        </w:rPr>
        <w:t>Artigo 3.º</w:t>
      </w:r>
      <w:r w:rsidRPr="00F01FD5">
        <w:rPr>
          <w:rFonts w:ascii="Times New Roman" w:hAnsi="Times New Roman"/>
        </w:rPr>
        <w:t xml:space="preserve"> A revisão a que se refere o artigo 3.º-A, n.º 2-A, da lei, alterado pelo artigo 1.º, deve ser realizada pela primeira vez, o mais tardar, dois anos após a data de entrada em vigor das disposições adotadas em conformidade com o artigo 3.º-A, n.º 2, da lei, na redação introduzida pela presente lei.</w:t>
      </w:r>
    </w:p>
    <w:p w:rsidR="00620E59" w:rsidRPr="00F01FD5" w:rsidRDefault="00620E59" w:rsidP="00620E59">
      <w:pPr>
        <w:pStyle w:val="ARTartustawynprozporzdzenia"/>
        <w:keepNext/>
        <w:rPr>
          <w:rFonts w:ascii="Times New Roman" w:hAnsi="Times New Roman"/>
        </w:rPr>
      </w:pPr>
      <w:r w:rsidRPr="00F01FD5">
        <w:rPr>
          <w:rStyle w:val="Ppogrubienie"/>
          <w:rFonts w:ascii="Times New Roman" w:hAnsi="Times New Roman"/>
        </w:rPr>
        <w:t>Artigo 4.º</w:t>
      </w:r>
      <w:r w:rsidRPr="00F01FD5">
        <w:rPr>
          <w:rFonts w:ascii="Times New Roman" w:hAnsi="Times New Roman"/>
        </w:rPr>
        <w:t xml:space="preserve"> 1. Entre 2018 e 2027, o limite máximo de despesa do orçamento do Estado para a realização de tarefas de inspeção por parte do presidente do Serviço da Proteção do Consumidor e da Concorrência, que constitui uma consequência financeira da lei, corresponde ao seguinte:</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w:t>
      </w:r>
      <w:r w:rsidRPr="00F01FD5">
        <w:rPr>
          <w:rFonts w:ascii="Times New Roman" w:hAnsi="Times New Roman"/>
          <w:lang w:val="fr-FR"/>
        </w:rPr>
        <w:tab/>
        <w:t>2018 —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2)</w:t>
      </w:r>
      <w:r w:rsidRPr="00F01FD5">
        <w:rPr>
          <w:rFonts w:ascii="Times New Roman" w:hAnsi="Times New Roman"/>
          <w:lang w:val="fr-FR"/>
        </w:rPr>
        <w:tab/>
        <w:t>2019 — 3 310 000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3)</w:t>
      </w:r>
      <w:r w:rsidRPr="00F01FD5">
        <w:rPr>
          <w:rFonts w:ascii="Times New Roman" w:hAnsi="Times New Roman"/>
          <w:lang w:val="fr-FR"/>
        </w:rPr>
        <w:tab/>
        <w:t>2020 — 3 190 000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4)</w:t>
      </w:r>
      <w:r w:rsidRPr="00F01FD5">
        <w:rPr>
          <w:rFonts w:ascii="Times New Roman" w:hAnsi="Times New Roman"/>
          <w:lang w:val="fr-FR"/>
        </w:rPr>
        <w:tab/>
        <w:t>2021 — 3 270 000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5)</w:t>
      </w:r>
      <w:r w:rsidRPr="00F01FD5">
        <w:rPr>
          <w:rFonts w:ascii="Times New Roman" w:hAnsi="Times New Roman"/>
          <w:lang w:val="fr-FR"/>
        </w:rPr>
        <w:tab/>
        <w:t>2022 — 3 350 000 PLN;</w:t>
      </w:r>
      <w:bookmarkStart w:id="0" w:name="_GoBack"/>
      <w:bookmarkEnd w:id="0"/>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6)</w:t>
      </w:r>
      <w:r w:rsidRPr="00F01FD5">
        <w:rPr>
          <w:rFonts w:ascii="Times New Roman" w:hAnsi="Times New Roman"/>
          <w:lang w:val="fr-FR"/>
        </w:rPr>
        <w:tab/>
        <w:t>2023 — 3 430 000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7)</w:t>
      </w:r>
      <w:r w:rsidRPr="00F01FD5">
        <w:rPr>
          <w:rFonts w:ascii="Times New Roman" w:hAnsi="Times New Roman"/>
          <w:lang w:val="fr-FR"/>
        </w:rPr>
        <w:tab/>
        <w:t>2024 — 3 520 000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8)</w:t>
      </w:r>
      <w:r w:rsidRPr="00F01FD5">
        <w:rPr>
          <w:rFonts w:ascii="Times New Roman" w:hAnsi="Times New Roman"/>
          <w:lang w:val="fr-FR"/>
        </w:rPr>
        <w:tab/>
        <w:t>2025 — 3 610 000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9)</w:t>
      </w:r>
      <w:r w:rsidRPr="00F01FD5">
        <w:rPr>
          <w:rFonts w:ascii="Times New Roman" w:hAnsi="Times New Roman"/>
          <w:lang w:val="fr-FR"/>
        </w:rPr>
        <w:tab/>
        <w:t>2026 — 3 700 000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10)</w:t>
      </w:r>
      <w:r w:rsidRPr="00F01FD5">
        <w:rPr>
          <w:rFonts w:ascii="Times New Roman" w:hAnsi="Times New Roman"/>
          <w:lang w:val="fr-FR"/>
        </w:rPr>
        <w:tab/>
        <w:t>2027 — 3 790 000 PLN.</w:t>
      </w:r>
    </w:p>
    <w:p w:rsidR="00620E59" w:rsidRPr="00F01FD5" w:rsidRDefault="00620E59" w:rsidP="00620E59">
      <w:pPr>
        <w:pStyle w:val="USTustnpkodeksu"/>
        <w:keepNext/>
        <w:rPr>
          <w:rFonts w:ascii="Times New Roman" w:hAnsi="Times New Roman"/>
        </w:rPr>
      </w:pPr>
      <w:r w:rsidRPr="00F01FD5">
        <w:rPr>
          <w:rFonts w:ascii="Times New Roman" w:hAnsi="Times New Roman"/>
        </w:rPr>
        <w:t>2. Entre 2018 e 2027, o limite máximo de despesa do orçamento do Estado para a realização de tarefas de inspeção por parte dos Inspetores do Comércio dos voivodatos, que constitui uma consequência financeira da lei, corresponde ao seguinte:</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w:t>
      </w:r>
      <w:r w:rsidRPr="00F01FD5">
        <w:rPr>
          <w:rFonts w:ascii="Times New Roman" w:hAnsi="Times New Roman"/>
          <w:lang w:val="fr-FR"/>
        </w:rPr>
        <w:tab/>
        <w:t>2018 —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2)</w:t>
      </w:r>
      <w:r w:rsidRPr="00F01FD5">
        <w:rPr>
          <w:rFonts w:ascii="Times New Roman" w:hAnsi="Times New Roman"/>
          <w:lang w:val="fr-FR"/>
        </w:rPr>
        <w:tab/>
        <w:t>2019 — 2 710 000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3)</w:t>
      </w:r>
      <w:r w:rsidRPr="00F01FD5">
        <w:rPr>
          <w:rFonts w:ascii="Times New Roman" w:hAnsi="Times New Roman"/>
          <w:lang w:val="fr-FR"/>
        </w:rPr>
        <w:tab/>
        <w:t>2020 — 2 520 000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lastRenderedPageBreak/>
        <w:t>4)</w:t>
      </w:r>
      <w:r w:rsidRPr="00F01FD5">
        <w:rPr>
          <w:rFonts w:ascii="Times New Roman" w:hAnsi="Times New Roman"/>
          <w:lang w:val="fr-FR"/>
        </w:rPr>
        <w:tab/>
        <w:t>2021 — 2 580 000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5)</w:t>
      </w:r>
      <w:r w:rsidRPr="00F01FD5">
        <w:rPr>
          <w:rFonts w:ascii="Times New Roman" w:hAnsi="Times New Roman"/>
          <w:lang w:val="fr-FR"/>
        </w:rPr>
        <w:tab/>
        <w:t>2022 — 2 650 000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6)</w:t>
      </w:r>
      <w:r w:rsidRPr="00F01FD5">
        <w:rPr>
          <w:rFonts w:ascii="Times New Roman" w:hAnsi="Times New Roman"/>
          <w:lang w:val="fr-FR"/>
        </w:rPr>
        <w:tab/>
        <w:t>2023 — 2 710 000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7)</w:t>
      </w:r>
      <w:r w:rsidRPr="00F01FD5">
        <w:rPr>
          <w:rFonts w:ascii="Times New Roman" w:hAnsi="Times New Roman"/>
          <w:lang w:val="fr-FR"/>
        </w:rPr>
        <w:tab/>
        <w:t>2024 — 2 780 000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8)</w:t>
      </w:r>
      <w:r w:rsidRPr="00F01FD5">
        <w:rPr>
          <w:rFonts w:ascii="Times New Roman" w:hAnsi="Times New Roman"/>
          <w:lang w:val="fr-FR"/>
        </w:rPr>
        <w:tab/>
        <w:t>2025 — 2 850 000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9)</w:t>
      </w:r>
      <w:r w:rsidRPr="00F01FD5">
        <w:rPr>
          <w:rFonts w:ascii="Times New Roman" w:hAnsi="Times New Roman"/>
          <w:lang w:val="fr-FR"/>
        </w:rPr>
        <w:tab/>
        <w:t>2026 — 2 920 000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10)</w:t>
      </w:r>
      <w:r w:rsidRPr="00F01FD5">
        <w:rPr>
          <w:rFonts w:ascii="Times New Roman" w:hAnsi="Times New Roman"/>
          <w:lang w:val="fr-FR"/>
        </w:rPr>
        <w:tab/>
        <w:t>2027 — 2 990 000 PLN.</w:t>
      </w:r>
    </w:p>
    <w:p w:rsidR="00620E59" w:rsidRPr="00F01FD5" w:rsidRDefault="00620E59" w:rsidP="00620E59">
      <w:pPr>
        <w:pStyle w:val="USTustnpkodeksu"/>
        <w:keepNext/>
        <w:rPr>
          <w:rFonts w:ascii="Times New Roman" w:hAnsi="Times New Roman"/>
        </w:rPr>
      </w:pPr>
      <w:r w:rsidRPr="00F01FD5">
        <w:rPr>
          <w:rFonts w:ascii="Times New Roman" w:hAnsi="Times New Roman"/>
        </w:rPr>
        <w:t>3. Entre 2018 e 2027, o limite máximo de despesa do orçamento do Estado para a realização de tarefas de controlo pelas autoridades da Administração do Tesouro Nacional, que constitui uma consequência financeira da lei, corresponde ao seguinte:</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w:t>
      </w:r>
      <w:r w:rsidRPr="00F01FD5">
        <w:rPr>
          <w:rFonts w:ascii="Times New Roman" w:hAnsi="Times New Roman"/>
          <w:lang w:val="fr-FR"/>
        </w:rPr>
        <w:tab/>
        <w:t>2018 —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2)</w:t>
      </w:r>
      <w:r w:rsidRPr="00F01FD5">
        <w:rPr>
          <w:rFonts w:ascii="Times New Roman" w:hAnsi="Times New Roman"/>
          <w:lang w:val="fr-FR"/>
        </w:rPr>
        <w:tab/>
        <w:t>2019 — 2 410 000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3)</w:t>
      </w:r>
      <w:r w:rsidRPr="00F01FD5">
        <w:rPr>
          <w:rFonts w:ascii="Times New Roman" w:hAnsi="Times New Roman"/>
          <w:lang w:val="fr-FR"/>
        </w:rPr>
        <w:tab/>
        <w:t>2020 — 2 280 000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4)</w:t>
      </w:r>
      <w:r w:rsidRPr="00F01FD5">
        <w:rPr>
          <w:rFonts w:ascii="Times New Roman" w:hAnsi="Times New Roman"/>
          <w:lang w:val="fr-FR"/>
        </w:rPr>
        <w:tab/>
        <w:t>2021 — 2 340 000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5)</w:t>
      </w:r>
      <w:r w:rsidRPr="00F01FD5">
        <w:rPr>
          <w:rFonts w:ascii="Times New Roman" w:hAnsi="Times New Roman"/>
          <w:lang w:val="fr-FR"/>
        </w:rPr>
        <w:tab/>
        <w:t>2022 — 2 400 000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6)</w:t>
      </w:r>
      <w:r w:rsidRPr="00F01FD5">
        <w:rPr>
          <w:rFonts w:ascii="Times New Roman" w:hAnsi="Times New Roman"/>
          <w:lang w:val="fr-FR"/>
        </w:rPr>
        <w:tab/>
        <w:t>2023 — 2 460 000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7)</w:t>
      </w:r>
      <w:r w:rsidRPr="00F01FD5">
        <w:rPr>
          <w:rFonts w:ascii="Times New Roman" w:hAnsi="Times New Roman"/>
          <w:lang w:val="fr-FR"/>
        </w:rPr>
        <w:tab/>
        <w:t>2024 — 2 520 000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8)</w:t>
      </w:r>
      <w:r w:rsidRPr="00F01FD5">
        <w:rPr>
          <w:rFonts w:ascii="Times New Roman" w:hAnsi="Times New Roman"/>
          <w:lang w:val="fr-FR"/>
        </w:rPr>
        <w:tab/>
        <w:t>2025 — 2 580 000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9)</w:t>
      </w:r>
      <w:r w:rsidRPr="00F01FD5">
        <w:rPr>
          <w:rFonts w:ascii="Times New Roman" w:hAnsi="Times New Roman"/>
          <w:lang w:val="fr-FR"/>
        </w:rPr>
        <w:tab/>
        <w:t>2026 — 2 650 000 PLN;</w:t>
      </w:r>
    </w:p>
    <w:p w:rsidR="00620E59" w:rsidRPr="00F01FD5" w:rsidRDefault="00620E59" w:rsidP="00620E59">
      <w:pPr>
        <w:pStyle w:val="PKTpunkt"/>
        <w:rPr>
          <w:rFonts w:ascii="Times New Roman" w:hAnsi="Times New Roman"/>
          <w:lang w:val="fr-FR"/>
        </w:rPr>
      </w:pPr>
      <w:r w:rsidRPr="00F01FD5">
        <w:rPr>
          <w:rFonts w:ascii="Times New Roman" w:hAnsi="Times New Roman"/>
          <w:lang w:val="fr-FR"/>
        </w:rPr>
        <w:t>10)</w:t>
      </w:r>
      <w:r w:rsidRPr="00F01FD5">
        <w:rPr>
          <w:rFonts w:ascii="Times New Roman" w:hAnsi="Times New Roman"/>
          <w:lang w:val="fr-FR"/>
        </w:rPr>
        <w:tab/>
        <w:t>2027 — 2 710 000 PLN.</w:t>
      </w:r>
    </w:p>
    <w:p w:rsidR="00620E59" w:rsidRPr="00F01FD5" w:rsidRDefault="00620E59" w:rsidP="00620E59">
      <w:pPr>
        <w:pStyle w:val="USTustnpkodeksu"/>
        <w:rPr>
          <w:rFonts w:ascii="Times New Roman" w:hAnsi="Times New Roman"/>
        </w:rPr>
      </w:pPr>
      <w:r w:rsidRPr="00F01FD5">
        <w:rPr>
          <w:rFonts w:ascii="Times New Roman" w:hAnsi="Times New Roman"/>
        </w:rPr>
        <w:t>4. Sempre que o limite máximo de despesa adotado para o exercício seja ultrapassado, ou esteja em risco de ser ultrapassado, é implementado um mecanismo de correção que consiste na limitação das despesas relacionadas com o controlo da qualidade dos combustíveis sólidos colocados no mercado ou abrangidos pelo regime aduaneiro de introdução em livre prática.</w:t>
      </w:r>
    </w:p>
    <w:p w:rsidR="00620E59" w:rsidRPr="00F01FD5" w:rsidRDefault="00620E59" w:rsidP="00620E59">
      <w:pPr>
        <w:pStyle w:val="USTustnpkodeksu"/>
        <w:rPr>
          <w:rFonts w:ascii="Times New Roman" w:hAnsi="Times New Roman"/>
        </w:rPr>
      </w:pPr>
      <w:r w:rsidRPr="00F01FD5">
        <w:rPr>
          <w:rFonts w:ascii="Times New Roman" w:hAnsi="Times New Roman"/>
        </w:rPr>
        <w:t>5. O presidente do Serviço da Proteção do Consumidor e da Concorrência deve monitorizar o uso do limite de despesa a que se refere o n.º 1 e, se necessário, implementar o mecanismo de correção estabelecido no n.º 4 a este respeito.</w:t>
      </w:r>
    </w:p>
    <w:p w:rsidR="00620E59" w:rsidRPr="00F01FD5" w:rsidRDefault="00620E59" w:rsidP="00620E59">
      <w:pPr>
        <w:pStyle w:val="USTustnpkodeksu"/>
        <w:rPr>
          <w:rFonts w:ascii="Times New Roman" w:hAnsi="Times New Roman"/>
        </w:rPr>
      </w:pPr>
      <w:r w:rsidRPr="00F01FD5">
        <w:rPr>
          <w:rFonts w:ascii="Times New Roman" w:hAnsi="Times New Roman"/>
        </w:rPr>
        <w:t>6. O voivoda competente deve monitorizar o uso do limite de despesa a que se refere o n.º 2 e, se necessário, implementar o mecanismo de correção estabelecido no n.º 4 a este respeito.</w:t>
      </w:r>
    </w:p>
    <w:p w:rsidR="00620E59" w:rsidRPr="00F01FD5" w:rsidRDefault="00620E59" w:rsidP="00620E59">
      <w:pPr>
        <w:pStyle w:val="USTustnpkodeksu"/>
        <w:rPr>
          <w:rFonts w:ascii="Times New Roman" w:hAnsi="Times New Roman"/>
        </w:rPr>
      </w:pPr>
      <w:r w:rsidRPr="00F01FD5">
        <w:rPr>
          <w:rFonts w:ascii="Times New Roman" w:hAnsi="Times New Roman"/>
        </w:rPr>
        <w:lastRenderedPageBreak/>
        <w:t>7. O ministro das Finanças Públicas deve monitorizar o uso do limite de despesa a que se refere o n.º 3 e, se necessário, implementar o mecanismo de correção estabelecido no n.º 4 a este respeito.</w:t>
      </w:r>
    </w:p>
    <w:p w:rsidR="00620E59" w:rsidRPr="00F01FD5" w:rsidRDefault="00620E59" w:rsidP="00620E59">
      <w:pPr>
        <w:pStyle w:val="ARTartustawynprozporzdzenia"/>
        <w:rPr>
          <w:rFonts w:ascii="Times New Roman" w:hAnsi="Times New Roman"/>
        </w:rPr>
      </w:pPr>
      <w:r w:rsidRPr="00F01FD5">
        <w:rPr>
          <w:rStyle w:val="Ppogrubienie"/>
          <w:rFonts w:ascii="Times New Roman" w:hAnsi="Times New Roman"/>
        </w:rPr>
        <w:t>Artigo 5.º</w:t>
      </w:r>
      <w:r w:rsidRPr="00F01FD5">
        <w:rPr>
          <w:rFonts w:ascii="Times New Roman" w:hAnsi="Times New Roman"/>
        </w:rPr>
        <w:t xml:space="preserve"> A lei entra em vigor no décimo quarto dia após a sua publicação.</w:t>
      </w:r>
    </w:p>
    <w:sectPr w:rsidR="00620E59" w:rsidRPr="00F01FD5"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A presente lei foi notificada à Comissão Europeia, em …, sob o n.º …, em conformidade com o artigo 4.º do Regulamento do Conselho de Ministros, de 23 de dezembro de 2002, relativo ao modo de funcionamento do sistema nacional de notificação de normas e atos jurídicos (Diário Oficial, ponto 2039, e de 2004, ponto 597), que implementa as disposições da Diretiva (UE) 2015/1535 do Parlamento Europeu e do Conselho, de 9 de setembro de 2015, relativa a um procedimento de informação no domínio das regulamentações técnicas e das regras relativas aos serviços da sociedade da informação (codificação) (JO L 241 de 17.9.2015, p. 1).</w:t>
      </w:r>
    </w:p>
  </w:footnote>
  <w:footnote w:id="2">
    <w:p w:rsidR="00620E59" w:rsidRDefault="00620E59" w:rsidP="00620E59">
      <w:pPr>
        <w:pStyle w:val="ODNONIKtreodnonika"/>
      </w:pPr>
      <w:r>
        <w:rPr>
          <w:rStyle w:val="IGindeksgrny"/>
        </w:rPr>
        <w:footnoteRef/>
      </w:r>
      <w:r>
        <w:rPr>
          <w:rStyle w:val="IGindeksgrny"/>
        </w:rPr>
        <w:t>)</w:t>
      </w:r>
      <w:r>
        <w:tab/>
        <w:t>As alterações ao texto consolidado da lei em referência foram objeto de notificação no Diário Oficial de 2017, pontos 785, 898, 1089, 1529, 1566, 1888, 1999, 2056, 2180 e 2290; e de 2018, pontos 9 e 88.</w:t>
      </w:r>
    </w:p>
  </w:footnote>
  <w:footnote w:id="3">
    <w:p w:rsidR="00620E59" w:rsidRDefault="00620E59" w:rsidP="00620E59">
      <w:pPr>
        <w:pStyle w:val="ODNONIKtreodnonika"/>
      </w:pPr>
      <w:r>
        <w:rPr>
          <w:rStyle w:val="IGindeksgrny"/>
        </w:rPr>
        <w:footnoteRef/>
      </w:r>
      <w:r>
        <w:rPr>
          <w:rStyle w:val="IGindeksgrny"/>
        </w:rPr>
        <w:t>)</w:t>
      </w:r>
      <w:r>
        <w:tab/>
        <w:t>As alterações à lei em referência foram objeto de notificação no Diário Oficial de 2016, ponto 2255; de 2017, pontos 88, 244, 379, 708, 768, 1086, 1321, 2409 e 2491; e de 2018, pontos 106 e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F01FD5" w:rsidRDefault="00E61AD1" w:rsidP="00B371CC">
    <w:pPr>
      <w:pStyle w:val="Header"/>
      <w:jc w:val="center"/>
      <w:rPr>
        <w:rFonts w:ascii="Times New Roman" w:hAnsi="Times New Roman"/>
      </w:rPr>
    </w:pPr>
    <w:r w:rsidRPr="00F01FD5">
      <w:rPr>
        <w:rFonts w:ascii="Times New Roman" w:hAnsi="Times New Roman"/>
      </w:rPr>
      <w:t xml:space="preserve">– </w:t>
    </w:r>
    <w:r w:rsidRPr="00F01FD5">
      <w:rPr>
        <w:rFonts w:ascii="Times New Roman" w:hAnsi="Times New Roman"/>
      </w:rPr>
      <w:fldChar w:fldCharType="begin"/>
    </w:r>
    <w:r w:rsidRPr="00F01FD5">
      <w:rPr>
        <w:rFonts w:ascii="Times New Roman" w:hAnsi="Times New Roman"/>
      </w:rPr>
      <w:instrText xml:space="preserve"> PAGE  \* MERGEFORMAT </w:instrText>
    </w:r>
    <w:r w:rsidRPr="00F01FD5">
      <w:rPr>
        <w:rFonts w:ascii="Times New Roman" w:hAnsi="Times New Roman"/>
      </w:rPr>
      <w:fldChar w:fldCharType="separate"/>
    </w:r>
    <w:r w:rsidR="00F01FD5">
      <w:rPr>
        <w:rFonts w:ascii="Times New Roman" w:hAnsi="Times New Roman"/>
        <w:noProof/>
      </w:rPr>
      <w:t>15</w:t>
    </w:r>
    <w:r w:rsidRPr="00F01FD5">
      <w:rPr>
        <w:rFonts w:ascii="Times New Roman" w:hAnsi="Times New Roman"/>
        <w:noProof/>
      </w:rPr>
      <w:fldChar w:fldCharType="end"/>
    </w:r>
    <w:r w:rsidRPr="00F01FD5">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59"/>
    <w:rsid w:val="00044EE4"/>
    <w:rsid w:val="00620E59"/>
    <w:rsid w:val="007E0A62"/>
    <w:rsid w:val="007F7039"/>
    <w:rsid w:val="0097726D"/>
    <w:rsid w:val="009B2843"/>
    <w:rsid w:val="00A61F00"/>
    <w:rsid w:val="00B006AB"/>
    <w:rsid w:val="00BB2793"/>
    <w:rsid w:val="00C2315B"/>
    <w:rsid w:val="00C33818"/>
    <w:rsid w:val="00D04E2A"/>
    <w:rsid w:val="00D26C10"/>
    <w:rsid w:val="00DB7D28"/>
    <w:rsid w:val="00E609CE"/>
    <w:rsid w:val="00E61AD1"/>
    <w:rsid w:val="00F01FD5"/>
    <w:rsid w:val="00F5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BC309B-C06A-4C71-A81A-AA0C3A38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pt-PT" w:eastAsia="pt-PT"/>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pt-PT" w:eastAsia="pt-PT"/>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7</cp:revision>
  <dcterms:created xsi:type="dcterms:W3CDTF">2018-03-14T10:48:00Z</dcterms:created>
  <dcterms:modified xsi:type="dcterms:W3CDTF">2018-03-28T02:50:00Z</dcterms:modified>
</cp:coreProperties>
</file>