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E9" w:rsidRPr="005224C1" w:rsidRDefault="00691A8B" w:rsidP="008532E9">
      <w:pPr>
        <w:pStyle w:val="PlainText"/>
        <w:rPr>
          <w:rFonts w:ascii="Courier New" w:hAnsi="Courier New" w:cs="Courier New"/>
          <w:sz w:val="20"/>
          <w:szCs w:val="20"/>
        </w:rPr>
      </w:pPr>
      <w:r>
        <w:rPr>
          <w:rFonts w:ascii="Courier New" w:hAnsi="Courier New"/>
          <w:sz w:val="20"/>
        </w:rPr>
        <w:t>1. ------</w:t>
      </w:r>
      <w:proofErr w:type="spellStart"/>
      <w:r>
        <w:rPr>
          <w:rFonts w:ascii="Courier New" w:hAnsi="Courier New"/>
          <w:sz w:val="20"/>
        </w:rPr>
        <w:t>IND</w:t>
      </w:r>
      <w:proofErr w:type="spellEnd"/>
      <w:r>
        <w:rPr>
          <w:rFonts w:ascii="Courier New" w:hAnsi="Courier New"/>
          <w:sz w:val="20"/>
        </w:rPr>
        <w:t xml:space="preserve">- 2018 0098 </w:t>
      </w:r>
      <w:proofErr w:type="spellStart"/>
      <w:r>
        <w:rPr>
          <w:rFonts w:ascii="Courier New" w:hAnsi="Courier New"/>
          <w:sz w:val="20"/>
        </w:rPr>
        <w:t>PL</w:t>
      </w:r>
      <w:proofErr w:type="spellEnd"/>
      <w:r>
        <w:rPr>
          <w:rFonts w:ascii="Courier New" w:hAnsi="Courier New"/>
          <w:sz w:val="20"/>
        </w:rPr>
        <w:t xml:space="preserve">- HR- ------ 20190515 --- --- </w:t>
      </w:r>
      <w:proofErr w:type="spellStart"/>
      <w:r>
        <w:rPr>
          <w:rFonts w:ascii="Courier New" w:hAnsi="Courier New"/>
          <w:sz w:val="20"/>
        </w:rPr>
        <w:t>FINAL</w:t>
      </w:r>
      <w:proofErr w:type="spellEnd"/>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Zakon</w:t>
      </w:r>
    </w:p>
    <w:p w:rsidR="00B64935" w:rsidRPr="00C04BE5" w:rsidRDefault="00B64935" w:rsidP="00B64935">
      <w:pPr>
        <w:pStyle w:val="DATAAKTUdatauchwalenialubwydaniaaktu"/>
      </w:pPr>
      <w:r>
        <w:t>od 5. srpnja 2018.</w:t>
      </w:r>
    </w:p>
    <w:p w:rsidR="00B64935" w:rsidRPr="00C04BE5" w:rsidRDefault="00B64935" w:rsidP="00B64935">
      <w:pPr>
        <w:pStyle w:val="TYTUAKTUprzedmiotregulacjiustawylubrozporzdzenia"/>
      </w:pPr>
      <w:r>
        <w:t>o izmjeni Zakona o sustavu praćenja i kontrole kvalitete goriva te Zakona o upravljanju državnom riznicom</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Članak 1.</w:t>
      </w:r>
      <w:r>
        <w:t> Zakon od 25. kolovoza 2006. o sustavu praćenja i kontrole kvalitete goriva (Službeni list iz 2018., stavke 427. i 650.) mijenja se kako slijedi:</w:t>
      </w:r>
    </w:p>
    <w:p w:rsidR="00B64935" w:rsidRPr="00C04BE5" w:rsidRDefault="00D9047B" w:rsidP="00B64935">
      <w:pPr>
        <w:pStyle w:val="PKTpunkt"/>
        <w:keepNext/>
      </w:pPr>
      <w:r>
        <w:t>1.</w:t>
      </w:r>
      <w:r>
        <w:tab/>
        <w:t>č</w:t>
      </w:r>
      <w:r w:rsidR="00B64935">
        <w:t>lanak 1. stavak 2. glasi kako slijedi:</w:t>
      </w:r>
    </w:p>
    <w:p w:rsidR="00B64935" w:rsidRPr="00C04BE5" w:rsidRDefault="00B64935" w:rsidP="00B64935">
      <w:pPr>
        <w:pStyle w:val="ZUSTzmustartykuempunktem"/>
        <w:keepNext/>
      </w:pPr>
      <w:r>
        <w:t>„2. Zakonom su također utvrđena pravila o kontroli kvalitete krutih goriva koja se stavljaju na tržište ili su obuhvaćena carinskim postupkom puštanja u promet ako su predviđena za uporabu u:</w:t>
      </w:r>
    </w:p>
    <w:p w:rsidR="00B64935" w:rsidRPr="00C04BE5" w:rsidRDefault="00B64935" w:rsidP="00B64935">
      <w:pPr>
        <w:pStyle w:val="ZPKTzmpktartykuempunktem"/>
      </w:pPr>
      <w:r>
        <w:t>1.</w:t>
      </w:r>
      <w:r>
        <w:tab/>
        <w:t>kućanstvima;</w:t>
      </w:r>
    </w:p>
    <w:p w:rsidR="00B64935" w:rsidRPr="00C04BE5" w:rsidRDefault="00B64935" w:rsidP="00B64935">
      <w:pPr>
        <w:pStyle w:val="ZPKTzmpktartykuempunktem"/>
      </w:pPr>
      <w:r>
        <w:t>2.</w:t>
      </w:r>
      <w:r>
        <w:tab/>
        <w:t>postrojenjima za izgaranje s nazivnom toplinskom ulaznom snagom manjom od 1 MW.”;</w:t>
      </w:r>
    </w:p>
    <w:p w:rsidR="00B64935" w:rsidRPr="00C04BE5" w:rsidRDefault="00D9047B" w:rsidP="00B64935">
      <w:pPr>
        <w:pStyle w:val="PKTpunkt"/>
        <w:keepNext/>
      </w:pPr>
      <w:r>
        <w:t>2.</w:t>
      </w:r>
      <w:r>
        <w:tab/>
        <w:t>u</w:t>
      </w:r>
      <w:r w:rsidR="00B64935">
        <w:t xml:space="preserve"> članku 2. stavku 1.:</w:t>
      </w:r>
    </w:p>
    <w:p w:rsidR="00B64935" w:rsidRPr="00C04BE5" w:rsidRDefault="00B64935" w:rsidP="00B64935">
      <w:pPr>
        <w:pStyle w:val="LITlitera"/>
        <w:keepNext/>
      </w:pPr>
      <w:r>
        <w:t>(a)</w:t>
      </w:r>
      <w:r>
        <w:tab/>
        <w:t>točka 1. glasi kako slijedi:</w:t>
      </w:r>
    </w:p>
    <w:p w:rsidR="00B64935" w:rsidRPr="00C04BE5" w:rsidRDefault="00B64935" w:rsidP="00B64935">
      <w:pPr>
        <w:pStyle w:val="ZLITPKTzmpktliter"/>
        <w:keepNext/>
      </w:pPr>
      <w:r>
        <w:t>„1.</w:t>
      </w:r>
      <w:r>
        <w:tab/>
        <w:t>poduzetnik — poduzetnik u smislu Zakona o poduzetnicima od 6. ožujka 2018. (Službeni list, stavke 646., 1479., 1629. i 1633.), koji obavlja gospodarske djelatnosti u sljedećim područjima:</w:t>
      </w:r>
    </w:p>
    <w:p w:rsidR="00B64935" w:rsidRPr="00C04BE5" w:rsidRDefault="00B64935" w:rsidP="00B64935">
      <w:pPr>
        <w:pStyle w:val="ZLITLITwPKTzmlitwpktliter"/>
      </w:pPr>
      <w:r>
        <w:t>(a)</w:t>
      </w:r>
      <w:r>
        <w:tab/>
        <w:t>proizvodnji, prijevozu, skladištenju ili stavljanju na tržište goriva, ili</w:t>
      </w:r>
    </w:p>
    <w:p w:rsidR="00B64935" w:rsidRPr="00C04BE5" w:rsidRDefault="00B64935" w:rsidP="00B64935">
      <w:pPr>
        <w:pStyle w:val="ZLITLITwPKTzmlitwpktliter"/>
      </w:pPr>
      <w:r>
        <w:t>(b)</w:t>
      </w:r>
      <w:r>
        <w:tab/>
        <w:t>stavljanju krutih goriva na tržište;”,</w:t>
      </w:r>
    </w:p>
    <w:p w:rsidR="00B64935" w:rsidRPr="00C04BE5" w:rsidRDefault="00B64935" w:rsidP="00B64935">
      <w:pPr>
        <w:pStyle w:val="LITlitera"/>
        <w:keepNext/>
      </w:pPr>
      <w:r>
        <w:t>(b)</w:t>
      </w:r>
      <w:r>
        <w:tab/>
        <w:t>točka 4.a glasi kako slijedi:</w:t>
      </w:r>
    </w:p>
    <w:p w:rsidR="00B64935" w:rsidRPr="00C04BE5" w:rsidRDefault="00B64935" w:rsidP="00B64935">
      <w:pPr>
        <w:pStyle w:val="ZLITPKTzmpktliter"/>
        <w:keepNext/>
      </w:pPr>
      <w:r>
        <w:t>„4.a</w:t>
      </w:r>
      <w:r>
        <w:tab/>
        <w:t>kruta goriva:</w:t>
      </w:r>
    </w:p>
    <w:p w:rsidR="00B64935" w:rsidRPr="00C04BE5" w:rsidRDefault="00B64935" w:rsidP="00B64935">
      <w:pPr>
        <w:pStyle w:val="ZLITLITwPKTzmlitwpktliter"/>
      </w:pPr>
      <w:r>
        <w:t>(a)</w:t>
      </w:r>
      <w:r>
        <w:tab/>
        <w:t xml:space="preserve">kameni ugljen, briketi ili </w:t>
      </w:r>
      <w:proofErr w:type="spellStart"/>
      <w:r>
        <w:t>peleti</w:t>
      </w:r>
      <w:proofErr w:type="spellEnd"/>
      <w:r>
        <w:t xml:space="preserve"> koji sadrže najmanje 85 % kamenog ugljena;</w:t>
      </w:r>
    </w:p>
    <w:p w:rsidR="00B64935" w:rsidRPr="00C04BE5" w:rsidRDefault="00B64935" w:rsidP="00B64935">
      <w:pPr>
        <w:pStyle w:val="ZLITLITwPKTzmlitwpktliter"/>
      </w:pPr>
      <w:r>
        <w:t>(b)</w:t>
      </w:r>
      <w:r>
        <w:tab/>
        <w:t>kruti proizvodi dobiveni toplinskom obradom kamenog ugljena ili lignita namijenjeni izgaranju;</w:t>
      </w:r>
    </w:p>
    <w:p w:rsidR="00B64935" w:rsidRPr="00C04BE5" w:rsidRDefault="00B64935" w:rsidP="00B64935">
      <w:pPr>
        <w:pStyle w:val="ZLITLITwPKTzmlitwpktliter"/>
      </w:pPr>
      <w:r>
        <w:t>(c)</w:t>
      </w:r>
      <w:r>
        <w:tab/>
        <w:t>biomasa proizvedena od drveća i grmlja ili od biljne tvari iz poljoprivrede;</w:t>
      </w:r>
    </w:p>
    <w:p w:rsidR="00B64935" w:rsidRPr="00C04BE5" w:rsidRDefault="00B64935" w:rsidP="00B64935">
      <w:pPr>
        <w:pStyle w:val="ZLITLITwPKTzmlitwpktliter"/>
      </w:pPr>
      <w:r>
        <w:t>(d)</w:t>
      </w:r>
      <w:r>
        <w:tab/>
        <w:t>treset;</w:t>
      </w:r>
    </w:p>
    <w:p w:rsidR="00B64935" w:rsidRPr="00C04BE5" w:rsidRDefault="00B64935" w:rsidP="00B64935">
      <w:pPr>
        <w:pStyle w:val="ZLITLITwPKTzmlitwpktliter"/>
      </w:pPr>
      <w:r>
        <w:t>(e)</w:t>
      </w:r>
      <w:r>
        <w:tab/>
        <w:t xml:space="preserve">ugljeni mulj, </w:t>
      </w:r>
      <w:proofErr w:type="spellStart"/>
      <w:r>
        <w:t>flotacijski</w:t>
      </w:r>
      <w:proofErr w:type="spellEnd"/>
      <w:r>
        <w:t xml:space="preserve"> koncentrati;</w:t>
      </w:r>
    </w:p>
    <w:p w:rsidR="00B64935" w:rsidRPr="00C04BE5" w:rsidRDefault="00B64935" w:rsidP="00B64935">
      <w:pPr>
        <w:pStyle w:val="ZLITLITwPKTzmlitwpktliter"/>
      </w:pPr>
      <w:r>
        <w:t>(f)</w:t>
      </w:r>
      <w:r>
        <w:tab/>
        <w:t>lignit;</w:t>
      </w:r>
    </w:p>
    <w:p w:rsidR="00B64935" w:rsidRPr="00C04BE5" w:rsidRDefault="00B64935" w:rsidP="00B64935">
      <w:pPr>
        <w:pStyle w:val="ZLITLITwPKTzmlitwpktliter"/>
      </w:pPr>
      <w:r>
        <w:t>(g)</w:t>
      </w:r>
      <w:r>
        <w:tab/>
        <w:t>bilo kakva mješavina goriva iz točaka (a) do (f), sa ili bez drugih tvari, koja sadrži najmanje 85 % kamenog ugljena;”;</w:t>
      </w:r>
    </w:p>
    <w:p w:rsidR="00B64935" w:rsidRPr="00C04BE5" w:rsidRDefault="00B64935" w:rsidP="00B64935">
      <w:pPr>
        <w:pStyle w:val="LITlitera"/>
        <w:keepNext/>
      </w:pPr>
      <w:r>
        <w:lastRenderedPageBreak/>
        <w:t>(c)</w:t>
      </w:r>
      <w:r>
        <w:tab/>
        <w:t>nakon točke 4.a dodaje se točka 4.b, koja glasi kako slijedi:</w:t>
      </w:r>
    </w:p>
    <w:p w:rsidR="00B64935" w:rsidRPr="00C04BE5" w:rsidRDefault="00B64935" w:rsidP="00FA59B1">
      <w:pPr>
        <w:pStyle w:val="ZLITPKTzmpktliter"/>
        <w:spacing w:before="120"/>
        <w:ind w:left="1264" w:hanging="482"/>
      </w:pPr>
      <w:r>
        <w:t>„4.b</w:t>
      </w:r>
      <w:r>
        <w:tab/>
        <w:t xml:space="preserve">nerazvrstano kruto gorivo — kruto gorivo iz točke 4.a </w:t>
      </w:r>
      <w:proofErr w:type="spellStart"/>
      <w:r>
        <w:t>podtočaka</w:t>
      </w:r>
      <w:proofErr w:type="spellEnd"/>
      <w:r>
        <w:t> (a), (b) i (e) do (g) koje nije podvrgnuto postupku obogaćivanja ili mješavina ugljena različite granulacije koja ne ispunjava zahtjeve u pogledu kvalitete utvrđene u odredbama donesenim u skladu s člankom 3.a stavkom 2.;”;</w:t>
      </w:r>
    </w:p>
    <w:p w:rsidR="00B64935" w:rsidRPr="00C04BE5" w:rsidRDefault="00B64935" w:rsidP="00FA59B1">
      <w:pPr>
        <w:pStyle w:val="LITlitera"/>
        <w:keepNext/>
        <w:spacing w:before="160"/>
        <w:ind w:left="777" w:hanging="357"/>
      </w:pPr>
      <w:r>
        <w:t>(d)</w:t>
      </w:r>
      <w:r>
        <w:tab/>
        <w:t>nakon točke 14. dodaje se točka 14.a, koja glasi kako slijedi:</w:t>
      </w:r>
    </w:p>
    <w:p w:rsidR="00B64935" w:rsidRPr="00C04BE5" w:rsidRDefault="00B64935" w:rsidP="00FA59B1">
      <w:pPr>
        <w:pStyle w:val="ZLITPKTzmpktliter"/>
        <w:spacing w:before="120"/>
        <w:ind w:left="1264" w:hanging="482"/>
      </w:pPr>
      <w:r>
        <w:t>„14.a</w:t>
      </w:r>
      <w:r>
        <w:tab/>
        <w:t>stavljanje krutih goriva na tržište — prodaja ili drugi oblik raspolaganja krutim gorivima na državnom području Republike Poljske uz namjeru navedenu u članku 1. stavku 2.;”;</w:t>
      </w:r>
    </w:p>
    <w:p w:rsidR="00B64935" w:rsidRPr="00C04BE5" w:rsidRDefault="00B64935" w:rsidP="00FA59B1">
      <w:pPr>
        <w:pStyle w:val="LITlitera"/>
        <w:keepNext/>
        <w:spacing w:before="160"/>
        <w:ind w:left="777" w:hanging="357"/>
      </w:pPr>
      <w:r>
        <w:t>(e)</w:t>
      </w:r>
      <w:r>
        <w:tab/>
        <w:t>točka 20. zamjenjuje se sljedećim:</w:t>
      </w:r>
    </w:p>
    <w:p w:rsidR="00B64935" w:rsidRPr="00C04BE5" w:rsidRDefault="00B64935" w:rsidP="00B64935">
      <w:pPr>
        <w:pStyle w:val="ZLITPKTzmpktliter"/>
      </w:pPr>
      <w:r>
        <w:t>„20.</w:t>
      </w:r>
      <w:r>
        <w:tab/>
        <w:t>akreditirani laboratorij — laboratorij neovisan o poduzetnicima koji obavljaju gospodarsku djelatnost u smislu proizvodnje, skladištenja, stavljanja na tržište goriva ili stavljanja na tržište krutih goriva kojemu je dodijeljena akreditacija u skladu s načelima utvrđenima u Zakonu od 13. travnja 2016. o sustavima ocjenjivanja sukladnosti i nadzora tržišta (Službeni list iz 2017., stavka 1398., i iz 2018. stavke 650. i 1338.) za ispitivanje kvalitete goriva ili krutih goriva;”;</w:t>
      </w:r>
    </w:p>
    <w:p w:rsidR="00B64935" w:rsidRPr="00C04BE5" w:rsidRDefault="00B64935" w:rsidP="00FA59B1">
      <w:pPr>
        <w:pStyle w:val="LITlitera"/>
        <w:keepNext/>
        <w:spacing w:before="160"/>
        <w:ind w:left="777" w:hanging="357"/>
      </w:pPr>
      <w:r>
        <w:t>(f)</w:t>
      </w:r>
      <w:r>
        <w:tab/>
        <w:t>nakon točke 21. dodaje se točka 21.a, koja glasi kako slijedi:</w:t>
      </w:r>
    </w:p>
    <w:p w:rsidR="00B64935" w:rsidRPr="00C04BE5" w:rsidRDefault="00B64935" w:rsidP="00FA59B1">
      <w:pPr>
        <w:pStyle w:val="ZLITPKTzmpktliter"/>
        <w:spacing w:before="120"/>
        <w:ind w:left="1264" w:hanging="482"/>
      </w:pPr>
      <w:r>
        <w:t>„21.a</w:t>
      </w:r>
      <w:r>
        <w:tab/>
        <w:t>uzorak krutog goriva — kruto gorivo uzeto u svrhu ispitivanja;”;</w:t>
      </w:r>
    </w:p>
    <w:p w:rsidR="00B64935" w:rsidRPr="00C04BE5" w:rsidRDefault="00B64935" w:rsidP="00F20555">
      <w:pPr>
        <w:pStyle w:val="PKTpunkt"/>
        <w:keepNext/>
        <w:spacing w:before="160"/>
      </w:pPr>
      <w:r>
        <w:t>3.</w:t>
      </w:r>
      <w:r>
        <w:tab/>
        <w:t>u članku 3.a:</w:t>
      </w:r>
    </w:p>
    <w:p w:rsidR="00B64935" w:rsidRPr="00C04BE5" w:rsidRDefault="00B64935" w:rsidP="00F20555">
      <w:pPr>
        <w:pStyle w:val="LITlitera"/>
        <w:keepNext/>
        <w:ind w:left="777" w:hanging="357"/>
      </w:pPr>
      <w:r>
        <w:t>(a)</w:t>
      </w:r>
      <w:r>
        <w:tab/>
        <w:t>stavci 1. i 2. zamjenjuju se sljedećim:</w:t>
      </w:r>
    </w:p>
    <w:p w:rsidR="00B64935" w:rsidRPr="00C04BE5" w:rsidRDefault="00B64935" w:rsidP="00F20555">
      <w:pPr>
        <w:pStyle w:val="ZLITUSTzmustliter"/>
        <w:spacing w:before="120"/>
        <w:ind w:left="782" w:firstLine="482"/>
      </w:pPr>
      <w:r>
        <w:t xml:space="preserve">„1. Kruta goriva, kako su navedena u članku 2. stavku 1. točki 4.a </w:t>
      </w:r>
      <w:proofErr w:type="spellStart"/>
      <w:r>
        <w:t>podtočkama</w:t>
      </w:r>
      <w:proofErr w:type="spellEnd"/>
      <w:r>
        <w:t> (a) i (b), stavljena na tržište ili obuhvaćena carinskim postupkom puštanja u promet namijenjena za uporabe iz članka 1. stavka 2., moraju ispunjavati zahtjeve u pogledu kvalitete utvrđene za tu vrstu goriva u smislu zaštite okoliša, učinka na zdravlje ljudi i interesa potrošača.</w:t>
      </w:r>
    </w:p>
    <w:p w:rsidR="00B64935" w:rsidRPr="00C04BE5" w:rsidRDefault="00B64935" w:rsidP="00F20555">
      <w:pPr>
        <w:pStyle w:val="ZLITUSTzmustliter"/>
        <w:spacing w:before="120"/>
        <w:ind w:left="782" w:firstLine="482"/>
      </w:pPr>
      <w:r>
        <w:t xml:space="preserve">2. Ministar energetike donosi uredbu kojom utvrđuje zahtjeve u smislu kvalitete za kruta goriva iz točke 4.a </w:t>
      </w:r>
      <w:proofErr w:type="spellStart"/>
      <w:r>
        <w:t>podtočaka</w:t>
      </w:r>
      <w:proofErr w:type="spellEnd"/>
      <w:r>
        <w:t> (a) i (b) članka 2. stavka 1. koja su namijenjena za uporabe iz članka 1. stavka 2. i njihova dopuštena odstupanja, uzimajući pritom u obzir posljednja dostignuća i iskustvo u takvom području primjene, na temelju ispitivanja tih goriva i iskustava u njihovoj primjeni, uz poseban naglasak na poboljšanje kvalitete zraka, uključujući smanjivanje emisija stakleničkih plinova i ostalih onečišćujućih tvari.”;</w:t>
      </w:r>
    </w:p>
    <w:p w:rsidR="00B64935" w:rsidRPr="00C04BE5" w:rsidRDefault="00B64935" w:rsidP="00F20555">
      <w:pPr>
        <w:pStyle w:val="LITlitera"/>
        <w:keepNext/>
        <w:ind w:left="777" w:hanging="357"/>
      </w:pPr>
      <w:r>
        <w:t>(b)</w:t>
      </w:r>
      <w:r>
        <w:tab/>
        <w:t>nakon stavka 2. dodaje se stavak 2.a, koji glasi kako slijedi:</w:t>
      </w:r>
    </w:p>
    <w:p w:rsidR="00B64935" w:rsidRPr="00C04BE5" w:rsidRDefault="00B64935" w:rsidP="00F20555">
      <w:pPr>
        <w:pStyle w:val="ZLITUSTzmustliter"/>
        <w:spacing w:before="120"/>
        <w:ind w:left="782" w:firstLine="482"/>
      </w:pPr>
      <w:r>
        <w:t>„2.a. Ministar energetike, na temelju savjetovanja s ministrom zaštite okoliša i ministrom gospodarstva, najmanje jedanput svake dvije godine preispituje zahtjeve u pogledu kvalitete utvrđene u odredbama donesenim u skladu sa stavkom 2. kako bi ocijenio učinak njihove primjene na zaštitu okoliša, zdravlje ljudi i interese potrošača. Ishod ovog preispitivanja predstavlja temelj za izmjenu zahtjeva.”;</w:t>
      </w:r>
    </w:p>
    <w:p w:rsidR="00B64935" w:rsidRPr="00C04BE5" w:rsidRDefault="00B64935" w:rsidP="00F20555">
      <w:pPr>
        <w:pStyle w:val="PKTpunkt"/>
        <w:keepNext/>
        <w:spacing w:before="160"/>
      </w:pPr>
      <w:r>
        <w:t>4.</w:t>
      </w:r>
      <w:r>
        <w:tab/>
        <w:t>nakon članka 6. dodaju se članci 6.a do 6.e, koji glase kako slijedi:</w:t>
      </w:r>
    </w:p>
    <w:p w:rsidR="00B64935" w:rsidRPr="00C04BE5" w:rsidRDefault="00B64935" w:rsidP="00F20555">
      <w:pPr>
        <w:pStyle w:val="ZARTzmartartykuempunktem"/>
        <w:ind w:firstLine="482"/>
      </w:pPr>
      <w:r>
        <w:t>„Članak 6.a U slučaju nastanka izvanrednih okolnosti koje dovode do promjene u uvjetima opskrbe krutim gorivom koje otežavaju postizanje sukladnosti sa zahtjevima u pogledu kvalitete ili ugrožavaju energetsku sigurnost Poljske, ministar energetike može donijeti uredbu kojom tijekom određenog razdoblja od najviše 60 dana dopušta odstupanja od zahtjeva utvrđenih u odredbama donesenim u skladu s člankom 3.a stavkom 2., uzimajući pritom u obzir interese potrošača i jamčeći energetsku sigurnost.</w:t>
      </w:r>
    </w:p>
    <w:p w:rsidR="00B64935" w:rsidRPr="00C04BE5" w:rsidRDefault="00B64935" w:rsidP="00F20555">
      <w:pPr>
        <w:pStyle w:val="ZARTzmartartykuempunktem"/>
        <w:keepNext/>
        <w:ind w:firstLine="482"/>
      </w:pPr>
      <w:r>
        <w:t>„Članak 6.b 1. Subjekt koji kupuje kruto gorivo namijenjeno za uporabu osim onih navedenih u članku 1. stavku 2. poduzetniku koji stavlja kruto gorivo na tržište i koji stavlja na tržište kruto gorivo namijenjeno za uporabu iz članka 1. stavka 2. dostavlja sljedeće:</w:t>
      </w:r>
    </w:p>
    <w:p w:rsidR="00B64935" w:rsidRPr="00C04BE5" w:rsidRDefault="00B64935" w:rsidP="00F20555">
      <w:pPr>
        <w:pStyle w:val="ZPKTzmpktartykuempunktem"/>
        <w:ind w:left="902" w:hanging="482"/>
      </w:pPr>
      <w:r>
        <w:t>1.</w:t>
      </w:r>
      <w:r>
        <w:tab/>
        <w:t>presliku izjave koju je izdalo nadležno tijelo definirano u stavku 3., kojom se dokazuje da subjekt koji kupuje kruto gorivo upravlja postrojenjem za izgaranje osim kako je navedeno u članku 1. stavku 2. točki 2. u kojem se upotrebljavaju kruta goriva ili</w:t>
      </w:r>
    </w:p>
    <w:p w:rsidR="00B64935" w:rsidRPr="00C04BE5" w:rsidRDefault="00B64935" w:rsidP="00F20555">
      <w:pPr>
        <w:pStyle w:val="ZPKTzmpktartykuempunktem"/>
        <w:ind w:left="902" w:hanging="482"/>
      </w:pPr>
      <w:r>
        <w:t>2.</w:t>
      </w:r>
      <w:r>
        <w:tab/>
        <w:t>presliku dokumenta kojim se dokazuje obavljanje djelatnosti prodaje krutog goriva.</w:t>
      </w:r>
    </w:p>
    <w:p w:rsidR="00B64935" w:rsidRPr="00C04BE5" w:rsidRDefault="00B64935" w:rsidP="00F20555">
      <w:pPr>
        <w:pStyle w:val="ZUSTzmustartykuempunktem"/>
        <w:spacing w:before="160"/>
        <w:ind w:firstLine="482"/>
      </w:pPr>
      <w:r>
        <w:t>2. Poduzetnik koji stavlja na tržište kruta goriva namijenjena za uporabu kako je navedeno u članku 1. stavku 2. i namijenjena za uporabu osim kako je navedeno u članku 1. stavku 2. čuva preslike izjava i dokumenata iz stavka 1. i preslike računa s PDV-om izdanih subjektima koji su kupili kruta goriva tijekom razdoblja od pet godina od datuma njihova podnošenja.</w:t>
      </w:r>
    </w:p>
    <w:p w:rsidR="00B64935" w:rsidRPr="00C04BE5" w:rsidRDefault="00B64935" w:rsidP="00DF0F33">
      <w:pPr>
        <w:pStyle w:val="ZUSTzmustartykuempunktem"/>
        <w:spacing w:before="78" w:after="52"/>
        <w:ind w:firstLine="482"/>
      </w:pPr>
      <w:r>
        <w:t xml:space="preserve">3. Na zahtjev subjekta koji upravlja postrojenjem za izgaranje osim kako je navedeno u članku 1. stavku 2. točki 2. u kojem se upotrebljavaju kruta goriva, izjavu iz stavka 1. točke 1. izdaje nadležno tijelo za zaštitu okoliša </w:t>
      </w:r>
      <w:r>
        <w:lastRenderedPageBreak/>
        <w:t>koje je izdalo licenciju iz članka 181. stavka 1. točke 1. ili 2. Zakona o zaštiti okoliša od 27. travnja 2001. (Službeni list iz 2018., stavka 799., kako je izmijenjen</w:t>
      </w:r>
      <w:r>
        <w:rPr>
          <w:rStyle w:val="IGindeksgrny"/>
        </w:rPr>
        <w:footnoteReference w:id="3"/>
      </w:r>
      <w:r>
        <w:rPr>
          <w:rStyle w:val="IGindeksgrny"/>
        </w:rPr>
        <w:t>)</w:t>
      </w:r>
      <w:r>
        <w:t>) ili koje je prihvatilo izjavu iz članka 152. stavka 1. navedenog Zakona.</w:t>
      </w:r>
    </w:p>
    <w:p w:rsidR="00B64935" w:rsidRPr="00C04BE5" w:rsidRDefault="00B64935" w:rsidP="00DF0F33">
      <w:pPr>
        <w:pStyle w:val="ZUSTzmustartykuempunktem"/>
        <w:spacing w:before="52" w:after="52"/>
      </w:pPr>
      <w:r>
        <w:t>4. Izjava iz stavka 1. točke 1. vrijedi jednu godinu od datuma izdavanja.</w:t>
      </w:r>
    </w:p>
    <w:p w:rsidR="00B64935" w:rsidRPr="00C04BE5" w:rsidRDefault="00B64935" w:rsidP="00DF0F33">
      <w:pPr>
        <w:pStyle w:val="ZARTzmartartykuempunktem"/>
        <w:spacing w:before="78" w:after="52"/>
      </w:pPr>
      <w:r>
        <w:t xml:space="preserve">Članak 6.c 1. U trenutku stavljanja na tržište krutog goriva iz članka 2. stavka 1. točke 4.a </w:t>
      </w:r>
      <w:proofErr w:type="spellStart"/>
      <w:r>
        <w:t>podtočaka</w:t>
      </w:r>
      <w:proofErr w:type="spellEnd"/>
      <w:r>
        <w:t> (a) i (b) poduzetnik izdaje dokument kojim dokazuje da kruto gorivo ispunjava zahtjeve u pogledu kvalitete utvrđene u odredbama donesenim u skladu s člankom 3.a stavkom 2. (u daljnjem tekstu: potvrda o kvaliteti).</w:t>
      </w:r>
    </w:p>
    <w:p w:rsidR="00B64935" w:rsidRPr="00C04BE5" w:rsidRDefault="00B64935" w:rsidP="00DF0F33">
      <w:pPr>
        <w:pStyle w:val="ZUSTzmustartykuempunktem"/>
        <w:spacing w:before="52" w:after="52"/>
      </w:pPr>
      <w:r>
        <w:t>2. Vjerodostojna preslika takve potvrde o kvalitete koju je ovjerio poduzetnik koji stavlja kruto gorivo na tržište dostavlja se svim subjektima koji kupuju kruto gorivo.</w:t>
      </w:r>
    </w:p>
    <w:p w:rsidR="00B64935" w:rsidRPr="00C04BE5" w:rsidRDefault="00B64935" w:rsidP="00DF0F33">
      <w:pPr>
        <w:pStyle w:val="ZUSTzmustartykuempunktem"/>
        <w:spacing w:before="52" w:after="52"/>
      </w:pPr>
      <w:r>
        <w:t>3. Poduzetnik iz stavka 1. dužan je čuvati potvrdu o kvaliteti dvije godine od datuma izdavanja.</w:t>
      </w:r>
    </w:p>
    <w:p w:rsidR="00B64935" w:rsidRPr="00C04BE5" w:rsidRDefault="00B64935" w:rsidP="00DF0F33">
      <w:pPr>
        <w:pStyle w:val="ZARTzmartartykuempunktem"/>
        <w:keepNext/>
        <w:spacing w:before="78" w:after="52"/>
      </w:pPr>
      <w:r>
        <w:t>Članak 6.d Potvrda o kvaliteti mora obuhvaćati sljedeće:</w:t>
      </w:r>
    </w:p>
    <w:p w:rsidR="00B64935" w:rsidRPr="00C04BE5" w:rsidRDefault="00B64935" w:rsidP="00DF0F33">
      <w:pPr>
        <w:pStyle w:val="ZPKTzmpktartykuempunktem"/>
        <w:spacing w:before="52" w:after="52"/>
      </w:pPr>
      <w:r>
        <w:t>1.</w:t>
      </w:r>
      <w:r>
        <w:tab/>
        <w:t>naziv poduzetnika koji izdaje potvrdu o kvaliteti, njegov registrirani ured i adresu;</w:t>
      </w:r>
    </w:p>
    <w:p w:rsidR="00B64935" w:rsidRPr="00C04BE5" w:rsidRDefault="00B64935" w:rsidP="00DF0F33">
      <w:pPr>
        <w:pStyle w:val="ZPKTzmpktartykuempunktem"/>
        <w:spacing w:before="52" w:after="52"/>
      </w:pPr>
      <w:r>
        <w:t>2.</w:t>
      </w:r>
      <w:r>
        <w:tab/>
        <w:t>porezni identifikacijski broj (</w:t>
      </w:r>
      <w:proofErr w:type="spellStart"/>
      <w:r>
        <w:t>NIP</w:t>
      </w:r>
      <w:proofErr w:type="spellEnd"/>
      <w:r>
        <w:t>) poduzetnika koji izdaje potvrdu o kvaliteti i njegov broj u Nacionalnom registru poslovnih subjekata (</w:t>
      </w:r>
      <w:proofErr w:type="spellStart"/>
      <w:r>
        <w:t>REGON</w:t>
      </w:r>
      <w:proofErr w:type="spellEnd"/>
      <w:r>
        <w:t>), ako je izdan, ili identifikacijski broj u relevantnom registru strane zemlje;</w:t>
      </w:r>
    </w:p>
    <w:p w:rsidR="00B64935" w:rsidRPr="00C04BE5" w:rsidRDefault="00B64935" w:rsidP="00DF0F33">
      <w:pPr>
        <w:pStyle w:val="ZPKTzmpktartykuempunktem"/>
        <w:spacing w:before="52" w:after="52"/>
      </w:pPr>
      <w:r>
        <w:t>3.</w:t>
      </w:r>
      <w:r>
        <w:tab/>
        <w:t>pojedinačni broj potvrde o kvaliteti;</w:t>
      </w:r>
    </w:p>
    <w:p w:rsidR="00B64935" w:rsidRPr="00C04BE5" w:rsidRDefault="00B64935" w:rsidP="00DF0F33">
      <w:pPr>
        <w:pStyle w:val="ZPKTzmpktartykuempunktem"/>
        <w:spacing w:before="52" w:after="52"/>
      </w:pPr>
      <w:r>
        <w:t>4.</w:t>
      </w:r>
      <w:r>
        <w:tab/>
        <w:t>vrstu krutog goriva za koje se izdaje potvrda o kvaliteti;</w:t>
      </w:r>
    </w:p>
    <w:p w:rsidR="00B64935" w:rsidRPr="00C04BE5" w:rsidRDefault="00B64935" w:rsidP="00DF0F33">
      <w:pPr>
        <w:pStyle w:val="ZPKTzmpktartykuempunktem"/>
        <w:spacing w:before="52" w:after="52"/>
      </w:pPr>
      <w:r>
        <w:t>5.</w:t>
      </w:r>
      <w:r>
        <w:tab/>
        <w:t>oznaku certifikacijskog sustava ili drugi dokument koji čini temelj za priznavanje određene vrste krutog goriva za koje je izdana potvrda o kvaliteti jer ispunjava zahtjeve u pogledu kvalitete utvrđene u odredbama donesenim u skladu s člankom 3.a stavkom 2.;</w:t>
      </w:r>
    </w:p>
    <w:p w:rsidR="00B64935" w:rsidRPr="00C04BE5" w:rsidRDefault="00B64935" w:rsidP="00DF0F33">
      <w:pPr>
        <w:pStyle w:val="ZPKTzmpktartykuempunktem"/>
        <w:spacing w:before="52" w:after="52"/>
      </w:pPr>
      <w:r>
        <w:t>6.</w:t>
      </w:r>
      <w:r>
        <w:tab/>
        <w:t>vrijednosti parametara krutog goriva za koje je potvrda izdana, kako su utvrđene u odredbama donesenim u skladu s člankom 3.a stavkom 2.;</w:t>
      </w:r>
    </w:p>
    <w:p w:rsidR="00B64935" w:rsidRPr="00C04BE5" w:rsidRDefault="00B64935" w:rsidP="00DF0F33">
      <w:pPr>
        <w:pStyle w:val="ZPKTzmpktartykuempunktem"/>
        <w:spacing w:before="52" w:after="52"/>
      </w:pPr>
      <w:r>
        <w:t>7.</w:t>
      </w:r>
      <w:r>
        <w:tab/>
        <w:t>informacije o zahtjevima u pogledu kvalitete za kruto gorivo za koje je izdana potvrda o kvaliteti, kako su utvrđeni u odredbama donesenim u skladu s člankom 3.a stavkom 2.;</w:t>
      </w:r>
    </w:p>
    <w:p w:rsidR="00B64935" w:rsidRPr="00C04BE5" w:rsidRDefault="00B64935" w:rsidP="00DF0F33">
      <w:pPr>
        <w:pStyle w:val="ZPKTzmpktartykuempunktem"/>
        <w:spacing w:before="52" w:after="52"/>
      </w:pPr>
      <w:r>
        <w:t>8.</w:t>
      </w:r>
      <w:r>
        <w:tab/>
        <w:t>izjavu poduzetnika koji izdaje potvrdu o kvaliteti u kojoj je navedeno da kruto gorivo za koje je potvrda izdana ispunjava zahtjeve u pogledu kvalitete utvrđene u odredbama donesenim u skladu s člankom 3.a stavkom 2.;</w:t>
      </w:r>
    </w:p>
    <w:p w:rsidR="00B64935" w:rsidRPr="00C04BE5" w:rsidRDefault="00B64935" w:rsidP="00DF0F33">
      <w:pPr>
        <w:pStyle w:val="ZPKTzmpktartykuempunktem"/>
        <w:spacing w:before="52" w:after="52"/>
      </w:pPr>
      <w:r>
        <w:t>9.</w:t>
      </w:r>
      <w:r>
        <w:tab/>
        <w:t>mjesto i datum izdavanja potvrde o kvaliteti;</w:t>
      </w:r>
    </w:p>
    <w:p w:rsidR="00B64935" w:rsidRPr="00C04BE5" w:rsidRDefault="00B64935" w:rsidP="00DF0F33">
      <w:pPr>
        <w:pStyle w:val="ZPKTzmpktartykuempunktem"/>
        <w:spacing w:before="52" w:after="52"/>
      </w:pPr>
      <w:r>
        <w:t>10.</w:t>
      </w:r>
      <w:r>
        <w:tab/>
        <w:t>potpis poduzetnika koji izdaje potvrdu o kvaliteti ili njegova ovlaštenog zastupnika.</w:t>
      </w:r>
    </w:p>
    <w:p w:rsidR="00B64935" w:rsidRPr="00C04BE5" w:rsidRDefault="00B64935" w:rsidP="00DF0F33">
      <w:pPr>
        <w:pStyle w:val="ZARTzmartartykuempunktem"/>
        <w:spacing w:before="78" w:after="52"/>
      </w:pPr>
      <w:r>
        <w:t>Članak 6.e Ministar energetike donosi uredbu kojom utvrđuje predložak za potvrdu o kvaliteti, uzimajući u obzir potrebu za jamčenjem potpunosti, ujednačenosti i čitljivosti izdanih potvrda o kvaliteti.”;</w:t>
      </w:r>
    </w:p>
    <w:p w:rsidR="00B64935" w:rsidRPr="00C04BE5" w:rsidRDefault="00B64935" w:rsidP="00DF0F33">
      <w:pPr>
        <w:pStyle w:val="PKTpunkt"/>
        <w:keepNext/>
        <w:spacing w:before="78" w:after="52"/>
      </w:pPr>
      <w:r>
        <w:t>5.</w:t>
      </w:r>
      <w:r>
        <w:tab/>
        <w:t>u članku 7.:</w:t>
      </w:r>
    </w:p>
    <w:p w:rsidR="00B64935" w:rsidRPr="00C04BE5" w:rsidRDefault="00B64935" w:rsidP="00DF0F33">
      <w:pPr>
        <w:pStyle w:val="LITlitera"/>
        <w:keepNext/>
        <w:spacing w:before="78" w:after="52"/>
      </w:pPr>
      <w:r>
        <w:t>(a)</w:t>
      </w:r>
      <w:r>
        <w:tab/>
        <w:t>nakon stavka 7. dodaje se stavak 7.a, koji glasi kako slijedi:</w:t>
      </w:r>
    </w:p>
    <w:p w:rsidR="00B64935" w:rsidRPr="00C04BE5" w:rsidRDefault="00B64935" w:rsidP="00DF0F33">
      <w:pPr>
        <w:pStyle w:val="ZLITUSTzmustliter"/>
        <w:keepNext/>
        <w:spacing w:before="52" w:after="52"/>
      </w:pPr>
      <w:r>
        <w:t>„7.a Zabranjeno je stavljanje na tržište krutih goriva:</w:t>
      </w:r>
    </w:p>
    <w:p w:rsidR="00B64935" w:rsidRPr="00C04BE5" w:rsidRDefault="00B64935" w:rsidP="00DF0F33">
      <w:pPr>
        <w:pStyle w:val="ZLITPKTzmpktliter"/>
        <w:spacing w:before="52" w:after="52"/>
      </w:pPr>
      <w:r>
        <w:t>1.</w:t>
      </w:r>
      <w:r>
        <w:tab/>
        <w:t xml:space="preserve">navedenih u članku 2. stavku 1. točki 4.a </w:t>
      </w:r>
      <w:proofErr w:type="spellStart"/>
      <w:r>
        <w:t>podtočkama</w:t>
      </w:r>
      <w:proofErr w:type="spellEnd"/>
      <w:r>
        <w:t xml:space="preserve"> (e) do (g);</w:t>
      </w:r>
    </w:p>
    <w:p w:rsidR="00B64935" w:rsidRPr="00C04BE5" w:rsidRDefault="00B64935" w:rsidP="00DF0F33">
      <w:pPr>
        <w:pStyle w:val="ZLITPKTzmpktliter"/>
        <w:spacing w:before="52" w:after="52"/>
      </w:pPr>
      <w:r>
        <w:t>2.</w:t>
      </w:r>
      <w:r>
        <w:tab/>
        <w:t xml:space="preserve">navedenih u članku 2. stavku 1. točki 4.a </w:t>
      </w:r>
      <w:proofErr w:type="spellStart"/>
      <w:r>
        <w:t>podtočki</w:t>
      </w:r>
      <w:proofErr w:type="spellEnd"/>
      <w:r>
        <w:t> (f);</w:t>
      </w:r>
    </w:p>
    <w:p w:rsidR="00B64935" w:rsidRPr="00C04BE5" w:rsidRDefault="00B64935" w:rsidP="00DF0F33">
      <w:pPr>
        <w:pStyle w:val="ZLITPKTzmpktliter"/>
        <w:spacing w:before="52" w:after="52"/>
      </w:pPr>
      <w:r>
        <w:t>3.</w:t>
      </w:r>
      <w:r>
        <w:tab/>
        <w:t>koja ne ispunjavaju zahtjeve u pogledu kvalitete utvrđene u odredbama donesenim u skladu s člankom 3.a stavkom 2.;</w:t>
      </w:r>
    </w:p>
    <w:p w:rsidR="00B64935" w:rsidRPr="00C04BE5" w:rsidRDefault="00B64935" w:rsidP="00DF0F33">
      <w:pPr>
        <w:pStyle w:val="ZLITPKTzmpktliter"/>
        <w:spacing w:before="52" w:after="52"/>
      </w:pPr>
      <w:r>
        <w:t>4.</w:t>
      </w:r>
      <w:r>
        <w:tab/>
        <w:t>koja su nerazvrstana;</w:t>
      </w:r>
    </w:p>
    <w:p w:rsidR="00B64935" w:rsidRPr="00C04BE5" w:rsidRDefault="00B64935" w:rsidP="00DF0F33">
      <w:pPr>
        <w:pStyle w:val="ZLITPKTzmpktliter"/>
        <w:spacing w:before="52" w:after="52"/>
      </w:pPr>
      <w:r>
        <w:t>5.</w:t>
      </w:r>
      <w:r>
        <w:tab/>
        <w:t>za koja nije izdana potvrda o kvaliteti.”;</w:t>
      </w:r>
    </w:p>
    <w:p w:rsidR="00B64935" w:rsidRPr="00C04BE5" w:rsidRDefault="00B64935" w:rsidP="00DF0F33">
      <w:pPr>
        <w:pStyle w:val="LITlitera"/>
        <w:keepNext/>
        <w:spacing w:before="78" w:after="52"/>
      </w:pPr>
      <w:r>
        <w:t>(b)</w:t>
      </w:r>
      <w:r>
        <w:tab/>
        <w:t>stavak 8. glasi kako slijedi:</w:t>
      </w:r>
    </w:p>
    <w:p w:rsidR="00B64935" w:rsidRPr="00C04BE5" w:rsidRDefault="00B64935" w:rsidP="00DF0F33">
      <w:pPr>
        <w:pStyle w:val="ZLITUSTzmustliter"/>
        <w:keepNext/>
        <w:spacing w:before="52" w:after="52"/>
      </w:pPr>
      <w:r>
        <w:t>„8. Carinski postupak ne smije obuhvaćati puštanje u promet krutih goriva namijenjenih za uporabe iz članka 1. stavka 2.:</w:t>
      </w:r>
    </w:p>
    <w:p w:rsidR="00B64935" w:rsidRPr="00C04BE5" w:rsidRDefault="00B64935" w:rsidP="00DF0F33">
      <w:pPr>
        <w:pStyle w:val="ZLITPKTzmpktliter"/>
        <w:spacing w:before="52" w:after="52"/>
      </w:pPr>
      <w:r>
        <w:t>1.</w:t>
      </w:r>
      <w:r>
        <w:tab/>
        <w:t xml:space="preserve">navedenih u članku 2. stavku 1. točki 4.a </w:t>
      </w:r>
      <w:proofErr w:type="spellStart"/>
      <w:r>
        <w:t>podtočkama</w:t>
      </w:r>
      <w:proofErr w:type="spellEnd"/>
      <w:r>
        <w:t xml:space="preserve"> (e) do (g);</w:t>
      </w:r>
    </w:p>
    <w:p w:rsidR="00B64935" w:rsidRPr="00C04BE5" w:rsidRDefault="00B64935" w:rsidP="00DF0F33">
      <w:pPr>
        <w:pStyle w:val="ZLITPKTzmpktliter"/>
        <w:spacing w:before="52" w:after="52"/>
      </w:pPr>
      <w:r>
        <w:t>2.</w:t>
      </w:r>
      <w:r>
        <w:tab/>
        <w:t xml:space="preserve">navedenih u članku 2. stavku 1. točki 4.a </w:t>
      </w:r>
      <w:proofErr w:type="spellStart"/>
      <w:r>
        <w:t>podtočki</w:t>
      </w:r>
      <w:proofErr w:type="spellEnd"/>
      <w:r>
        <w:t> (f);</w:t>
      </w:r>
    </w:p>
    <w:p w:rsidR="00B64935" w:rsidRPr="00C04BE5" w:rsidRDefault="00B64935" w:rsidP="00DF0F33">
      <w:pPr>
        <w:pStyle w:val="ZLITPKTzmpktliter"/>
        <w:spacing w:before="52" w:after="52"/>
      </w:pPr>
      <w:r>
        <w:t>3.</w:t>
      </w:r>
      <w:r>
        <w:tab/>
        <w:t>koja ne ispunjavaju zahtjeve u pogledu kvalitete utvrđene u odredbama donesenim u skladu s člankom 3.a stavkom 2.;</w:t>
      </w:r>
    </w:p>
    <w:p w:rsidR="00B64935" w:rsidRPr="00C04BE5" w:rsidRDefault="00B64935" w:rsidP="00DF0F33">
      <w:pPr>
        <w:pStyle w:val="ZLITPKTzmpktliter"/>
        <w:keepNext/>
        <w:spacing w:before="52" w:after="52"/>
      </w:pPr>
      <w:r>
        <w:t>4.</w:t>
      </w:r>
      <w:r>
        <w:tab/>
        <w:t>koja su nerazvrstana;</w:t>
      </w:r>
    </w:p>
    <w:p w:rsidR="00B64935" w:rsidRPr="00C04BE5" w:rsidRDefault="00B64935" w:rsidP="00DF0F33">
      <w:pPr>
        <w:pStyle w:val="ZLITCZWSPPKTzmczciwsppktliter"/>
        <w:spacing w:before="52" w:after="52"/>
      </w:pPr>
      <w:r>
        <w:t>— koja su uvezena iz treće zemlje u smislu članka 4. stavka 2. Carinskog zakona od 19. ožujka 2004. (Službeni list iz 2018., stavke 167. i 1544.) na državno područje Republike Poljske.”,</w:t>
      </w:r>
    </w:p>
    <w:p w:rsidR="00B64935" w:rsidRPr="00C04BE5" w:rsidRDefault="00B64935" w:rsidP="00B64935">
      <w:pPr>
        <w:pStyle w:val="LITlitera"/>
        <w:keepNext/>
      </w:pPr>
      <w:r>
        <w:lastRenderedPageBreak/>
        <w:t>(c)</w:t>
      </w:r>
      <w:r>
        <w:tab/>
        <w:t>dodaje se sljedeći stavak 9.:</w:t>
      </w:r>
    </w:p>
    <w:p w:rsidR="00B64935" w:rsidRPr="00C04BE5" w:rsidRDefault="00B64935" w:rsidP="00B64935">
      <w:pPr>
        <w:pStyle w:val="ZLITUSTzmustliter"/>
      </w:pPr>
      <w:r>
        <w:t>„9. Carinskoj izjavi za stavljanje na tržište krutih goriva u okviru postupka puštanja u promet mora biti priložena izjava o uporabi za koju je takvo gorivo predviđeno.”;</w:t>
      </w:r>
    </w:p>
    <w:p w:rsidR="00B64935" w:rsidRPr="00C04BE5" w:rsidRDefault="00B64935" w:rsidP="00B64935">
      <w:pPr>
        <w:pStyle w:val="PKTpunkt"/>
        <w:keepNext/>
      </w:pPr>
      <w:r>
        <w:t>6.</w:t>
      </w:r>
      <w:r>
        <w:tab/>
        <w:t>u članku 12. stavku 2.:</w:t>
      </w:r>
    </w:p>
    <w:p w:rsidR="00B64935" w:rsidRPr="00C04BE5" w:rsidRDefault="00B64935" w:rsidP="00B64935">
      <w:pPr>
        <w:pStyle w:val="LITlitera"/>
        <w:keepNext/>
      </w:pPr>
      <w:r>
        <w:t>(a)</w:t>
      </w:r>
      <w:r>
        <w:tab/>
        <w:t xml:space="preserve">u točki 1. </w:t>
      </w:r>
      <w:proofErr w:type="spellStart"/>
      <w:r>
        <w:t>podtočka</w:t>
      </w:r>
      <w:proofErr w:type="spellEnd"/>
      <w:r>
        <w:t> (d) glasi kako slijedi:</w:t>
      </w:r>
    </w:p>
    <w:p w:rsidR="00B64935" w:rsidRPr="00C04BE5" w:rsidRDefault="00B64935" w:rsidP="00B64935">
      <w:pPr>
        <w:pStyle w:val="ZLITLITzmlitliter"/>
      </w:pPr>
      <w:r>
        <w:t>„(d)</w:t>
      </w:r>
      <w:r>
        <w:tab/>
        <w:t>poduzetnici koji obavljaju gospodarsku djelatnost u smislu stavljanja na tržište krutih goriva”;</w:t>
      </w:r>
    </w:p>
    <w:p w:rsidR="00B64935" w:rsidRPr="00C04BE5" w:rsidRDefault="00B64935" w:rsidP="00B64935">
      <w:pPr>
        <w:pStyle w:val="LITlitera"/>
        <w:keepNext/>
      </w:pPr>
      <w:r>
        <w:t>(b)</w:t>
      </w:r>
      <w:r>
        <w:tab/>
        <w:t>točka 7. glasi kako slijedi:</w:t>
      </w:r>
    </w:p>
    <w:p w:rsidR="00B64935" w:rsidRPr="00C04BE5" w:rsidRDefault="00B64935" w:rsidP="00B64935">
      <w:pPr>
        <w:pStyle w:val="ZLITPKTzmpktliter"/>
      </w:pPr>
      <w:r>
        <w:t>„7.</w:t>
      </w:r>
      <w:r>
        <w:tab/>
        <w:t>utvrđivanje najmanjeg broja poduzetnika koji obavljaju gospodarsku djelatnost u smislu proizvodnje goriva, skladištenja goriva i stavljanja na tržište krutih goriva, podložno pregledima kvalitete goriva i krutog goriva;”;</w:t>
      </w:r>
    </w:p>
    <w:p w:rsidR="00B64935" w:rsidRPr="00C04BE5" w:rsidRDefault="00B64935" w:rsidP="00B64935">
      <w:pPr>
        <w:pStyle w:val="LITlitera"/>
        <w:keepNext/>
      </w:pPr>
      <w:r>
        <w:t>(c)</w:t>
      </w:r>
      <w:r>
        <w:tab/>
        <w:t>točka 12. glasi kako slijedi:</w:t>
      </w:r>
    </w:p>
    <w:p w:rsidR="00B64935" w:rsidRPr="00C04BE5" w:rsidRDefault="00B64935" w:rsidP="00B64935">
      <w:pPr>
        <w:pStyle w:val="ZLITPKTzmpktliter"/>
      </w:pPr>
      <w:r>
        <w:t>„12.</w:t>
      </w:r>
      <w:r>
        <w:tab/>
        <w:t xml:space="preserve">utvrđivanje načina označivanja uzorka, uzorka krutog goriva i preslike potvrde o kvaliteti u svrhu sprječavanja identifikacije poduzetnika, postaje za punjenje, postaje za gorivo na lokaciji, skladišta goriva ili poljoprivrednika koji proizvodi tekuće </w:t>
      </w:r>
      <w:proofErr w:type="spellStart"/>
      <w:r>
        <w:t>biogorivo</w:t>
      </w:r>
      <w:proofErr w:type="spellEnd"/>
      <w:r>
        <w:t xml:space="preserve"> za vlastitu uporabu, prilikom provedbe ispitivanja;”;</w:t>
      </w:r>
    </w:p>
    <w:p w:rsidR="00B64935" w:rsidRPr="00C04BE5" w:rsidRDefault="00B64935" w:rsidP="00B64935">
      <w:pPr>
        <w:pStyle w:val="PKTpunkt"/>
        <w:keepNext/>
      </w:pPr>
      <w:r>
        <w:t>7.</w:t>
      </w:r>
      <w:r>
        <w:tab/>
        <w:t>članak 13. glasi kako slijedi:</w:t>
      </w:r>
    </w:p>
    <w:p w:rsidR="00B64935" w:rsidRPr="00C04BE5" w:rsidRDefault="00B64935" w:rsidP="00B64935">
      <w:pPr>
        <w:pStyle w:val="ZARTzmartartykuempunktem"/>
      </w:pPr>
      <w:r>
        <w:t xml:space="preserve">„Članak 13. Izdavatelj naloga može odrediti dodatne postaje za punjenje, postaje za gorivo na lokaciji, skladišta goriva ili poduzetnike koji premašuju minimalne brojke utvrđene u skladu s člankom 12. stavkom 2. točkama 6. do 10. ili poljoprivrednike koji proizvode tekuće </w:t>
      </w:r>
      <w:proofErr w:type="spellStart"/>
      <w:r>
        <w:t>biogorivo</w:t>
      </w:r>
      <w:proofErr w:type="spellEnd"/>
      <w:r>
        <w:t xml:space="preserve"> za vlastitu uporabu u svrhu pregleda u slučaju dobivanja informacije o nezadovoljavajućoj kvaliteti goriva ili krutih goriva ili ako okolnosti ukazuju na to da bi mogla postojati takva nezadovoljavajuća kvaliteta.”;</w:t>
      </w:r>
    </w:p>
    <w:p w:rsidR="00B64935" w:rsidRPr="00C04BE5" w:rsidRDefault="00B64935" w:rsidP="00B64935">
      <w:pPr>
        <w:pStyle w:val="PKTpunkt"/>
        <w:keepNext/>
      </w:pPr>
      <w:r>
        <w:t>8)</w:t>
      </w:r>
      <w:r>
        <w:tab/>
        <w:t>u članku 16.:</w:t>
      </w:r>
    </w:p>
    <w:p w:rsidR="00B64935" w:rsidRPr="00C04BE5" w:rsidRDefault="00B64935" w:rsidP="00B64935">
      <w:pPr>
        <w:pStyle w:val="LITlitera"/>
        <w:keepNext/>
      </w:pPr>
      <w:r>
        <w:t>(a)</w:t>
      </w:r>
      <w:r>
        <w:tab/>
        <w:t>stavak 1. glasi kako slijedi:</w:t>
      </w:r>
    </w:p>
    <w:p w:rsidR="00B64935" w:rsidRPr="00C04BE5" w:rsidRDefault="00B64935" w:rsidP="00B64935">
      <w:pPr>
        <w:pStyle w:val="ZLITUSTzmustliter"/>
      </w:pPr>
      <w:r>
        <w:t xml:space="preserve">„1. Kontrole kvalitete goriva i krutih goriva u prostorijama poduzetnika i tekućih </w:t>
      </w:r>
      <w:proofErr w:type="spellStart"/>
      <w:r>
        <w:t>biogoriva</w:t>
      </w:r>
      <w:proofErr w:type="spellEnd"/>
      <w:r>
        <w:t xml:space="preserve"> u prostorijama poljoprivrednika koji proizvode tekuće </w:t>
      </w:r>
      <w:proofErr w:type="spellStart"/>
      <w:r>
        <w:t>biogorivo</w:t>
      </w:r>
      <w:proofErr w:type="spellEnd"/>
      <w:r>
        <w:t xml:space="preserve"> za vlastitu uporabu, kao i nadzor sukladnosti s obvezama iz članka 9.a, članka 9.b stavaka 1. do 3. i članka 9.c, provodi inspektor, koji mora pokazati svoju identifikacijsku iskaznicu i ovlaštenje za provedbu pregleda koje je izdao trgovinski inspektor za predmetno vojvodstvo.”;</w:t>
      </w:r>
    </w:p>
    <w:p w:rsidR="00B64935" w:rsidRPr="00C04BE5" w:rsidRDefault="00B64935" w:rsidP="00B64935">
      <w:pPr>
        <w:pStyle w:val="LITlitera"/>
        <w:keepNext/>
      </w:pPr>
      <w:r>
        <w:t>(b)</w:t>
      </w:r>
      <w:r>
        <w:tab/>
        <w:t>nakon stavka 4. dodaje se stavak 4.a, koji glasi kako slijedi:</w:t>
      </w:r>
    </w:p>
    <w:p w:rsidR="00B64935" w:rsidRPr="00C04BE5" w:rsidRDefault="00B64935" w:rsidP="00B64935">
      <w:pPr>
        <w:pStyle w:val="ZLITUSTzmustliter"/>
      </w:pPr>
      <w:r>
        <w:t>„4.a. Uzorci krutih goriva uzimaju se s pokretnih traka, dizala za tekućine, željezničkih vagona, vozila ili iz zaliha koje nastaju istovarom takvog goriva sa željezničkih vagona, vozila, brodova ili teglenica, s vrhova hrpa ili jediničnih pakiranja.”;</w:t>
      </w:r>
    </w:p>
    <w:p w:rsidR="00B64935" w:rsidRPr="00C04BE5" w:rsidRDefault="00B64935" w:rsidP="00B64935">
      <w:pPr>
        <w:pStyle w:val="LITlitera"/>
        <w:keepNext/>
      </w:pPr>
      <w:r>
        <w:t>(c)</w:t>
      </w:r>
      <w:r>
        <w:tab/>
        <w:t>stavak 5. glasi kako slijedi:</w:t>
      </w:r>
    </w:p>
    <w:p w:rsidR="00B64935" w:rsidRPr="00C04BE5" w:rsidRDefault="00B64935" w:rsidP="00B64935">
      <w:pPr>
        <w:pStyle w:val="ZLITUSTzmustliter"/>
      </w:pPr>
      <w:r>
        <w:t>„5. Tijekom provedbe pregleda inspektor može zatražiti uvid u dokumente povezane s podrijetlom i kvalitetom ispitanog goriva ili krutog goriva.”;</w:t>
      </w:r>
    </w:p>
    <w:p w:rsidR="00B64935" w:rsidRPr="00C04BE5" w:rsidRDefault="00B64935" w:rsidP="00B64935">
      <w:pPr>
        <w:pStyle w:val="LITlitera"/>
        <w:keepNext/>
      </w:pPr>
      <w:r>
        <w:t>(d)</w:t>
      </w:r>
      <w:r>
        <w:tab/>
        <w:t>u stavku 5.a točki 2. točka se zamjenjuje točkom sa zarezom i dodaje se točka 3., koja glasi kako slijedi:</w:t>
      </w:r>
    </w:p>
    <w:p w:rsidR="00B64935" w:rsidRPr="00C04BE5" w:rsidRDefault="00B64935" w:rsidP="00B64935">
      <w:pPr>
        <w:pStyle w:val="ZLITPKTzmpktliter"/>
      </w:pPr>
      <w:r>
        <w:t>„3.</w:t>
      </w:r>
      <w:r>
        <w:tab/>
        <w:t>preslike dokumenata utvrđenih u članku 6.b stavcima 1. i 2.”;</w:t>
      </w:r>
    </w:p>
    <w:p w:rsidR="00B64935" w:rsidRPr="00C04BE5" w:rsidRDefault="00B64935" w:rsidP="00B64935">
      <w:pPr>
        <w:pStyle w:val="PKTpunkt"/>
        <w:keepNext/>
      </w:pPr>
      <w:r>
        <w:t>9.</w:t>
      </w:r>
      <w:r>
        <w:tab/>
        <w:t>članak 17. glasi kako slijedi:</w:t>
      </w:r>
    </w:p>
    <w:p w:rsidR="00B64935" w:rsidRPr="00C04BE5" w:rsidRDefault="00B64935" w:rsidP="00B64935">
      <w:pPr>
        <w:pStyle w:val="ZARTzmartartykuempunktem"/>
      </w:pPr>
      <w:r>
        <w:t>„Članak 17. 1. Tijekom pregleda inspektor uzima dva uzorka ili dva uzorka krutog goriva.</w:t>
      </w:r>
    </w:p>
    <w:p w:rsidR="00B64935" w:rsidRPr="00C04BE5" w:rsidRDefault="00B64935" w:rsidP="00B64935">
      <w:pPr>
        <w:pStyle w:val="ZUSTzmustartykuempunktem"/>
      </w:pPr>
      <w:r>
        <w:t>2. Inspektor označava uzorke ili uzorke krutog goriva na način koji je utvrdio izdavatelj naloga.</w:t>
      </w:r>
    </w:p>
    <w:p w:rsidR="00B64935" w:rsidRPr="00C04BE5" w:rsidRDefault="00B64935" w:rsidP="00B64935">
      <w:pPr>
        <w:pStyle w:val="ZUSTzmustartykuempunktem"/>
      </w:pPr>
      <w:r>
        <w:t>3. Uzorci krutog goriva podnose se u svrhu laboratorijskih ispitivanja i prilaže im se potvrda o kvaliteti, koju inspektor označava na način koji je utvrdio izdavatelj naloga.”;</w:t>
      </w:r>
    </w:p>
    <w:p w:rsidR="00B64935" w:rsidRPr="00C04BE5" w:rsidRDefault="00B64935" w:rsidP="00B64935">
      <w:pPr>
        <w:pStyle w:val="PKTpunkt"/>
        <w:keepNext/>
      </w:pPr>
      <w:r>
        <w:t>10.</w:t>
      </w:r>
      <w:r>
        <w:tab/>
        <w:t>nakon članka 18. dodaje se članak 18.a, koji glasi kako slijedi:</w:t>
      </w:r>
    </w:p>
    <w:p w:rsidR="00B64935" w:rsidRPr="00C04BE5" w:rsidRDefault="00B64935" w:rsidP="00B64935">
      <w:pPr>
        <w:pStyle w:val="ZARTzmartartykuempunktem"/>
      </w:pPr>
      <w:r>
        <w:t>„Članak 18.a 1. Izdavatelj naloga može sklopiti ugovore za uzorkovanje krutog goriva s akreditiranim laboratorijem ili drugim akreditiranim tijelom ako takvo uzorkovanje zahtijeva stručne vještine ili specijaliziranu tehničku opremu.</w:t>
      </w:r>
    </w:p>
    <w:p w:rsidR="00B64935" w:rsidRPr="00C04BE5" w:rsidRDefault="00B64935" w:rsidP="00B64935">
      <w:pPr>
        <w:pStyle w:val="ZUSTzmustartykuempunktem"/>
      </w:pPr>
      <w:r>
        <w:t>2. U slučajevima opisanima u stavku 1. uzorke krutog goriva u prisutnosti inspektora uzima član osoblja akreditiranog laboratorija ili drugog akreditiranog tijela s kojim je sklopljen ugovor o uzorkovanju.”;</w:t>
      </w:r>
    </w:p>
    <w:p w:rsidR="00B64935" w:rsidRPr="00C04BE5" w:rsidRDefault="00D9047B" w:rsidP="00B64935">
      <w:pPr>
        <w:pStyle w:val="PKTpunkt"/>
        <w:keepNext/>
      </w:pPr>
      <w:r>
        <w:lastRenderedPageBreak/>
        <w:t>11.</w:t>
      </w:r>
      <w:r>
        <w:tab/>
        <w:t>č</w:t>
      </w:r>
      <w:r w:rsidR="00B64935">
        <w:t>lanak 19.b glasi kako slijedi:</w:t>
      </w:r>
    </w:p>
    <w:p w:rsidR="00B64935" w:rsidRPr="00C04BE5" w:rsidRDefault="00B64935" w:rsidP="00B64935">
      <w:pPr>
        <w:pStyle w:val="ZARTzmartartykuempunktem"/>
      </w:pPr>
      <w:r>
        <w:t xml:space="preserve">„Članak 19.a Ministar energetike donosi uredbu kojom utvrđuje način uzorkovanja krutih goriva iz članka 2. stavka 1. točke 4.a </w:t>
      </w:r>
      <w:proofErr w:type="spellStart"/>
      <w:r>
        <w:t>podtočaka</w:t>
      </w:r>
      <w:proofErr w:type="spellEnd"/>
      <w:r>
        <w:t> (a) i (b) uzimajući pritom u obzir posljednja dostignuća i metode utvrđene u relevantnim normama.”;</w:t>
      </w:r>
    </w:p>
    <w:p w:rsidR="00B64935" w:rsidRPr="00C04BE5" w:rsidRDefault="00B64935" w:rsidP="00B64935">
      <w:pPr>
        <w:pStyle w:val="PKTpunkt"/>
        <w:keepNext/>
      </w:pPr>
      <w:r>
        <w:t>12.</w:t>
      </w:r>
      <w:r>
        <w:tab/>
        <w:t>u članku 20.:</w:t>
      </w:r>
    </w:p>
    <w:p w:rsidR="00B64935" w:rsidRPr="00C04BE5" w:rsidRDefault="00B64935" w:rsidP="00B64935">
      <w:pPr>
        <w:pStyle w:val="LITlitera"/>
        <w:keepNext/>
      </w:pPr>
      <w:r>
        <w:t>(a)</w:t>
      </w:r>
      <w:r>
        <w:tab/>
        <w:t>stavak 1. glasi kako slijedi:</w:t>
      </w:r>
    </w:p>
    <w:p w:rsidR="00B64935" w:rsidRPr="00C04BE5" w:rsidRDefault="00B64935" w:rsidP="00B64935">
      <w:pPr>
        <w:pStyle w:val="ZLITUSTzmustliter"/>
      </w:pPr>
      <w:r>
        <w:t>„1. Nakon provedbe radnji iz članka 17., članka 18. stavka 2. ili članka 18.a stavka 2. inspektor sastavlja izvješće o uzorkovanju ili uzorkovanju krutog goriva.”;</w:t>
      </w:r>
    </w:p>
    <w:p w:rsidR="00B64935" w:rsidRPr="00C04BE5" w:rsidRDefault="00B64935" w:rsidP="00B64935">
      <w:pPr>
        <w:pStyle w:val="LITlitera"/>
        <w:keepNext/>
      </w:pPr>
      <w:r>
        <w:t>(b)</w:t>
      </w:r>
      <w:r>
        <w:tab/>
        <w:t>u stavku 2.:</w:t>
      </w:r>
    </w:p>
    <w:p w:rsidR="00B64935" w:rsidRPr="00C04BE5" w:rsidRDefault="00B64935" w:rsidP="00B64935">
      <w:pPr>
        <w:pStyle w:val="TIRtiret"/>
        <w:keepNext/>
      </w:pPr>
      <w:r>
        <w:t>—</w:t>
      </w:r>
      <w:r>
        <w:tab/>
        <w:t>točke 5. do 7. glase kako slijedi:</w:t>
      </w:r>
    </w:p>
    <w:p w:rsidR="00B64935" w:rsidRPr="00C04BE5" w:rsidRDefault="00B64935" w:rsidP="00B64935">
      <w:pPr>
        <w:pStyle w:val="ZTIRPKTzmpkttiret"/>
      </w:pPr>
      <w:r>
        <w:t>„5.</w:t>
      </w:r>
      <w:r>
        <w:tab/>
        <w:t>datum uzorkovanja ili uzorkovanja krutog goriva;</w:t>
      </w:r>
    </w:p>
    <w:p w:rsidR="00B64935" w:rsidRPr="00C04BE5" w:rsidRDefault="00B64935" w:rsidP="00B64935">
      <w:pPr>
        <w:pStyle w:val="ZTIRPKTzmpkttiret"/>
      </w:pPr>
      <w:r>
        <w:t>6.</w:t>
      </w:r>
      <w:r>
        <w:tab/>
        <w:t>mjesto uzorkovanja ili uzorkovanja krutog goriva;</w:t>
      </w:r>
    </w:p>
    <w:p w:rsidR="00B64935" w:rsidRPr="00C04BE5" w:rsidRDefault="00B64935" w:rsidP="00B64935">
      <w:pPr>
        <w:pStyle w:val="ZTIRPKTzmpkttiret"/>
      </w:pPr>
      <w:r>
        <w:t>7.</w:t>
      </w:r>
      <w:r>
        <w:tab/>
        <w:t>opis načina uzorkovanja ili uzorkovanja krutog goriva.”;</w:t>
      </w:r>
    </w:p>
    <w:p w:rsidR="00B64935" w:rsidRPr="00C04BE5" w:rsidRDefault="00B64935" w:rsidP="00B64935">
      <w:pPr>
        <w:pStyle w:val="TIRtiret"/>
        <w:keepNext/>
      </w:pPr>
      <w:r>
        <w:t>—</w:t>
      </w:r>
      <w:r>
        <w:tab/>
        <w:t>nakon točke 8. dodaje se točka 8.a, koja glasi kako slijedi:</w:t>
      </w:r>
    </w:p>
    <w:p w:rsidR="00B64935" w:rsidRPr="00C04BE5" w:rsidRDefault="00B64935" w:rsidP="00B64935">
      <w:pPr>
        <w:pStyle w:val="ZTIRPKTzmpkttiret"/>
      </w:pPr>
      <w:r>
        <w:t>„8.a</w:t>
      </w:r>
      <w:r>
        <w:tab/>
        <w:t>informacije o količini krutog goriva s definiranim zahtjevima u pogledu kvalitete koje subjekt stavlja na tržište, a koje je bilo predmet uzorkovanja krutog goriva.”;</w:t>
      </w:r>
    </w:p>
    <w:p w:rsidR="00B64935" w:rsidRPr="00C04BE5" w:rsidRDefault="00B64935" w:rsidP="00B64935">
      <w:pPr>
        <w:pStyle w:val="TIRtiret"/>
        <w:keepNext/>
      </w:pPr>
      <w:r>
        <w:t>—</w:t>
      </w:r>
      <w:r>
        <w:tab/>
        <w:t>točke 9. do 11. glase kako slijedi:</w:t>
      </w:r>
    </w:p>
    <w:p w:rsidR="00B64935" w:rsidRPr="00C04BE5" w:rsidRDefault="00B64935" w:rsidP="00B64935">
      <w:pPr>
        <w:pStyle w:val="ZTIRPKTzmpkttiret"/>
      </w:pPr>
      <w:r>
        <w:t>„9.</w:t>
      </w:r>
      <w:r>
        <w:tab/>
        <w:t>informacije koje subjekt posjeduje u vezi s podrijetlom i kvalitetom ispitanog goriva ili krutog goriva;</w:t>
      </w:r>
    </w:p>
    <w:p w:rsidR="00B64935" w:rsidRPr="00C04BE5" w:rsidRDefault="00B64935" w:rsidP="00B64935">
      <w:pPr>
        <w:pStyle w:val="ZTIRPKTzmpkttiret"/>
      </w:pPr>
      <w:r>
        <w:t>10.</w:t>
      </w:r>
      <w:r>
        <w:tab/>
        <w:t>vrsta ponuđenog goriva ili krutog goriva od kojeg su uzeti uzorci ili uzorci krutog goriva i količina uzorkovanog goriva ili krutog goriva;</w:t>
      </w:r>
    </w:p>
    <w:p w:rsidR="00B64935" w:rsidRPr="00C04BE5" w:rsidRDefault="00B64935" w:rsidP="00B64935">
      <w:pPr>
        <w:pStyle w:val="ZTIRPKTzmpkttiret"/>
      </w:pPr>
      <w:r>
        <w:t>11.</w:t>
      </w:r>
      <w:r>
        <w:tab/>
        <w:t>ime, prezime i titula inspektora koji uzima uzorke ili uzorke krutog goriva.”;</w:t>
      </w:r>
    </w:p>
    <w:p w:rsidR="00B64935" w:rsidRPr="00C04BE5" w:rsidRDefault="00B64935" w:rsidP="00B64935">
      <w:pPr>
        <w:pStyle w:val="TIRtiret"/>
        <w:keepNext/>
      </w:pPr>
      <w:r>
        <w:t>—</w:t>
      </w:r>
      <w:r>
        <w:tab/>
        <w:t xml:space="preserve">točka 12. </w:t>
      </w:r>
      <w:proofErr w:type="spellStart"/>
      <w:r>
        <w:t>podtočka</w:t>
      </w:r>
      <w:proofErr w:type="spellEnd"/>
      <w:r>
        <w:t> (b) glasi kako slijedi:</w:t>
      </w:r>
    </w:p>
    <w:p w:rsidR="00B64935" w:rsidRPr="00C04BE5" w:rsidRDefault="00B64935" w:rsidP="00B64935">
      <w:pPr>
        <w:pStyle w:val="ZTIRLITzmlittiret"/>
      </w:pPr>
      <w:r>
        <w:t>„(b)</w:t>
      </w:r>
      <w:r>
        <w:tab/>
        <w:t>inspektora koji uzima uzorke ili uzorke krutog goriva.”;</w:t>
      </w:r>
    </w:p>
    <w:p w:rsidR="00B64935" w:rsidRPr="00C04BE5" w:rsidRDefault="00B64935" w:rsidP="00B64935">
      <w:pPr>
        <w:pStyle w:val="LITlitera"/>
        <w:keepNext/>
      </w:pPr>
      <w:r>
        <w:t>(c)</w:t>
      </w:r>
      <w:r>
        <w:tab/>
        <w:t>stavak 4. glasi kako slijedi:</w:t>
      </w:r>
    </w:p>
    <w:p w:rsidR="00B64935" w:rsidRPr="00C04BE5" w:rsidRDefault="00B64935" w:rsidP="00B64935">
      <w:pPr>
        <w:pStyle w:val="ZLITUSTzmustliter"/>
      </w:pPr>
      <w:r>
        <w:t xml:space="preserve">„4. Ako poduzetnik ili poljoprivrednik koji proizvodi tekuće </w:t>
      </w:r>
      <w:proofErr w:type="spellStart"/>
      <w:r>
        <w:t>biogorivo</w:t>
      </w:r>
      <w:proofErr w:type="spellEnd"/>
      <w:r>
        <w:t xml:space="preserve"> za vlastitu uporabu koji je bio predmet pregleda ili njegovi predstavnici odbiju potpisati protokol, to ne sprječava podnošenje uzoraka ili uzoraka krutog goriva na ispitivanja.”;</w:t>
      </w:r>
    </w:p>
    <w:p w:rsidR="00B64935" w:rsidRPr="00C04BE5" w:rsidRDefault="00D9047B" w:rsidP="00B64935">
      <w:pPr>
        <w:pStyle w:val="PKTpunkt"/>
        <w:keepNext/>
      </w:pPr>
      <w:r>
        <w:t>13.</w:t>
      </w:r>
      <w:r w:rsidR="00B64935">
        <w:tab/>
        <w:t>u članku 21.:</w:t>
      </w:r>
    </w:p>
    <w:p w:rsidR="00B64935" w:rsidRPr="00C04BE5" w:rsidRDefault="00B64935" w:rsidP="00B64935">
      <w:pPr>
        <w:pStyle w:val="LITlitera"/>
        <w:keepNext/>
      </w:pPr>
      <w:r>
        <w:t>(a)</w:t>
      </w:r>
      <w:r>
        <w:tab/>
        <w:t>uvod u nabrajanje glasi kako slijedi:</w:t>
      </w:r>
    </w:p>
    <w:p w:rsidR="00B64935" w:rsidRPr="00C04BE5" w:rsidRDefault="00B64935" w:rsidP="00B64935">
      <w:pPr>
        <w:pStyle w:val="ZLITFRAGzmlitfragmentunpzdanialiter"/>
      </w:pPr>
      <w:r>
        <w:t>„Inspektor također sastavlja izvješće o uzorkovanju ili uzorkovanju krutog goriva za internu uporabu Agencije za trgovinsku inspekciju, uključujući:”;</w:t>
      </w:r>
    </w:p>
    <w:p w:rsidR="00B64935" w:rsidRPr="00C04BE5" w:rsidRDefault="00B64935" w:rsidP="00B64935">
      <w:pPr>
        <w:pStyle w:val="LITlitera"/>
        <w:keepNext/>
      </w:pPr>
      <w:r>
        <w:t>B)</w:t>
      </w:r>
      <w:r>
        <w:tab/>
        <w:t>točke 3. i 4. zamjenjuju se sljedećim:</w:t>
      </w:r>
    </w:p>
    <w:p w:rsidR="00B64935" w:rsidRPr="00C04BE5" w:rsidRDefault="00B64935" w:rsidP="00B64935">
      <w:pPr>
        <w:pStyle w:val="ZLITPKTzmpktliter"/>
      </w:pPr>
      <w:r>
        <w:t>„3.</w:t>
      </w:r>
      <w:r>
        <w:tab/>
        <w:t xml:space="preserve">informacije o označivanju uzoraka ili uzoraka krutog goriva i potvrda o kvaliteti u svrhu sprječavanja identifikacije poduzetnika, postaje za punjenje, postaje za gorivo na lokaciji, skladišta goriva ili poljoprivrednika koji proizvodi tekuće </w:t>
      </w:r>
      <w:proofErr w:type="spellStart"/>
      <w:r>
        <w:t>biogorivo</w:t>
      </w:r>
      <w:proofErr w:type="spellEnd"/>
      <w:r>
        <w:t xml:space="preserve"> za vlastitu uporabu, u čijim su prostorijama uzeti uzorci ili uzorci krutog goriva prije isporuke akreditiranom laboratoriju;</w:t>
      </w:r>
    </w:p>
    <w:p w:rsidR="00B64935" w:rsidRPr="00C04BE5" w:rsidRDefault="00B64935" w:rsidP="00B64935">
      <w:pPr>
        <w:pStyle w:val="ZLITPKTzmpktliter"/>
      </w:pPr>
      <w:r>
        <w:t>4.</w:t>
      </w:r>
      <w:r>
        <w:tab/>
        <w:t>potpis inspektora koji uzima uzorke ili uzorke krutog goriva.”;</w:t>
      </w:r>
    </w:p>
    <w:p w:rsidR="00B64935" w:rsidRPr="00C04BE5" w:rsidRDefault="00B64935" w:rsidP="00B64935">
      <w:pPr>
        <w:pStyle w:val="PKTpunkt"/>
        <w:keepNext/>
      </w:pPr>
      <w:r>
        <w:t>14</w:t>
      </w:r>
      <w:r w:rsidR="00D9047B">
        <w:t>.</w:t>
      </w:r>
      <w:r>
        <w:tab/>
        <w:t>u članku 22.:</w:t>
      </w:r>
    </w:p>
    <w:p w:rsidR="00B64935" w:rsidRPr="00C04BE5" w:rsidRDefault="00B64935" w:rsidP="00B64935">
      <w:pPr>
        <w:pStyle w:val="LITlitera"/>
        <w:keepNext/>
      </w:pPr>
      <w:r>
        <w:t>(a)</w:t>
      </w:r>
      <w:r>
        <w:tab/>
        <w:t>stavci 1. do 4. glase kako slijedi:</w:t>
      </w:r>
    </w:p>
    <w:p w:rsidR="00B64935" w:rsidRPr="00C04BE5" w:rsidRDefault="00B64935" w:rsidP="00B64935">
      <w:pPr>
        <w:pStyle w:val="ZLITUSTzmustliter"/>
      </w:pPr>
      <w:r>
        <w:t>„1. Inspektor ili ovlašteni zaposlenik Agencije za trgovinsku inspekciju bez odlaganja dostavlja uzorke ili uzorke krutog goriva članu osoblja akreditiranog laboratorija, sprječavajući bilo kakve izmjene u pogledu kvalitete goriva ili krutog goriva ili njegovih značajki.</w:t>
      </w:r>
    </w:p>
    <w:p w:rsidR="00B64935" w:rsidRPr="00C04BE5" w:rsidRDefault="00B64935" w:rsidP="00B64935">
      <w:pPr>
        <w:pStyle w:val="ZLITUSTzmustliter"/>
      </w:pPr>
      <w:r>
        <w:t>2. Jedan od uzoraka ili uzoraka krutog goriva koristi se kao kontrolni uzorak, dok se na drugom uzorku ili uzorku krutog goriva provode ispitivanja.</w:t>
      </w:r>
    </w:p>
    <w:p w:rsidR="00B64935" w:rsidRPr="00C04BE5" w:rsidRDefault="00B64935" w:rsidP="00B64935">
      <w:pPr>
        <w:pStyle w:val="ZLITUSTzmustliter"/>
      </w:pPr>
      <w:r>
        <w:t>3. Odredbe stavka 1. ne primjenjuju se na ispitivanje uzoraka stlačenog prirodnog plina (</w:t>
      </w:r>
      <w:proofErr w:type="spellStart"/>
      <w:r>
        <w:t>SPP</w:t>
      </w:r>
      <w:proofErr w:type="spellEnd"/>
      <w:r>
        <w:t>) ili kontrolne uzorke stlačenog prirodnog plina (</w:t>
      </w:r>
      <w:proofErr w:type="spellStart"/>
      <w:r>
        <w:t>SPP</w:t>
      </w:r>
      <w:proofErr w:type="spellEnd"/>
      <w:r>
        <w:t>) i uzorke krutog goriva ili kontrolne uzorke krutog goriva tijekom pregleda koji provodi član osoblja akreditiranog laboratorija.</w:t>
      </w:r>
    </w:p>
    <w:p w:rsidR="00B64935" w:rsidRPr="00C04BE5" w:rsidRDefault="00B64935" w:rsidP="00B64935">
      <w:pPr>
        <w:pStyle w:val="ZLITUSTzmustliter"/>
      </w:pPr>
      <w:r>
        <w:lastRenderedPageBreak/>
        <w:t>4. Uzorci ili uzorci krutog goriva i kontrolni uzorci ispituju se u akreditiranom laboratoriju. Uzorci stlačenog prirodnog plina (</w:t>
      </w:r>
      <w:proofErr w:type="spellStart"/>
      <w:r>
        <w:t>SPP</w:t>
      </w:r>
      <w:proofErr w:type="spellEnd"/>
      <w:r>
        <w:t>) ili kontrolni uzorci stlačenog prirodnog plina (</w:t>
      </w:r>
      <w:proofErr w:type="spellStart"/>
      <w:r>
        <w:t>SPP</w:t>
      </w:r>
      <w:proofErr w:type="spellEnd"/>
      <w:r>
        <w:t>), uzorci krutog goriva i kontrolni uzorci krutog goriva također se mogu ispitivati tijekom pregleda koji provodi član osoblja akreditiranog laboratorija.”;</w:t>
      </w:r>
    </w:p>
    <w:p w:rsidR="00B64935" w:rsidRPr="00C04BE5" w:rsidRDefault="00B64935" w:rsidP="00B64935">
      <w:pPr>
        <w:pStyle w:val="LITlitera"/>
        <w:keepNext/>
      </w:pPr>
      <w:r>
        <w:t>(b)</w:t>
      </w:r>
      <w:r>
        <w:tab/>
        <w:t>stavak 6. glasi kako slijedi:</w:t>
      </w:r>
    </w:p>
    <w:p w:rsidR="00B64935" w:rsidRPr="00C04BE5" w:rsidRDefault="00B64935" w:rsidP="00B64935">
      <w:pPr>
        <w:pStyle w:val="ZLITUSTzmustliter"/>
      </w:pPr>
      <w:r>
        <w:t>„6. Zahtjev iz stavka 5. podnosi se u roku od sedam dana od datuma izdavanja protokola koji sadrži rezultate ispitivanja uzorka subjektu koji je predmet pregleda.”;</w:t>
      </w:r>
    </w:p>
    <w:p w:rsidR="00B64935" w:rsidRPr="00C04BE5" w:rsidRDefault="00B64935" w:rsidP="00B64935">
      <w:pPr>
        <w:pStyle w:val="LITlitera"/>
        <w:keepNext/>
      </w:pPr>
      <w:r>
        <w:t>(c)</w:t>
      </w:r>
      <w:r>
        <w:tab/>
        <w:t>nakon stavka 7. dodaju se stavci 7.a i 7.b, koji glase kako slijedi:</w:t>
      </w:r>
    </w:p>
    <w:p w:rsidR="00B64935" w:rsidRPr="00C04BE5" w:rsidRDefault="00B64935" w:rsidP="00B64935">
      <w:pPr>
        <w:pStyle w:val="ZLITUSTzmustliter"/>
        <w:keepNext/>
      </w:pPr>
      <w:r>
        <w:t>„7.a Kontrolni uzorak ispituje se po službenoj dužnosti ako se ispitivanjima uzorka krutog goriva pokaže sljedeće:</w:t>
      </w:r>
    </w:p>
    <w:p w:rsidR="00B64935" w:rsidRPr="00C04BE5" w:rsidRDefault="00B64935" w:rsidP="00B64935">
      <w:pPr>
        <w:pStyle w:val="ZLITPKTzmpktliter"/>
      </w:pPr>
      <w:r>
        <w:t>1.</w:t>
      </w:r>
      <w:r>
        <w:tab/>
        <w:t>da gorivo ne ispunjava zahtjeve u pogledu kvalitete utvrđene u odredbama donesenim u skladu s člankom 3.a stavkom 2. ili</w:t>
      </w:r>
    </w:p>
    <w:p w:rsidR="00B64935" w:rsidRPr="00C04BE5" w:rsidRDefault="00B64935" w:rsidP="00B64935">
      <w:pPr>
        <w:pStyle w:val="ZLITPKTzmpktliter"/>
      </w:pPr>
      <w:r>
        <w:t>2.</w:t>
      </w:r>
      <w:r>
        <w:tab/>
        <w:t>nesukladnost vrijednosti parametara krutog goriva s parametrima utvrđenim u potvrdi o kvaliteti.</w:t>
      </w:r>
    </w:p>
    <w:p w:rsidR="00B64935" w:rsidRPr="00C04BE5" w:rsidRDefault="00B64935" w:rsidP="00B64935">
      <w:pPr>
        <w:pStyle w:val="ZLITUSTzmustliter"/>
      </w:pPr>
      <w:r>
        <w:t>7.b Ocjenjivanje sukladnosti vrijednosti parametara uzorka krutog goriva ili kontrolnog uzorka krutog goriva s parametrima utvrđenim u potvrdi o kvaliteti provodi se uzimajući u obzir dopuštene razine odstupanja za parametre kvalitete krutog goriva utvrđene u odredbama donesenim u skladu s člankom 3.a stavkom 2.”;</w:t>
      </w:r>
    </w:p>
    <w:p w:rsidR="00B64935" w:rsidRPr="00C04BE5" w:rsidRDefault="00B64935" w:rsidP="00B64935">
      <w:pPr>
        <w:pStyle w:val="LITlitera"/>
        <w:keepNext/>
      </w:pPr>
      <w:r>
        <w:t>(d)</w:t>
      </w:r>
      <w:r>
        <w:tab/>
        <w:t>dodaje se sljedeći stavak 9.:</w:t>
      </w:r>
    </w:p>
    <w:p w:rsidR="00B64935" w:rsidRPr="00C04BE5" w:rsidRDefault="00B64935" w:rsidP="00B64935">
      <w:pPr>
        <w:pStyle w:val="ZLITUSTzmustliter"/>
      </w:pPr>
      <w:r>
        <w:t>„9. Rezultati ispitivanja uzoraka krutog goriva uzetih u prostorijama poduzetnika koji stavlja kruta goriva na tržište primjenjuju se na količinu krutog goriva iz članka 20. stavka 2. točke 8.a.”;</w:t>
      </w:r>
    </w:p>
    <w:p w:rsidR="00B64935" w:rsidRPr="00C04BE5" w:rsidRDefault="00B64935" w:rsidP="00B64935">
      <w:pPr>
        <w:pStyle w:val="PKTpunkt"/>
        <w:keepNext/>
      </w:pPr>
      <w:r>
        <w:t>15.</w:t>
      </w:r>
      <w:r>
        <w:tab/>
        <w:t>u članku 24.:</w:t>
      </w:r>
    </w:p>
    <w:p w:rsidR="00B64935" w:rsidRPr="00C04BE5" w:rsidRDefault="00B64935" w:rsidP="00B64935">
      <w:pPr>
        <w:pStyle w:val="LITlitera"/>
        <w:keepNext/>
      </w:pPr>
      <w:r>
        <w:t>(a)</w:t>
      </w:r>
      <w:r>
        <w:tab/>
        <w:t>nakon stavka 1. dodaje se sljedeći stavak 1.a:</w:t>
      </w:r>
    </w:p>
    <w:p w:rsidR="00B64935" w:rsidRPr="00C04BE5" w:rsidRDefault="00B64935" w:rsidP="00B64935">
      <w:pPr>
        <w:pStyle w:val="ZLITUSTzmustliter"/>
      </w:pPr>
      <w:r>
        <w:t>„1.a. Ako se provedenim ispitivanjima pokaže da kruto gorivo ne ispunjava zahtjeve u pogledu kvalitete utvrđene u odredbama donesenim u skladu s člankom 3.a stavkom 2. ili da vrijednosti parametara krutog goriva nisu sukladne s parametrima utvrđenima u potvrdi o kvaliteti, izdavatelj naloga donosi odluku kojom subjektu koji je predmet pregleda nalaže plaćanje naknade jednakovrijedne troškovima ispitivanja uzorka krutog goriva i kontrolnog uzorka, kao i naknade jednakovrijedne troškovima uzorkovanja.”;</w:t>
      </w:r>
    </w:p>
    <w:p w:rsidR="00B64935" w:rsidRPr="00C04BE5" w:rsidRDefault="00B64935" w:rsidP="00B64935">
      <w:pPr>
        <w:pStyle w:val="LITlitera"/>
        <w:keepNext/>
      </w:pPr>
      <w:r>
        <w:t>(b)</w:t>
      </w:r>
      <w:r>
        <w:tab/>
        <w:t>nakon stavka 4. dodaje se stavak 4.a, koji glasi kako slijedi:</w:t>
      </w:r>
    </w:p>
    <w:p w:rsidR="00B64935" w:rsidRPr="00C04BE5" w:rsidRDefault="00B64935" w:rsidP="00B64935">
      <w:pPr>
        <w:pStyle w:val="ZLITUSTzmustliter"/>
      </w:pPr>
      <w:r>
        <w:t>„4.a. Izdavatelj naloga utvrđuje iznos novčane obveze iz stavka 1.a na temelju računa koji je izdao voditelj akreditiranog laboratorija ili drugo akreditirano tijelo koje je uzelo uzorke krutog goriva te računa koji je izdao voditelj akreditiranog laboratorija u kojem je provedeno ispitivanje uzoraka krutog goriva i kontrolnih uzoraka krutog goriva.”;</w:t>
      </w:r>
    </w:p>
    <w:p w:rsidR="00B64935" w:rsidRPr="00C04BE5" w:rsidRDefault="00B64935" w:rsidP="00B64935">
      <w:pPr>
        <w:pStyle w:val="LITlitera"/>
        <w:keepNext/>
      </w:pPr>
      <w:r>
        <w:t>(c)</w:t>
      </w:r>
      <w:r>
        <w:tab/>
        <w:t>stavci 5. do 7. glase kako slijedi:</w:t>
      </w:r>
    </w:p>
    <w:p w:rsidR="00B64935" w:rsidRPr="00C04BE5" w:rsidRDefault="00B64935" w:rsidP="00B64935">
      <w:pPr>
        <w:pStyle w:val="ZLITUSTzmustliter"/>
      </w:pPr>
      <w:r>
        <w:t>„5. Subjekt koji je predmet pregleda uplaćuje novčanu obvezu iz stavaka 1. i 1.a na bankovni račun Ureda za tržišno natjecanje i zaštitu potrošača.</w:t>
      </w:r>
    </w:p>
    <w:p w:rsidR="00B64935" w:rsidRPr="00C04BE5" w:rsidRDefault="00B64935" w:rsidP="00B64935">
      <w:pPr>
        <w:pStyle w:val="ZLITUSTzmustliter"/>
      </w:pPr>
      <w:r>
        <w:t>6. Prihod od troškova iz stavaka 1. i 1.a predstavlja prihod državnog proračuna.</w:t>
      </w:r>
    </w:p>
    <w:p w:rsidR="00B64935" w:rsidRPr="00C04BE5" w:rsidRDefault="00B64935" w:rsidP="00B64935">
      <w:pPr>
        <w:pStyle w:val="ZLITUSTzmustliter"/>
      </w:pPr>
      <w:r>
        <w:t>7. Troškovi iz stavaka 1. i 1.a mogu se povratiti u skladu s odredbama o ovršnim postupcima u upravi.”;</w:t>
      </w:r>
    </w:p>
    <w:p w:rsidR="00B64935" w:rsidRPr="00C04BE5" w:rsidRDefault="00D9047B" w:rsidP="00B64935">
      <w:pPr>
        <w:pStyle w:val="PKTpunkt"/>
        <w:keepNext/>
      </w:pPr>
      <w:r>
        <w:t>16.</w:t>
      </w:r>
      <w:r>
        <w:tab/>
        <w:t>č</w:t>
      </w:r>
      <w:r w:rsidR="00B64935">
        <w:t>lanak 25. stavak 1. točke 1. i 2. glase kako slijedi:</w:t>
      </w:r>
    </w:p>
    <w:p w:rsidR="00B64935" w:rsidRPr="00C04BE5" w:rsidRDefault="00B64935" w:rsidP="00B64935">
      <w:pPr>
        <w:pStyle w:val="ZPKTzmpktartykuempunktem"/>
      </w:pPr>
      <w:r>
        <w:t>„1.</w:t>
      </w:r>
      <w:r>
        <w:tab/>
        <w:t>uzorci ili uzorci krutih goriva uzeti za ispitivanje — sukladno ugovoru sklopljenom s izdavateljem naloga;</w:t>
      </w:r>
    </w:p>
    <w:p w:rsidR="00B64935" w:rsidRPr="00C04BE5" w:rsidRDefault="00B64935" w:rsidP="00B64935">
      <w:pPr>
        <w:pStyle w:val="ZPKTzmpktartykuempunktem"/>
      </w:pPr>
      <w:r>
        <w:t>2.</w:t>
      </w:r>
      <w:r>
        <w:tab/>
        <w:t>kontrolni uzorci stlačenog prirodnog plina (</w:t>
      </w:r>
      <w:proofErr w:type="spellStart"/>
      <w:r>
        <w:t>SPP</w:t>
      </w:r>
      <w:proofErr w:type="spellEnd"/>
      <w:r>
        <w:t>) ili kontrolni uzorci krutog goriva — sukladno ugovoru sklopljenom s izdavateljem naloga;”;</w:t>
      </w:r>
    </w:p>
    <w:p w:rsidR="00B64935" w:rsidRPr="00C04BE5" w:rsidRDefault="00D9047B" w:rsidP="00B64935">
      <w:pPr>
        <w:pStyle w:val="PKTpunkt"/>
        <w:keepNext/>
      </w:pPr>
      <w:r>
        <w:t>17.</w:t>
      </w:r>
      <w:r>
        <w:tab/>
        <w:t>č</w:t>
      </w:r>
      <w:r w:rsidR="00B64935">
        <w:t>lanak 26.b glasi kako slijedi:</w:t>
      </w:r>
    </w:p>
    <w:p w:rsidR="00B64935" w:rsidRPr="00C04BE5" w:rsidRDefault="00B64935" w:rsidP="00B64935">
      <w:pPr>
        <w:pStyle w:val="ZARTzmartartykuempunktem"/>
      </w:pPr>
      <w:r>
        <w:t>„Članak 26.b Ministar energetike donosi uredbu kojom utvrđuje metode ispitivanja kvalitete krutih goriva iz članka 2. stavka 1. podstavka 4.a točaka (a) i (b) uzimajući u obzir posljednja dostignuća ili metode utvrđene u relevantnim normama.”;</w:t>
      </w:r>
    </w:p>
    <w:p w:rsidR="00B64935" w:rsidRPr="00C04BE5" w:rsidRDefault="00B64935" w:rsidP="00B64935">
      <w:pPr>
        <w:pStyle w:val="PKTpunkt"/>
        <w:keepNext/>
      </w:pPr>
      <w:r>
        <w:t>18.</w:t>
      </w:r>
      <w:r>
        <w:tab/>
        <w:t>u članku 27. stavci 1. i 2. glase kako slijedi:</w:t>
      </w:r>
    </w:p>
    <w:p w:rsidR="00B64935" w:rsidRPr="00C04BE5" w:rsidRDefault="00B64935" w:rsidP="00B64935">
      <w:pPr>
        <w:pStyle w:val="ZUSTzmustartykuempunktem"/>
      </w:pPr>
      <w:r>
        <w:t>„1. Nakon provedbe ispitivanja, voditelj akreditiranog laboratorija dužan je bez odlaganja podnijeti protokol koji sadrži rezultate ispitivanja uzoraka ili uzoraka krutog goriva, uključujući njihovu analizu, trgovinskom inspektoru za predmetno vojvodstvo i izdavatelju naloga.</w:t>
      </w:r>
    </w:p>
    <w:p w:rsidR="00B64935" w:rsidRPr="00C04BE5" w:rsidRDefault="00B64935" w:rsidP="00B64935">
      <w:pPr>
        <w:pStyle w:val="ZUSTzmustartykuempunktem"/>
      </w:pPr>
      <w:r>
        <w:lastRenderedPageBreak/>
        <w:t>2. Na zahtjev trgovinskog inspektora za vojvodstvo akreditirani laboratorij koji provodi ispitivanja uništava ostatke uzoraka ili uzoraka krutog goriva, kao i neispitane uzorke goriva ili krutog goriva u prisutnosti odbora uspostavljenog u tu svrhu.”;</w:t>
      </w:r>
    </w:p>
    <w:p w:rsidR="00B64935" w:rsidRPr="00C04BE5" w:rsidRDefault="00B64935" w:rsidP="0056056E">
      <w:pPr>
        <w:pStyle w:val="PKTpunkt"/>
        <w:spacing w:before="160"/>
      </w:pPr>
      <w:r>
        <w:t>19.</w:t>
      </w:r>
      <w:r>
        <w:tab/>
        <w:t>članak 28.a stavlja se izvan snage;</w:t>
      </w:r>
    </w:p>
    <w:p w:rsidR="00B64935" w:rsidRPr="00C04BE5" w:rsidRDefault="00B64935" w:rsidP="0056056E">
      <w:pPr>
        <w:pStyle w:val="PKTpunkt"/>
        <w:keepNext/>
        <w:spacing w:before="160"/>
      </w:pPr>
      <w:r>
        <w:t>20.</w:t>
      </w:r>
      <w:r>
        <w:tab/>
        <w:t>u članku 34.a stavak 1. glasi kako slijedi:</w:t>
      </w:r>
    </w:p>
    <w:p w:rsidR="00B64935" w:rsidRPr="00C04BE5" w:rsidRDefault="00B64935" w:rsidP="00B64935">
      <w:pPr>
        <w:pStyle w:val="ZUSTzmustartykuempunktem"/>
      </w:pPr>
      <w:r>
        <w:t>„1. Osoba koja stavi na tržište goriva koja ne ispunjavaju zahtjeve članka 7. stavka 7.a točaka 1. do 3. podliježe novčanoj kazni u iznosu od 50 000 do 500 000 </w:t>
      </w:r>
      <w:proofErr w:type="spellStart"/>
      <w:r>
        <w:t>PLN</w:t>
      </w:r>
      <w:proofErr w:type="spellEnd"/>
      <w:r>
        <w:t xml:space="preserve"> ili kazni zatvora u trajanju do tri godine.”;</w:t>
      </w:r>
    </w:p>
    <w:p w:rsidR="00B64935" w:rsidRPr="00C04BE5" w:rsidRDefault="00B64935" w:rsidP="0056056E">
      <w:pPr>
        <w:pStyle w:val="PKTpunkt"/>
        <w:keepNext/>
        <w:spacing w:before="160"/>
      </w:pPr>
      <w:r>
        <w:t>21.</w:t>
      </w:r>
      <w:r>
        <w:tab/>
        <w:t>u članku 35.a stavku 8. točka se zamjenjuje točkom sa zarezom i dodaju se točke 9. i 10., koje glase kako slijedi:</w:t>
      </w:r>
    </w:p>
    <w:p w:rsidR="00B64935" w:rsidRPr="00C04BE5" w:rsidRDefault="00B64935" w:rsidP="00B64935">
      <w:pPr>
        <w:pStyle w:val="ZPKTzmpktartykuempunktem"/>
        <w:keepNext/>
      </w:pPr>
      <w:r>
        <w:t>„9.</w:t>
      </w:r>
      <w:r>
        <w:tab/>
        <w:t>poduzetnik koji stavlja na tržište kruto gorivo, a koji protivno obvezi:</w:t>
      </w:r>
    </w:p>
    <w:p w:rsidR="00B64935" w:rsidRPr="00C04BE5" w:rsidRDefault="00B64935" w:rsidP="00B64935">
      <w:pPr>
        <w:pStyle w:val="ZLITwPKTzmlitwpktartykuempunktem"/>
      </w:pPr>
      <w:r>
        <w:t>(a)</w:t>
      </w:r>
      <w:r>
        <w:tab/>
        <w:t>ne izdaje potvrde o kvaliteti ili</w:t>
      </w:r>
    </w:p>
    <w:p w:rsidR="00B64935" w:rsidRPr="00C04BE5" w:rsidRDefault="00B64935" w:rsidP="00B64935">
      <w:pPr>
        <w:pStyle w:val="ZLITwPKTzmlitwpktartykuempunktem"/>
      </w:pPr>
      <w:r>
        <w:t>(b)</w:t>
      </w:r>
      <w:r>
        <w:tab/>
        <w:t>izdaje potvrde o kvaliteti koje sadrže netočne vrijednosti parametara krutog goriva ili</w:t>
      </w:r>
    </w:p>
    <w:p w:rsidR="00B64935" w:rsidRPr="00C04BE5" w:rsidRDefault="00B64935" w:rsidP="00B64935">
      <w:pPr>
        <w:pStyle w:val="ZLITwPKTzmlitwpktartykuempunktem"/>
      </w:pPr>
      <w:r>
        <w:t>(c)</w:t>
      </w:r>
      <w:r>
        <w:tab/>
        <w:t>ne daje subjektima koji kupuju kruto gorivo presliku takve potvrde;</w:t>
      </w:r>
    </w:p>
    <w:p w:rsidR="00B64935" w:rsidRPr="00C04BE5" w:rsidRDefault="00B64935" w:rsidP="00B64935">
      <w:pPr>
        <w:pStyle w:val="ZPKTzmpktartykuempunktem"/>
      </w:pPr>
      <w:r>
        <w:t>10.</w:t>
      </w:r>
      <w:r>
        <w:tab/>
        <w:t>poduzetnik koji stavlja na tržište kruto gorivo namijenjeno za uporabe iz članka 1. stavka 2. i namijenjeno za uporabe osim onih navedenih u članku 1. stavku 2. koji, protivno obvezi, ne čuva preslike dokumenata iz članka 6.b stavka 1.”;</w:t>
      </w:r>
    </w:p>
    <w:p w:rsidR="00B64935" w:rsidRPr="00C04BE5" w:rsidRDefault="00B64935" w:rsidP="0056056E">
      <w:pPr>
        <w:pStyle w:val="PKTpunkt"/>
        <w:keepNext/>
        <w:spacing w:before="160"/>
      </w:pPr>
      <w:r>
        <w:t>22.</w:t>
      </w:r>
      <w:r>
        <w:tab/>
        <w:t>u članku 35.c dodaje se stavak 5., koji glasi kako slijedi:</w:t>
      </w:r>
    </w:p>
    <w:p w:rsidR="00B64935" w:rsidRPr="00C04BE5" w:rsidRDefault="00B64935" w:rsidP="00B64935">
      <w:pPr>
        <w:pStyle w:val="ZUSTzmustartykuempunktem"/>
        <w:keepNext/>
      </w:pPr>
      <w:r>
        <w:t>„5. Financijska kazna koja se izriče u slučajevima iz članka 35.a stavaka 9. i 10. iznosi:</w:t>
      </w:r>
    </w:p>
    <w:p w:rsidR="00B64935" w:rsidRPr="00C04BE5" w:rsidRDefault="00B64935" w:rsidP="00B64935">
      <w:pPr>
        <w:pStyle w:val="ZPKTzmpktartykuempunktem"/>
      </w:pPr>
      <w:r>
        <w:t>1.</w:t>
      </w:r>
      <w:r>
        <w:tab/>
        <w:t>od 10 000 do 25 000 </w:t>
      </w:r>
      <w:proofErr w:type="spellStart"/>
      <w:r>
        <w:t>PLN</w:t>
      </w:r>
      <w:proofErr w:type="spellEnd"/>
      <w:r>
        <w:t xml:space="preserve"> — ako vrijednost goriva stavljenog na tržište ne premašuje 200 000 </w:t>
      </w:r>
      <w:proofErr w:type="spellStart"/>
      <w:r>
        <w:t>PLN</w:t>
      </w:r>
      <w:proofErr w:type="spellEnd"/>
      <w:r>
        <w:t>;</w:t>
      </w:r>
    </w:p>
    <w:p w:rsidR="00B64935" w:rsidRPr="00C04BE5" w:rsidRDefault="00B64935" w:rsidP="00B64935">
      <w:pPr>
        <w:pStyle w:val="ZPKTzmpktartykuempunktem"/>
      </w:pPr>
      <w:r>
        <w:t>2.</w:t>
      </w:r>
      <w:r>
        <w:tab/>
        <w:t>od 25 001 do 100 000 </w:t>
      </w:r>
      <w:proofErr w:type="spellStart"/>
      <w:r>
        <w:t>PLN</w:t>
      </w:r>
      <w:proofErr w:type="spellEnd"/>
      <w:r>
        <w:t xml:space="preserve"> — ako vrijednost goriva stavljenog na tržište premašuje 200 000 </w:t>
      </w:r>
      <w:proofErr w:type="spellStart"/>
      <w:r>
        <w:t>PLN</w:t>
      </w:r>
      <w:proofErr w:type="spellEnd"/>
      <w:r>
        <w:t>.”;</w:t>
      </w:r>
    </w:p>
    <w:p w:rsidR="00B64935" w:rsidRPr="00C04BE5" w:rsidRDefault="00B64935" w:rsidP="0056056E">
      <w:pPr>
        <w:pStyle w:val="PKTpunkt"/>
        <w:keepNext/>
        <w:spacing w:before="160"/>
      </w:pPr>
      <w:r>
        <w:t>23.</w:t>
      </w:r>
      <w:r>
        <w:tab/>
        <w:t>u članku 35.d:</w:t>
      </w:r>
    </w:p>
    <w:p w:rsidR="00B64935" w:rsidRPr="00C04BE5" w:rsidRDefault="00B64935" w:rsidP="00B64935">
      <w:pPr>
        <w:pStyle w:val="LITlitera"/>
        <w:keepNext/>
      </w:pPr>
      <w:r>
        <w:t>(a)</w:t>
      </w:r>
      <w:r>
        <w:tab/>
        <w:t>stavak 1. podstavak 1. glasi kako slijedi:</w:t>
      </w:r>
    </w:p>
    <w:p w:rsidR="00B64935" w:rsidRPr="00C04BE5" w:rsidRDefault="00B64935" w:rsidP="00B64935">
      <w:pPr>
        <w:pStyle w:val="ZLITPKTzmpktliter"/>
      </w:pPr>
      <w:r>
        <w:t>„1.</w:t>
      </w:r>
      <w:r>
        <w:tab/>
        <w:t>subjektima iz članka 35.a stavaka 1. do 6., stavaka 9. i 10., trgovinski inspektor za vojvodstvo u kojem se provodi inspekcija,”;</w:t>
      </w:r>
    </w:p>
    <w:p w:rsidR="00B64935" w:rsidRPr="00C04BE5" w:rsidRDefault="00B64935" w:rsidP="00B64935">
      <w:pPr>
        <w:pStyle w:val="LITlitera"/>
        <w:keepNext/>
      </w:pPr>
      <w:r>
        <w:t>(b)</w:t>
      </w:r>
      <w:r>
        <w:tab/>
        <w:t>dodaje se sljedeći stavak 4.:</w:t>
      </w:r>
    </w:p>
    <w:p w:rsidR="00B64935" w:rsidRPr="00C04BE5" w:rsidRDefault="00B64935" w:rsidP="00B64935">
      <w:pPr>
        <w:pStyle w:val="ZLITUSTzmustliter"/>
      </w:pPr>
      <w:r>
        <w:t>„4. Trgovinski inspektor za vojvodstvo utvrđuje iznos financijskih kazni iz članka 35.c stavka 5. uzimajući u obzir prethodnu djelatnost poduzetnika koji je počinio prekršaj, promet nastao tom djelatnošću ili vrijednost krutih goriva koje je poduzetnik stavio na tržište tijekom godine koja prethodi godini inspekcije.”.</w:t>
      </w:r>
    </w:p>
    <w:p w:rsidR="00B64935" w:rsidRPr="00C04BE5" w:rsidRDefault="00B64935" w:rsidP="0056056E">
      <w:pPr>
        <w:pStyle w:val="ARTartustawynprozporzdzenia"/>
        <w:keepNext/>
        <w:spacing w:before="200"/>
      </w:pPr>
      <w:r>
        <w:rPr>
          <w:rStyle w:val="Ppogrubienie"/>
        </w:rPr>
        <w:t>Članak 2.</w:t>
      </w:r>
      <w:r>
        <w:t> U Zakonu o upravljanju državnom riznicom od 16. studenoga 2016. (Službeni list iz 2018., stavka 508., kako je izmijenjen</w:t>
      </w:r>
      <w:r>
        <w:rPr>
          <w:rStyle w:val="IGindeksgrny"/>
        </w:rPr>
        <w:footnoteReference w:id="4"/>
      </w:r>
      <w:r>
        <w:rPr>
          <w:rStyle w:val="IGindeksgrny"/>
        </w:rPr>
        <w:t>)</w:t>
      </w:r>
      <w:r>
        <w:t>), članak 2. stavak 2. podstavak 3. glasi kako slijedi:</w:t>
      </w:r>
    </w:p>
    <w:p w:rsidR="00B64935" w:rsidRPr="00C04BE5" w:rsidRDefault="00B64935" w:rsidP="00B64935">
      <w:pPr>
        <w:pStyle w:val="ZPKTzmpktartykuempunktem"/>
      </w:pPr>
      <w:r>
        <w:t>„3.</w:t>
      </w:r>
      <w:r>
        <w:tab/>
        <w:t xml:space="preserve">zadaci koji proizlaze iz zabrane podvrgavanja krutih goriva iz članka 7. stavka 8. Zakona od 25. kolovoza 2006. o sustavu praćenja i kontrole kvalitete goriva (Službeni list iz 2018., stavke 427., 650. i </w:t>
      </w:r>
      <w:sdt>
        <w:sdtPr>
          <w:alias w:val="Broj stavke"/>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 carinskom postupku u svrhu puštanja u promet;”.</w:t>
      </w:r>
    </w:p>
    <w:p w:rsidR="00B64935" w:rsidRPr="00C04BE5" w:rsidRDefault="00B64935" w:rsidP="0056056E">
      <w:pPr>
        <w:pStyle w:val="ARTartustawynprozporzdzenia"/>
        <w:spacing w:before="200"/>
      </w:pPr>
      <w:r>
        <w:rPr>
          <w:rStyle w:val="Ppogrubienie"/>
        </w:rPr>
        <w:t>Članak 3.</w:t>
      </w:r>
      <w:r>
        <w:t> Preinaka iz članka 3.a stavka 2.a Zakona, koji je izmijenjen člankom 1., prvi se put provodi najkasnije dvije godine nakon datuma stupanja na snagu odredaba donesenih u skladu s člankom 3.a stavkom 2. Zakona, u obliku uvedenom ovim Zakonom.</w:t>
      </w:r>
    </w:p>
    <w:p w:rsidR="00B64935" w:rsidRPr="00C04BE5" w:rsidRDefault="00B64935" w:rsidP="00B64935">
      <w:pPr>
        <w:pStyle w:val="ARTartustawynprozporzdzenia"/>
        <w:keepNext/>
      </w:pPr>
      <w:r>
        <w:rPr>
          <w:rStyle w:val="Ppogrubienie"/>
        </w:rPr>
        <w:t>Članak 4.</w:t>
      </w:r>
      <w:r>
        <w:t> 1. U razdoblju od 2018. do 2027. najveća gornja granica rashoda iz državnog proračuna za provedbu zadataka inspekcije, koje provodi predsjednik Ureda za tržišno natjecanje i zaštitu potrošača, koja je financijska posljedica Zakona, iznosi:</w:t>
      </w:r>
    </w:p>
    <w:p w:rsidR="00B64935" w:rsidRPr="00691A8B" w:rsidRDefault="00B64935" w:rsidP="00B64935">
      <w:pPr>
        <w:pStyle w:val="PKTpunkt"/>
      </w:pPr>
      <w:r>
        <w:t>1.</w:t>
      </w:r>
      <w:r>
        <w:tab/>
        <w:t>2018. — 0,00 </w:t>
      </w:r>
      <w:proofErr w:type="spellStart"/>
      <w:r>
        <w:t>PLN</w:t>
      </w:r>
      <w:proofErr w:type="spellEnd"/>
      <w:r>
        <w:t>;</w:t>
      </w:r>
    </w:p>
    <w:p w:rsidR="00B64935" w:rsidRPr="00691A8B" w:rsidRDefault="00B64935" w:rsidP="00B64935">
      <w:pPr>
        <w:pStyle w:val="PKTpunkt"/>
      </w:pPr>
      <w:r>
        <w:t>2.</w:t>
      </w:r>
      <w:r>
        <w:tab/>
        <w:t>2019. — 3 310 000 </w:t>
      </w:r>
      <w:proofErr w:type="spellStart"/>
      <w:r>
        <w:t>PLN</w:t>
      </w:r>
      <w:proofErr w:type="spellEnd"/>
      <w:r>
        <w:t>;</w:t>
      </w:r>
    </w:p>
    <w:p w:rsidR="00B64935" w:rsidRPr="00691A8B" w:rsidRDefault="00B64935" w:rsidP="00B64935">
      <w:pPr>
        <w:pStyle w:val="PKTpunkt"/>
      </w:pPr>
      <w:r>
        <w:t>3.</w:t>
      </w:r>
      <w:r>
        <w:tab/>
        <w:t>2020. — 3 190 000 </w:t>
      </w:r>
      <w:proofErr w:type="spellStart"/>
      <w:r>
        <w:t>PLN</w:t>
      </w:r>
      <w:proofErr w:type="spellEnd"/>
      <w:r>
        <w:t>;</w:t>
      </w:r>
    </w:p>
    <w:p w:rsidR="00B64935" w:rsidRPr="00691A8B" w:rsidRDefault="00B64935" w:rsidP="00B64935">
      <w:pPr>
        <w:pStyle w:val="PKTpunkt"/>
      </w:pPr>
      <w:r>
        <w:t>4.</w:t>
      </w:r>
      <w:r>
        <w:tab/>
        <w:t>2021. — 3 270 000 </w:t>
      </w:r>
      <w:proofErr w:type="spellStart"/>
      <w:r>
        <w:t>PLN</w:t>
      </w:r>
      <w:proofErr w:type="spellEnd"/>
      <w:r>
        <w:t>;</w:t>
      </w:r>
    </w:p>
    <w:p w:rsidR="00B64935" w:rsidRPr="00691A8B" w:rsidRDefault="00B64935" w:rsidP="00B64935">
      <w:pPr>
        <w:pStyle w:val="PKTpunkt"/>
      </w:pPr>
      <w:r>
        <w:t>5.</w:t>
      </w:r>
      <w:r>
        <w:tab/>
        <w:t>2022. — 3 350 000 </w:t>
      </w:r>
      <w:proofErr w:type="spellStart"/>
      <w:r>
        <w:t>PLN</w:t>
      </w:r>
      <w:proofErr w:type="spellEnd"/>
      <w:r>
        <w:t>;</w:t>
      </w:r>
    </w:p>
    <w:p w:rsidR="00B64935" w:rsidRPr="00691A8B" w:rsidRDefault="00B64935" w:rsidP="00B64935">
      <w:pPr>
        <w:pStyle w:val="PKTpunkt"/>
      </w:pPr>
      <w:r>
        <w:t>6.</w:t>
      </w:r>
      <w:r>
        <w:tab/>
        <w:t>2023. — 3 430 000 </w:t>
      </w:r>
      <w:proofErr w:type="spellStart"/>
      <w:r>
        <w:t>PLN</w:t>
      </w:r>
      <w:proofErr w:type="spellEnd"/>
      <w:r>
        <w:t>;</w:t>
      </w:r>
    </w:p>
    <w:p w:rsidR="00B64935" w:rsidRPr="00691A8B" w:rsidRDefault="00B64935" w:rsidP="00B64935">
      <w:pPr>
        <w:pStyle w:val="PKTpunkt"/>
      </w:pPr>
      <w:r>
        <w:lastRenderedPageBreak/>
        <w:t>7.</w:t>
      </w:r>
      <w:r>
        <w:tab/>
        <w:t>2024. — 3 520 000 </w:t>
      </w:r>
      <w:proofErr w:type="spellStart"/>
      <w:r>
        <w:t>PLN</w:t>
      </w:r>
      <w:proofErr w:type="spellEnd"/>
      <w:r>
        <w:t>;</w:t>
      </w:r>
    </w:p>
    <w:p w:rsidR="00B64935" w:rsidRPr="00691A8B" w:rsidRDefault="00B64935" w:rsidP="00B64935">
      <w:pPr>
        <w:pStyle w:val="PKTpunkt"/>
      </w:pPr>
      <w:r>
        <w:t>8.</w:t>
      </w:r>
      <w:r>
        <w:tab/>
        <w:t>2025. — 3 610 000 </w:t>
      </w:r>
      <w:proofErr w:type="spellStart"/>
      <w:r>
        <w:t>PLN</w:t>
      </w:r>
      <w:proofErr w:type="spellEnd"/>
      <w:r>
        <w:t>;</w:t>
      </w:r>
    </w:p>
    <w:p w:rsidR="00B64935" w:rsidRPr="00691A8B" w:rsidRDefault="00B64935" w:rsidP="00B64935">
      <w:pPr>
        <w:pStyle w:val="PKTpunkt"/>
      </w:pPr>
      <w:r>
        <w:t>9.</w:t>
      </w:r>
      <w:r>
        <w:tab/>
        <w:t>2026. — 3 700 000 </w:t>
      </w:r>
      <w:proofErr w:type="spellStart"/>
      <w:r>
        <w:t>PLN</w:t>
      </w:r>
      <w:proofErr w:type="spellEnd"/>
      <w:r>
        <w:t>;</w:t>
      </w:r>
    </w:p>
    <w:p w:rsidR="00B64935" w:rsidRPr="00691A8B" w:rsidRDefault="00B64935" w:rsidP="00B64935">
      <w:pPr>
        <w:pStyle w:val="PKTpunkt"/>
      </w:pPr>
      <w:r>
        <w:t>10.</w:t>
      </w:r>
      <w:r>
        <w:tab/>
        <w:t>2027. — 3 790 000 </w:t>
      </w:r>
      <w:proofErr w:type="spellStart"/>
      <w:r>
        <w:t>PLN</w:t>
      </w:r>
      <w:proofErr w:type="spellEnd"/>
      <w:r>
        <w:t>.</w:t>
      </w:r>
    </w:p>
    <w:p w:rsidR="00B64935" w:rsidRPr="00C04BE5" w:rsidRDefault="00B64935" w:rsidP="00B64935">
      <w:pPr>
        <w:pStyle w:val="USTustnpkodeksu"/>
        <w:keepNext/>
      </w:pPr>
      <w:r>
        <w:t>2. U razdoblju od 2018. do 2027. najveća gornja granica rashoda iz državnog proračuna za provedbu zadataka inspekcije, koje provode trgovinski inspektori za pojedinačna vojvodstva, koja je financijska posljedica Zakona, iznosi:</w:t>
      </w:r>
    </w:p>
    <w:p w:rsidR="00B64935" w:rsidRPr="00691A8B" w:rsidRDefault="00B64935" w:rsidP="00B64935">
      <w:pPr>
        <w:pStyle w:val="PKTpunkt"/>
      </w:pPr>
      <w:r>
        <w:t>1.</w:t>
      </w:r>
      <w:r>
        <w:tab/>
        <w:t>2018. — 0,00 </w:t>
      </w:r>
      <w:proofErr w:type="spellStart"/>
      <w:r>
        <w:t>PLN</w:t>
      </w:r>
      <w:proofErr w:type="spellEnd"/>
      <w:r>
        <w:t>;</w:t>
      </w:r>
    </w:p>
    <w:p w:rsidR="00B64935" w:rsidRPr="00691A8B" w:rsidRDefault="00B64935" w:rsidP="00B64935">
      <w:pPr>
        <w:pStyle w:val="PKTpunkt"/>
      </w:pPr>
      <w:r>
        <w:t>2.</w:t>
      </w:r>
      <w:r>
        <w:tab/>
        <w:t>2019. — 2 710 000 </w:t>
      </w:r>
      <w:proofErr w:type="spellStart"/>
      <w:r>
        <w:t>PLN</w:t>
      </w:r>
      <w:proofErr w:type="spellEnd"/>
      <w:r>
        <w:t>;</w:t>
      </w:r>
    </w:p>
    <w:p w:rsidR="00B64935" w:rsidRPr="00691A8B" w:rsidRDefault="00B64935" w:rsidP="00B64935">
      <w:pPr>
        <w:pStyle w:val="PKTpunkt"/>
      </w:pPr>
      <w:r>
        <w:t>3.</w:t>
      </w:r>
      <w:r>
        <w:tab/>
        <w:t>2020. — 2 520 000 </w:t>
      </w:r>
      <w:proofErr w:type="spellStart"/>
      <w:r>
        <w:t>PLN</w:t>
      </w:r>
      <w:proofErr w:type="spellEnd"/>
      <w:r>
        <w:t>;</w:t>
      </w:r>
    </w:p>
    <w:p w:rsidR="00B64935" w:rsidRPr="00691A8B" w:rsidRDefault="00B64935" w:rsidP="00B64935">
      <w:pPr>
        <w:pStyle w:val="PKTpunkt"/>
      </w:pPr>
      <w:r>
        <w:t>4.</w:t>
      </w:r>
      <w:r>
        <w:tab/>
        <w:t>2021. — 2 580 000 </w:t>
      </w:r>
      <w:proofErr w:type="spellStart"/>
      <w:r>
        <w:t>PLN</w:t>
      </w:r>
      <w:proofErr w:type="spellEnd"/>
      <w:r>
        <w:t>;</w:t>
      </w:r>
    </w:p>
    <w:p w:rsidR="00B64935" w:rsidRPr="00691A8B" w:rsidRDefault="00B64935" w:rsidP="00B64935">
      <w:pPr>
        <w:pStyle w:val="PKTpunkt"/>
      </w:pPr>
      <w:r>
        <w:t>5.</w:t>
      </w:r>
      <w:r>
        <w:tab/>
        <w:t>2022. — 2 650 000 </w:t>
      </w:r>
      <w:proofErr w:type="spellStart"/>
      <w:r>
        <w:t>PLN</w:t>
      </w:r>
      <w:proofErr w:type="spellEnd"/>
      <w:r>
        <w:t>;</w:t>
      </w:r>
    </w:p>
    <w:p w:rsidR="00B64935" w:rsidRPr="00691A8B" w:rsidRDefault="00B64935" w:rsidP="00B64935">
      <w:pPr>
        <w:pStyle w:val="PKTpunkt"/>
      </w:pPr>
      <w:r>
        <w:t>6.</w:t>
      </w:r>
      <w:r>
        <w:tab/>
        <w:t>2023. — 2 710 000 </w:t>
      </w:r>
      <w:proofErr w:type="spellStart"/>
      <w:r>
        <w:t>PLN</w:t>
      </w:r>
      <w:proofErr w:type="spellEnd"/>
      <w:r>
        <w:t>;</w:t>
      </w:r>
    </w:p>
    <w:p w:rsidR="00B64935" w:rsidRPr="00691A8B" w:rsidRDefault="00B64935" w:rsidP="00B64935">
      <w:pPr>
        <w:pStyle w:val="PKTpunkt"/>
      </w:pPr>
      <w:r>
        <w:t>7.</w:t>
      </w:r>
      <w:r>
        <w:tab/>
        <w:t>2024. — 2 780 000 </w:t>
      </w:r>
      <w:proofErr w:type="spellStart"/>
      <w:r>
        <w:t>PLN</w:t>
      </w:r>
      <w:proofErr w:type="spellEnd"/>
      <w:r>
        <w:t>;</w:t>
      </w:r>
    </w:p>
    <w:p w:rsidR="00B64935" w:rsidRPr="00691A8B" w:rsidRDefault="00B64935" w:rsidP="00B64935">
      <w:pPr>
        <w:pStyle w:val="PKTpunkt"/>
      </w:pPr>
      <w:r>
        <w:t>8.</w:t>
      </w:r>
      <w:r>
        <w:tab/>
        <w:t>2025. — 2 850 000 </w:t>
      </w:r>
      <w:proofErr w:type="spellStart"/>
      <w:r>
        <w:t>PLN</w:t>
      </w:r>
      <w:proofErr w:type="spellEnd"/>
      <w:r>
        <w:t>;</w:t>
      </w:r>
    </w:p>
    <w:p w:rsidR="00B64935" w:rsidRPr="00691A8B" w:rsidRDefault="00B64935" w:rsidP="00B64935">
      <w:pPr>
        <w:pStyle w:val="PKTpunkt"/>
      </w:pPr>
      <w:r>
        <w:t>9.</w:t>
      </w:r>
      <w:r>
        <w:tab/>
        <w:t>2026. — 2 920 000 </w:t>
      </w:r>
      <w:proofErr w:type="spellStart"/>
      <w:r>
        <w:t>PLN</w:t>
      </w:r>
      <w:proofErr w:type="spellEnd"/>
      <w:r>
        <w:t>;</w:t>
      </w:r>
    </w:p>
    <w:p w:rsidR="00B64935" w:rsidRPr="00691A8B" w:rsidRDefault="00B64935" w:rsidP="00B64935">
      <w:pPr>
        <w:pStyle w:val="PKTpunkt"/>
      </w:pPr>
      <w:r>
        <w:t>10.</w:t>
      </w:r>
      <w:r>
        <w:tab/>
        <w:t xml:space="preserve">2027. — 2 990 000 </w:t>
      </w:r>
      <w:proofErr w:type="spellStart"/>
      <w:r>
        <w:t>PLN</w:t>
      </w:r>
      <w:proofErr w:type="spellEnd"/>
      <w:r>
        <w:t>.</w:t>
      </w:r>
    </w:p>
    <w:p w:rsidR="00B64935" w:rsidRPr="00C04BE5" w:rsidRDefault="00D9047B" w:rsidP="00B64935">
      <w:pPr>
        <w:pStyle w:val="USTustnpkodeksu"/>
        <w:keepNext/>
      </w:pPr>
      <w:r>
        <w:t>3. U razdoblju od</w:t>
      </w:r>
      <w:bookmarkStart w:id="0" w:name="_GoBack"/>
      <w:bookmarkEnd w:id="0"/>
      <w:r w:rsidR="00B64935">
        <w:t> 2018. do 2027. najveća gornja granica rashoda iz državnog proračuna za provedbu zadataka nadzora, koje provode nadležna tijela za upravljanje državnom riznicom, koja je financijska posljedica Zakona, iznosi:</w:t>
      </w:r>
    </w:p>
    <w:p w:rsidR="00B64935" w:rsidRPr="00691A8B" w:rsidRDefault="00B64935" w:rsidP="00B64935">
      <w:pPr>
        <w:pStyle w:val="PKTpunkt"/>
      </w:pPr>
      <w:r>
        <w:t>1.</w:t>
      </w:r>
      <w:r>
        <w:tab/>
        <w:t>2018. — 0,00 </w:t>
      </w:r>
      <w:proofErr w:type="spellStart"/>
      <w:r>
        <w:t>PLN</w:t>
      </w:r>
      <w:proofErr w:type="spellEnd"/>
      <w:r>
        <w:t>;</w:t>
      </w:r>
    </w:p>
    <w:p w:rsidR="00B64935" w:rsidRPr="00691A8B" w:rsidRDefault="00B64935" w:rsidP="00B64935">
      <w:pPr>
        <w:pStyle w:val="PKTpunkt"/>
      </w:pPr>
      <w:r>
        <w:t>2.</w:t>
      </w:r>
      <w:r>
        <w:tab/>
        <w:t>2019. — 2 410 000 </w:t>
      </w:r>
      <w:proofErr w:type="spellStart"/>
      <w:r>
        <w:t>PLN</w:t>
      </w:r>
      <w:proofErr w:type="spellEnd"/>
      <w:r>
        <w:t>;</w:t>
      </w:r>
    </w:p>
    <w:p w:rsidR="00B64935" w:rsidRPr="00691A8B" w:rsidRDefault="00B64935" w:rsidP="00B64935">
      <w:pPr>
        <w:pStyle w:val="PKTpunkt"/>
      </w:pPr>
      <w:r>
        <w:t>3.</w:t>
      </w:r>
      <w:r>
        <w:tab/>
        <w:t>2020. — 2 280 000 </w:t>
      </w:r>
      <w:proofErr w:type="spellStart"/>
      <w:r>
        <w:t>PLN</w:t>
      </w:r>
      <w:proofErr w:type="spellEnd"/>
      <w:r>
        <w:t>;</w:t>
      </w:r>
    </w:p>
    <w:p w:rsidR="00B64935" w:rsidRPr="00691A8B" w:rsidRDefault="00B64935" w:rsidP="00B64935">
      <w:pPr>
        <w:pStyle w:val="PKTpunkt"/>
      </w:pPr>
      <w:r>
        <w:t>4.</w:t>
      </w:r>
      <w:r>
        <w:tab/>
        <w:t>2021. — 2 340 000 </w:t>
      </w:r>
      <w:proofErr w:type="spellStart"/>
      <w:r>
        <w:t>PLN</w:t>
      </w:r>
      <w:proofErr w:type="spellEnd"/>
      <w:r>
        <w:t>;</w:t>
      </w:r>
    </w:p>
    <w:p w:rsidR="00B64935" w:rsidRPr="00691A8B" w:rsidRDefault="00B64935" w:rsidP="00B64935">
      <w:pPr>
        <w:pStyle w:val="PKTpunkt"/>
      </w:pPr>
      <w:r>
        <w:t>5.</w:t>
      </w:r>
      <w:r>
        <w:tab/>
        <w:t>2022. — 2 400 000 </w:t>
      </w:r>
      <w:proofErr w:type="spellStart"/>
      <w:r>
        <w:t>PLN</w:t>
      </w:r>
      <w:proofErr w:type="spellEnd"/>
      <w:r>
        <w:t>;</w:t>
      </w:r>
    </w:p>
    <w:p w:rsidR="00B64935" w:rsidRPr="00691A8B" w:rsidRDefault="00B64935" w:rsidP="00B64935">
      <w:pPr>
        <w:pStyle w:val="PKTpunkt"/>
      </w:pPr>
      <w:r>
        <w:t>6.</w:t>
      </w:r>
      <w:r>
        <w:tab/>
        <w:t>2023. — 2 460 000 </w:t>
      </w:r>
      <w:proofErr w:type="spellStart"/>
      <w:r>
        <w:t>PLN</w:t>
      </w:r>
      <w:proofErr w:type="spellEnd"/>
      <w:r>
        <w:t>;</w:t>
      </w:r>
    </w:p>
    <w:p w:rsidR="00B64935" w:rsidRPr="00691A8B" w:rsidRDefault="00B64935" w:rsidP="00B64935">
      <w:pPr>
        <w:pStyle w:val="PKTpunkt"/>
      </w:pPr>
      <w:r>
        <w:t>7.</w:t>
      </w:r>
      <w:r>
        <w:tab/>
        <w:t>2024. — 2 520 000 </w:t>
      </w:r>
      <w:proofErr w:type="spellStart"/>
      <w:r>
        <w:t>PLN</w:t>
      </w:r>
      <w:proofErr w:type="spellEnd"/>
      <w:r>
        <w:t>;</w:t>
      </w:r>
    </w:p>
    <w:p w:rsidR="00B64935" w:rsidRPr="00691A8B" w:rsidRDefault="00B64935" w:rsidP="00B64935">
      <w:pPr>
        <w:pStyle w:val="PKTpunkt"/>
      </w:pPr>
      <w:r>
        <w:t>8.</w:t>
      </w:r>
      <w:r>
        <w:tab/>
        <w:t>2025. — 2 580 000 </w:t>
      </w:r>
      <w:proofErr w:type="spellStart"/>
      <w:r>
        <w:t>PLN</w:t>
      </w:r>
      <w:proofErr w:type="spellEnd"/>
      <w:r>
        <w:t>;</w:t>
      </w:r>
    </w:p>
    <w:p w:rsidR="00B64935" w:rsidRPr="00691A8B" w:rsidRDefault="00B64935" w:rsidP="00B64935">
      <w:pPr>
        <w:pStyle w:val="PKTpunkt"/>
      </w:pPr>
      <w:r>
        <w:t>9.</w:t>
      </w:r>
      <w:r>
        <w:tab/>
        <w:t>2026. — 2 650 000 </w:t>
      </w:r>
      <w:proofErr w:type="spellStart"/>
      <w:r>
        <w:t>PLN</w:t>
      </w:r>
      <w:proofErr w:type="spellEnd"/>
      <w:r>
        <w:t>;</w:t>
      </w:r>
    </w:p>
    <w:p w:rsidR="00B64935" w:rsidRPr="00691A8B" w:rsidRDefault="00B64935" w:rsidP="00B64935">
      <w:pPr>
        <w:pStyle w:val="PKTpunkt"/>
      </w:pPr>
      <w:r>
        <w:t>10.</w:t>
      </w:r>
      <w:r>
        <w:tab/>
        <w:t>2027. — 2 710 000 </w:t>
      </w:r>
      <w:proofErr w:type="spellStart"/>
      <w:r>
        <w:t>PLN</w:t>
      </w:r>
      <w:proofErr w:type="spellEnd"/>
      <w:r>
        <w:t>.</w:t>
      </w:r>
    </w:p>
    <w:p w:rsidR="00B64935" w:rsidRPr="00C04BE5" w:rsidRDefault="00B64935" w:rsidP="00B64935">
      <w:pPr>
        <w:pStyle w:val="USTustnpkodeksu"/>
      </w:pPr>
      <w:r>
        <w:t>4. U slučaju premašivanja najveće gornje granice rashoda donesene za financijsku godinu ili u slučaju rizika od takvog premašivanja provodi se korektivni mehanizam, koji se sastoji od ograničavanja rashoda povezanih s nadzorom kvalitete krutih goriva stavljenih na tržište ili obuhvaćenih carinskim postupkom za puštanje u promet.</w:t>
      </w:r>
    </w:p>
    <w:p w:rsidR="00B64935" w:rsidRPr="00C04BE5" w:rsidRDefault="00B64935" w:rsidP="00B64935">
      <w:pPr>
        <w:pStyle w:val="USTustnpkodeksu"/>
      </w:pPr>
      <w:r>
        <w:t>5. Predsjednik Ureda za tržišno natjecanje i zaštitu potrošača nadzire primjenu gornje granice rashoda iz stavka 1. i, ako je to potrebno, u tom pogledu primjenjuje korektivni mehanizam utvrđen u stavku 4.</w:t>
      </w:r>
    </w:p>
    <w:p w:rsidR="00B64935" w:rsidRPr="00C04BE5" w:rsidRDefault="00B64935" w:rsidP="00B64935">
      <w:pPr>
        <w:pStyle w:val="USTustnpkodeksu"/>
      </w:pPr>
      <w:r>
        <w:t>6. Nadležni vojvode nadziru primjenu gornje granice rashoda iz stavka 2. i, ako je to potrebno, u tom pogledu primjenjuju mehanizam utvrđen u stavku 4.</w:t>
      </w:r>
    </w:p>
    <w:p w:rsidR="00B64935" w:rsidRPr="00C04BE5" w:rsidRDefault="00B64935" w:rsidP="00B64935">
      <w:pPr>
        <w:pStyle w:val="USTustnpkodeksu"/>
      </w:pPr>
      <w:r>
        <w:t>7. Ministar javnih financija nadzire primjenu gornje granice rashoda iz stavka 3. i, ako je to potrebno, u tom pogledu primjenjuje korektivni mehanizam utvrđen u stavku 4.</w:t>
      </w:r>
    </w:p>
    <w:p w:rsidR="00B64935" w:rsidRPr="00C04BE5" w:rsidRDefault="00B64935" w:rsidP="00B64935">
      <w:pPr>
        <w:pStyle w:val="ARTartustawynprozporzdzenia"/>
      </w:pPr>
      <w:r>
        <w:rPr>
          <w:rStyle w:val="Ppogrubienie"/>
        </w:rPr>
        <w:t>Članak 5.</w:t>
      </w:r>
      <w:r>
        <w:t> Zakon stupa na snagu 14 dana nakon njegove objave, osim članka 7. stavka 7.a točke 2. i stavka 8. točke 2. Zakona iz članka 1., kako je izmijenjen ovim Zakonom, koji stupaju na snagu 1. lipnja 2020.</w:t>
      </w:r>
    </w:p>
    <w:p w:rsidR="00B64935" w:rsidRPr="00C04BE5" w:rsidRDefault="009043F4" w:rsidP="008E0704">
      <w:pPr>
        <w:pStyle w:val="NAZORGWYDnazwaorganuwydajcegoprojektowanyakt"/>
      </w:pPr>
      <w:r>
        <w:t xml:space="preserve">Predsjednik Republike Poljske: </w:t>
      </w:r>
      <w:r>
        <w:rPr>
          <w:rStyle w:val="Kkursywa"/>
        </w:rPr>
        <w:t>A. Duda</w:t>
      </w:r>
    </w:p>
    <w:sectPr w:rsidR="00B64935" w:rsidRPr="00C04BE5" w:rsidSect="00F80E63">
      <w:headerReference w:type="default" r:id="rId11"/>
      <w:headerReference w:type="first" r:id="rId12"/>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70E" w:rsidRDefault="00DF170E" w:rsidP="00A86DFB">
      <w:pPr>
        <w:pStyle w:val="RCLNormalny"/>
      </w:pPr>
      <w:r>
        <w:separator/>
      </w:r>
    </w:p>
  </w:endnote>
  <w:endnote w:type="continuationSeparator" w:id="0">
    <w:p w:rsidR="00DF170E" w:rsidRDefault="00DF170E" w:rsidP="00A86DFB">
      <w:pPr>
        <w:pStyle w:val="RCLNormalny"/>
      </w:pPr>
      <w:r>
        <w:continuationSeparator/>
      </w:r>
    </w:p>
  </w:endnote>
  <w:endnote w:type="continuationNotice" w:id="1">
    <w:p w:rsidR="00DF170E" w:rsidRDefault="00DF170E"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70E" w:rsidRDefault="00DF170E" w:rsidP="00702C1B">
      <w:pPr>
        <w:pStyle w:val="RCLNormalny"/>
      </w:pPr>
      <w:r>
        <w:separator/>
      </w:r>
    </w:p>
  </w:footnote>
  <w:footnote w:type="continuationSeparator" w:id="0">
    <w:p w:rsidR="00DF170E" w:rsidRDefault="00DF170E" w:rsidP="00702C1B">
      <w:pPr>
        <w:pStyle w:val="RCLNormalny"/>
      </w:pPr>
      <w:r>
        <w:separator/>
      </w:r>
    </w:p>
  </w:footnote>
  <w:footnote w:type="continuationNotice" w:id="1">
    <w:p w:rsidR="00DF170E" w:rsidRDefault="00DF170E"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Ova je Uredba priopćena Europskoj komisiji 14. ožujka 2018. pod br. 2018/98/</w:t>
      </w:r>
      <w:proofErr w:type="spellStart"/>
      <w:r>
        <w:t>PL</w:t>
      </w:r>
      <w:proofErr w:type="spellEnd"/>
      <w:r>
        <w:t xml:space="preserve"> u skladu s člankom 4. Uredbe Vlade od 23. prosinca 2002. o načinu funkcioniranja nacionalnog sustava dostavljanja obavijesti o normama i pravnim aktima (Službeni list [</w:t>
      </w:r>
      <w:proofErr w:type="spellStart"/>
      <w:r>
        <w:t>Dziennik</w:t>
      </w:r>
      <w:proofErr w:type="spellEnd"/>
      <w:r>
        <w:t xml:space="preserve"> </w:t>
      </w:r>
      <w:proofErr w:type="spellStart"/>
      <w:r>
        <w:t>Ustaw</w:t>
      </w:r>
      <w:proofErr w:type="spellEnd"/>
      <w:r>
        <w:t>], stavka 2039. i iz 2004., stavka 597.), kojom se provode odredbe Direktive (EU) 2015/1535 Europskog parlamenta i Vijeća od 9. rujna 2015. o utvrđivanju postupka pružanja informacija u području tehničkih propisa i pravila o uslugama informacijskog društva (</w:t>
      </w:r>
      <w:proofErr w:type="spellStart"/>
      <w:r>
        <w:t>SL</w:t>
      </w:r>
      <w:proofErr w:type="spellEnd"/>
      <w:r>
        <w:t> EU L 241 od 17. rujna 2015., str. 1.).</w:t>
      </w:r>
    </w:p>
  </w:footnote>
  <w:footnote w:id="3">
    <w:p w:rsidR="00F20555" w:rsidRDefault="00F20555" w:rsidP="00F20555">
      <w:pPr>
        <w:pStyle w:val="ODNONIKtreodnonika"/>
      </w:pPr>
      <w:r>
        <w:rPr>
          <w:rStyle w:val="IGindeksgrny"/>
        </w:rPr>
        <w:footnoteRef/>
      </w:r>
      <w:r>
        <w:rPr>
          <w:rStyle w:val="IGindeksgrny"/>
        </w:rPr>
        <w:t>)</w:t>
      </w:r>
      <w:r>
        <w:tab/>
        <w:t>Izmjene pročišćenog teksta predmetnog Zakona objavljene su u Službenom listu iz 2018., stavkama 1356., 1479., 1564., 1590., 1592. i 1648.</w:t>
      </w:r>
    </w:p>
  </w:footnote>
  <w:footnote w:id="4">
    <w:p w:rsidR="0056056E" w:rsidRDefault="0056056E" w:rsidP="0056056E">
      <w:pPr>
        <w:pStyle w:val="ODNONIKtreodnonika"/>
      </w:pPr>
      <w:r>
        <w:rPr>
          <w:rStyle w:val="IGindeksgrny"/>
        </w:rPr>
        <w:footnoteRef/>
      </w:r>
      <w:r>
        <w:rPr>
          <w:rStyle w:val="IGindeksgrny"/>
        </w:rPr>
        <w:t>)</w:t>
      </w:r>
      <w:r>
        <w:tab/>
        <w:t>Izmjene predmetnog Zakona priopćene su u Službenom listu iz 2018., stavke 650., 723., 1000., 1039., 1499., 1544. i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proofErr w:type="spellStart"/>
    <w:r w:rsidR="00D9047B">
      <w:t>Dziennik</w:t>
    </w:r>
    <w:proofErr w:type="spellEnd"/>
    <w:r w:rsidR="00D9047B">
      <w:t xml:space="preserve"> </w:t>
    </w:r>
    <w:proofErr w:type="spellStart"/>
    <w:r w:rsidR="00D9047B">
      <w:t>Ustaw</w:t>
    </w:r>
    <w:proofErr w:type="spellEnd"/>
    <w:r>
      <w:fldChar w:fldCharType="end"/>
    </w:r>
    <w:r>
      <w:tab/>
      <w:t xml:space="preserve">– </w:t>
    </w:r>
    <w:r>
      <w:fldChar w:fldCharType="begin"/>
    </w:r>
    <w:r w:rsidRPr="00F80E63">
      <w:instrText xml:space="preserve"> PAGE  \* MERGEFORMAT </w:instrText>
    </w:r>
    <w:r>
      <w:fldChar w:fldCharType="separate"/>
    </w:r>
    <w:r w:rsidR="00D9047B">
      <w:rPr>
        <w:noProof/>
      </w:rPr>
      <w:t>7</w:t>
    </w:r>
    <w:r>
      <w:fldChar w:fldCharType="end"/>
    </w:r>
    <w:r>
      <w:t xml:space="preserve"> –</w:t>
    </w:r>
    <w:r>
      <w:tab/>
      <w:t>Stavka </w:t>
    </w:r>
    <w:sdt>
      <w:sdtPr>
        <w:alias w:val="Stavka"/>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63" w:rsidRPr="00F80E63" w:rsidRDefault="00F80E63" w:rsidP="008E0704">
    <w:pPr>
      <w:pStyle w:val="RCLTytuDU1"/>
    </w:pPr>
    <w:r>
      <w:rPr>
        <w:noProof/>
        <w:lang w:val="en-US" w:eastAsia="en-US"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SLUŽBENI LIST</w:t>
    </w:r>
  </w:p>
  <w:p w:rsidR="00F80E63" w:rsidRPr="00F80E63" w:rsidRDefault="00F80E63" w:rsidP="008E0704">
    <w:pPr>
      <w:pStyle w:val="RCLTytuDU2"/>
    </w:pPr>
    <w:r>
      <w:t>REPUBLIKE POLJSKE</w:t>
    </w:r>
  </w:p>
  <w:p w:rsidR="00F80E63" w:rsidRPr="00F80E63" w:rsidRDefault="00F80E63" w:rsidP="008E0704">
    <w:pPr>
      <w:pStyle w:val="RCLDataogoszeniaaktu"/>
    </w:pPr>
    <w:r>
      <w:t xml:space="preserve">Varšava, </w:t>
    </w:r>
    <w:sdt>
      <w:sdtPr>
        <w:alias w:val="Datum objave"/>
        <w:tag w:val="Data ogłoszenia"/>
        <w:id w:val="726718705"/>
        <w:date w:fullDate="2018-08-28T00:00:00Z">
          <w:dateFormat w:val="d.M.yyyy."/>
          <w:lid w:val="hr-HR"/>
          <w:storeMappedDataAs w:val="dateTime"/>
          <w:calendar w:val="gregorian"/>
        </w:date>
      </w:sdtPr>
      <w:sdtEndPr/>
      <w:sdtContent>
        <w:r w:rsidR="001E6916">
          <w:t>28.8.2018.</w:t>
        </w:r>
      </w:sdtContent>
    </w:sdt>
  </w:p>
  <w:p w:rsidR="00F80E63" w:rsidRPr="00F80E63" w:rsidRDefault="00F80E63" w:rsidP="008E0704">
    <w:pPr>
      <w:pStyle w:val="RCLPozycjaaktu"/>
    </w:pPr>
    <w:r>
      <w:t xml:space="preserve">Stavka </w:t>
    </w:r>
    <w:sdt>
      <w:sdtPr>
        <w:alias w:val="Stavka"/>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8240AE"/>
    <w:lvl w:ilvl="0">
      <w:start w:val="1"/>
      <w:numFmt w:val="decimal"/>
      <w:lvlText w:val="%1."/>
      <w:lvlJc w:val="left"/>
      <w:pPr>
        <w:tabs>
          <w:tab w:val="num" w:pos="1492"/>
        </w:tabs>
        <w:ind w:left="1492" w:hanging="360"/>
      </w:pPr>
    </w:lvl>
  </w:abstractNum>
  <w:abstractNum w:abstractNumId="1">
    <w:nsid w:val="FFFFFF7D"/>
    <w:multiLevelType w:val="singleLevel"/>
    <w:tmpl w:val="5E86BDA0"/>
    <w:lvl w:ilvl="0">
      <w:start w:val="1"/>
      <w:numFmt w:val="decimal"/>
      <w:lvlText w:val="%1."/>
      <w:lvlJc w:val="left"/>
      <w:pPr>
        <w:tabs>
          <w:tab w:val="num" w:pos="1209"/>
        </w:tabs>
        <w:ind w:left="1209" w:hanging="360"/>
      </w:pPr>
    </w:lvl>
  </w:abstractNum>
  <w:abstractNum w:abstractNumId="2">
    <w:nsid w:val="FFFFFF7E"/>
    <w:multiLevelType w:val="singleLevel"/>
    <w:tmpl w:val="8070AF9A"/>
    <w:lvl w:ilvl="0">
      <w:start w:val="1"/>
      <w:numFmt w:val="decimal"/>
      <w:lvlText w:val="%1."/>
      <w:lvlJc w:val="left"/>
      <w:pPr>
        <w:tabs>
          <w:tab w:val="num" w:pos="926"/>
        </w:tabs>
        <w:ind w:left="926" w:hanging="360"/>
      </w:pPr>
    </w:lvl>
  </w:abstractNum>
  <w:abstractNum w:abstractNumId="3">
    <w:nsid w:val="FFFFFF7F"/>
    <w:multiLevelType w:val="singleLevel"/>
    <w:tmpl w:val="F0EC1150"/>
    <w:lvl w:ilvl="0">
      <w:start w:val="1"/>
      <w:numFmt w:val="decimal"/>
      <w:lvlText w:val="%1."/>
      <w:lvlJc w:val="left"/>
      <w:pPr>
        <w:tabs>
          <w:tab w:val="num" w:pos="643"/>
        </w:tabs>
        <w:ind w:left="643" w:hanging="360"/>
      </w:pPr>
    </w:lvl>
  </w:abstractNum>
  <w:abstractNum w:abstractNumId="4">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54C6CC"/>
    <w:lvl w:ilvl="0">
      <w:start w:val="1"/>
      <w:numFmt w:val="decimal"/>
      <w:lvlText w:val="%1."/>
      <w:lvlJc w:val="left"/>
      <w:pPr>
        <w:tabs>
          <w:tab w:val="num" w:pos="360"/>
        </w:tabs>
        <w:ind w:left="360" w:hanging="360"/>
      </w:pPr>
    </w:lvl>
  </w:abstractNum>
  <w:abstractNum w:abstractNumId="9">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pos w:val="sectEnd"/>
    <w:endnote w:id="-1"/>
    <w:endnote w:id="0"/>
    <w:endnote w:id="1"/>
  </w:endnotePr>
  <w:compat>
    <w:usePrinterMetric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6916"/>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1A8B"/>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47B"/>
    <w:rsid w:val="00D90E69"/>
    <w:rsid w:val="00D91368"/>
    <w:rsid w:val="00D93106"/>
    <w:rsid w:val="00D932AB"/>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170E"/>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hr-HR" w:eastAsia="en-GB" w:bidi="en-GB"/>
      </w:rPr>
    </w:rPrDefault>
    <w:pPrDefault>
      <w:pPr>
        <w:spacing w:line="240" w:lineRule="atLeast"/>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nhideWhenUsed="0"/>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n-GB"/>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n-GB"/>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n-GB"/>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n-GB"/>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n-GB"/>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n-GB"/>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hr-H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hr-HR" w:eastAsia="en-GB" w:bidi="en-GB"/>
      </w:rPr>
    </w:rPrDefault>
    <w:pPrDefault>
      <w:pPr>
        <w:spacing w:line="240" w:lineRule="atLeast"/>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nhideWhenUsed="0"/>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n-GB"/>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n-GB"/>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n-GB"/>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n-GB"/>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n-GB"/>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n-GB"/>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hr-H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341F9"/>
    <w:rsid w:val="006E30C5"/>
    <w:rsid w:val="00CA60B3"/>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619AFEF9-B6AD-4A2C-920A-9B0F95E5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85</TotalTime>
  <Pages>8</Pages>
  <Words>3959</Words>
  <Characters>21608</Characters>
  <Application>Microsoft Office Word</Application>
  <DocSecurity>0</DocSecurity>
  <Lines>180</Lines>
  <Paragraphs>51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25516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MARKOVINOVIC, Mirjana</cp:lastModifiedBy>
  <cp:revision>6</cp:revision>
  <cp:lastPrinted>2018-08-28T07:53:00Z</cp:lastPrinted>
  <dcterms:created xsi:type="dcterms:W3CDTF">2018-08-17T06:55:00Z</dcterms:created>
  <dcterms:modified xsi:type="dcterms:W3CDTF">2019-05-16T14:45:00Z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