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8532E9" w:rsidP="008532E9">
      <w:pPr>
        <w:pStyle w:val="PlainText"/>
        <w:rPr>
          <w:rFonts w:ascii="Courier New" w:hAnsi="Courier New" w:cs="Courier New"/>
          <w:sz w:val="20"/>
          <w:szCs w:val="20"/>
        </w:rPr>
      </w:pPr>
      <w:r>
        <w:rPr>
          <w:rFonts w:ascii="Courier New" w:hAnsi="Courier New"/>
          <w:sz w:val="20"/>
          <w:szCs w:val="20"/>
        </w:rPr>
        <w:t>1. ------IND- 2018 0098 PL- LT-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Įstatymas</w:t>
      </w:r>
    </w:p>
    <w:p w:rsidR="00B64935" w:rsidRPr="00C04BE5" w:rsidRDefault="00B64935" w:rsidP="00B64935">
      <w:pPr>
        <w:pStyle w:val="DATAAKTUdatauchwalenialubwydaniaaktu"/>
      </w:pPr>
      <w:r>
        <w:t>2018 m. liepos 5 d.</w:t>
      </w:r>
    </w:p>
    <w:p w:rsidR="00B64935" w:rsidRPr="00C04BE5" w:rsidRDefault="00B64935" w:rsidP="00B64935">
      <w:pPr>
        <w:pStyle w:val="TYTUAKTUprzedmiotregulacjiustawylubrozporzdzenia"/>
      </w:pPr>
      <w:r>
        <w:t>dėl kuro kokybės stebėsenos ir kontrolės sistemos įstatymo ir Nacionalinės iždo administracijos įstatymo pakeitimo</w:t>
      </w:r>
      <w:r w:rsidRPr="00C04BE5">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1 straipsnis.</w:t>
      </w:r>
      <w:r>
        <w:t> 2006 m. rugpjūčio 25 d. Kuro kokybės stebėsenos ir kontrolės sistemos įstatyme (2018 m. Lenkijos oficialusis leidinys, poz. 427 ir 650) atliekami šie pakeitimai:</w:t>
      </w:r>
    </w:p>
    <w:p w:rsidR="00B64935" w:rsidRPr="00C04BE5" w:rsidRDefault="00B64935" w:rsidP="00B64935">
      <w:pPr>
        <w:pStyle w:val="PKTpunkt"/>
        <w:keepNext/>
      </w:pPr>
      <w:r>
        <w:t>1)</w:t>
      </w:r>
      <w:r>
        <w:tab/>
        <w:t>1 straipsnio 2 dalis išdėstoma taip:</w:t>
      </w:r>
    </w:p>
    <w:p w:rsidR="00B64935" w:rsidRPr="00C04BE5" w:rsidRDefault="00B64935" w:rsidP="00B64935">
      <w:pPr>
        <w:pStyle w:val="ZUSTzmustartykuempunktem"/>
        <w:keepNext/>
      </w:pPr>
      <w:r>
        <w:t>„2. Įstatyme taip pat nustatyti kietojo kuro, tiekiamo rinkai arba įforminamo muitinėje siekiant pateikti rinkai, kokybės kontrolės principai, jeigu tas kuras skirtas naudoti:</w:t>
      </w:r>
    </w:p>
    <w:p w:rsidR="00B64935" w:rsidRPr="00C04BE5" w:rsidRDefault="00B64935" w:rsidP="00B64935">
      <w:pPr>
        <w:pStyle w:val="ZPKTzmpktartykuempunktem"/>
      </w:pPr>
      <w:r>
        <w:t>1)</w:t>
      </w:r>
      <w:r>
        <w:tab/>
        <w:t>namų ūkiuose;</w:t>
      </w:r>
    </w:p>
    <w:p w:rsidR="00B64935" w:rsidRPr="00C04BE5" w:rsidRDefault="00B64935" w:rsidP="00B64935">
      <w:pPr>
        <w:pStyle w:val="ZPKTzmpktartykuempunktem"/>
      </w:pPr>
      <w:r>
        <w:t>2)</w:t>
      </w:r>
      <w:r>
        <w:tab/>
        <w:t>deginimo įrenginiuose, kurių vardinė šiluminė galia yra mažesnė nei 1 MW.“;</w:t>
      </w:r>
    </w:p>
    <w:p w:rsidR="00B64935" w:rsidRPr="00C04BE5" w:rsidRDefault="00B64935" w:rsidP="00B64935">
      <w:pPr>
        <w:pStyle w:val="PKTpunkt"/>
        <w:keepNext/>
      </w:pPr>
      <w:r>
        <w:t>2)</w:t>
      </w:r>
      <w:r>
        <w:tab/>
        <w:t>2 straipsnio 1 dalyje:</w:t>
      </w:r>
    </w:p>
    <w:p w:rsidR="00B64935" w:rsidRPr="00C04BE5" w:rsidRDefault="00B64935" w:rsidP="00B64935">
      <w:pPr>
        <w:pStyle w:val="LITlitera"/>
        <w:keepNext/>
      </w:pPr>
      <w:r>
        <w:t>a)</w:t>
      </w:r>
      <w:r>
        <w:tab/>
        <w:t>1 punktas išdėstomas taip:</w:t>
      </w:r>
    </w:p>
    <w:p w:rsidR="00B64935" w:rsidRPr="00C04BE5" w:rsidRDefault="00B64935" w:rsidP="00B64935">
      <w:pPr>
        <w:pStyle w:val="ZLITPKTzmpktliter"/>
        <w:keepNext/>
      </w:pPr>
      <w:r>
        <w:t>„1)</w:t>
      </w:r>
      <w:r>
        <w:tab/>
        <w:t>įmonė – įmonė, apibūdinta 2018 m. kovo 6 d. Įmonių įstatyme (Lenkijos oficialusis leidinys, poz. 646, 1479, 1629 ir 1633), vykdanti tokią ūkinę veiklą:</w:t>
      </w:r>
    </w:p>
    <w:p w:rsidR="00B64935" w:rsidRPr="00C04BE5" w:rsidRDefault="00B64935" w:rsidP="00B64935">
      <w:pPr>
        <w:pStyle w:val="ZLITLITwPKTzmlitwpktliter"/>
      </w:pPr>
      <w:r>
        <w:t>a)</w:t>
      </w:r>
      <w:r>
        <w:tab/>
        <w:t>degalų gamybos, gabenimo, sandėliavimo arba pateikimo rinkai arba</w:t>
      </w:r>
    </w:p>
    <w:p w:rsidR="00B64935" w:rsidRPr="00C04BE5" w:rsidRDefault="00B64935" w:rsidP="00B64935">
      <w:pPr>
        <w:pStyle w:val="ZLITLITwPKTzmlitwpktliter"/>
      </w:pPr>
      <w:r>
        <w:t>b)</w:t>
      </w:r>
      <w:r>
        <w:tab/>
        <w:t>kietojo kuro pateikimo rinkai;“,</w:t>
      </w:r>
    </w:p>
    <w:p w:rsidR="00B64935" w:rsidRPr="00C04BE5" w:rsidRDefault="00B64935" w:rsidP="00B64935">
      <w:pPr>
        <w:pStyle w:val="LITlitera"/>
        <w:keepNext/>
      </w:pPr>
      <w:r>
        <w:t>b)</w:t>
      </w:r>
      <w:r>
        <w:tab/>
        <w:t>4a punktas išdėstomas taip:</w:t>
      </w:r>
    </w:p>
    <w:p w:rsidR="00B64935" w:rsidRPr="00C04BE5" w:rsidRDefault="00B64935" w:rsidP="00B64935">
      <w:pPr>
        <w:pStyle w:val="ZLITPKTzmpktliter"/>
        <w:keepNext/>
      </w:pPr>
      <w:r>
        <w:t>„4a)</w:t>
      </w:r>
      <w:r>
        <w:tab/>
        <w:t>kietasis kuras:</w:t>
      </w:r>
    </w:p>
    <w:p w:rsidR="00B64935" w:rsidRPr="00C04BE5" w:rsidRDefault="00B64935" w:rsidP="00B64935">
      <w:pPr>
        <w:pStyle w:val="ZLITLITwPKTzmlitwpktliter"/>
      </w:pPr>
      <w:r>
        <w:t>a)</w:t>
      </w:r>
      <w:r>
        <w:tab/>
        <w:t>akmens anglis, briketai arba granulės, kurių sudėtyje yra ne mažiau kaip 85 proc. akmens anglies,</w:t>
      </w:r>
    </w:p>
    <w:p w:rsidR="00B64935" w:rsidRPr="00C04BE5" w:rsidRDefault="00B64935" w:rsidP="00B64935">
      <w:pPr>
        <w:pStyle w:val="ZLITLITwPKTzmlitwpktliter"/>
      </w:pPr>
      <w:r>
        <w:t>b)</w:t>
      </w:r>
      <w:r>
        <w:tab/>
        <w:t>kūrenti skirti kietojo būvio produktai, gaunami vykstant akmens anglies ar rusvosios anglies terminio apdorojimo procesui,</w:t>
      </w:r>
    </w:p>
    <w:p w:rsidR="00B64935" w:rsidRPr="00C04BE5" w:rsidRDefault="00B64935" w:rsidP="00B64935">
      <w:pPr>
        <w:pStyle w:val="ZLITLITwPKTzmlitwpktliter"/>
      </w:pPr>
      <w:r>
        <w:t>c)</w:t>
      </w:r>
      <w:r>
        <w:tab/>
        <w:t>iš medžių ir krūmų gauta biomasė ir augalinė biomasė iš žemės ūkio,</w:t>
      </w:r>
    </w:p>
    <w:p w:rsidR="00B64935" w:rsidRPr="00C04BE5" w:rsidRDefault="00B64935" w:rsidP="00B64935">
      <w:pPr>
        <w:pStyle w:val="ZLITLITwPKTzmlitwpktliter"/>
      </w:pPr>
      <w:r>
        <w:t>d)</w:t>
      </w:r>
      <w:r>
        <w:tab/>
        <w:t>durpės,</w:t>
      </w:r>
    </w:p>
    <w:p w:rsidR="00B64935" w:rsidRPr="00C04BE5" w:rsidRDefault="00B64935" w:rsidP="00B64935">
      <w:pPr>
        <w:pStyle w:val="ZLITLITwPKTzmlitwpktliter"/>
      </w:pPr>
      <w:r>
        <w:t>e)</w:t>
      </w:r>
      <w:r>
        <w:tab/>
        <w:t>anglies dumblas, flotokoncentratai,</w:t>
      </w:r>
    </w:p>
    <w:p w:rsidR="00B64935" w:rsidRPr="00C04BE5" w:rsidRDefault="00B64935" w:rsidP="00B64935">
      <w:pPr>
        <w:pStyle w:val="ZLITLITwPKTzmlitwpktliter"/>
      </w:pPr>
      <w:r>
        <w:t>f)</w:t>
      </w:r>
      <w:r>
        <w:tab/>
        <w:t>rusvoji anglis,</w:t>
      </w:r>
    </w:p>
    <w:p w:rsidR="00B64935" w:rsidRPr="00C04BE5" w:rsidRDefault="00B64935" w:rsidP="00B64935">
      <w:pPr>
        <w:pStyle w:val="ZLITLITwPKTzmlitwpktliter"/>
      </w:pPr>
      <w:r>
        <w:t>g)</w:t>
      </w:r>
      <w:r>
        <w:tab/>
        <w:t>bet koks a–f papunkčiuose nurodyto kuro mišinys, įmaišant arba neįmaišant kitų medžiagų, kurio sudėtyje yra mažiau nei 85 proc. akmens anglies;“,</w:t>
      </w:r>
    </w:p>
    <w:p w:rsidR="00B64935" w:rsidRPr="00C04BE5" w:rsidRDefault="00B64935" w:rsidP="00B64935">
      <w:pPr>
        <w:pStyle w:val="LITlitera"/>
        <w:keepNext/>
      </w:pPr>
      <w:r>
        <w:lastRenderedPageBreak/>
        <w:t>c)</w:t>
      </w:r>
      <w:r>
        <w:tab/>
        <w:t>po 4a punkto pridedamas 4b punktas, kuris išdėstomas taip:</w:t>
      </w:r>
    </w:p>
    <w:p w:rsidR="00B64935" w:rsidRPr="00C04BE5" w:rsidRDefault="00B64935" w:rsidP="00FA59B1">
      <w:pPr>
        <w:pStyle w:val="ZLITPKTzmpktliter"/>
        <w:spacing w:before="120"/>
        <w:ind w:left="1264" w:hanging="482"/>
      </w:pPr>
      <w:r>
        <w:t>„4b)</w:t>
      </w:r>
      <w:r>
        <w:tab/>
        <w:t>kietasis nerūšiuotas kuras – nesodrintas kietasis kuras, nurodytas 4a punkto a ir b bei e–g papunkčiuose, arba nevienodos granuliacijos anglies mišinys, neatitinkantis kokybės reikalavimų, apibrėžtų taisyklėse, nustatytose remiantis 3a straipsnio 2 dalimi;“,</w:t>
      </w:r>
    </w:p>
    <w:p w:rsidR="00B64935" w:rsidRPr="00C04BE5" w:rsidRDefault="00B64935" w:rsidP="00FA59B1">
      <w:pPr>
        <w:pStyle w:val="LITlitera"/>
        <w:keepNext/>
        <w:spacing w:before="160"/>
        <w:ind w:left="777" w:hanging="357"/>
      </w:pPr>
      <w:r>
        <w:t>d)</w:t>
      </w:r>
      <w:r>
        <w:tab/>
        <w:t>po 14 punkto pridedamas 14a punktas, kuris išdėstomas taip:</w:t>
      </w:r>
    </w:p>
    <w:p w:rsidR="00B64935" w:rsidRPr="00C04BE5" w:rsidRDefault="00B64935" w:rsidP="00FA59B1">
      <w:pPr>
        <w:pStyle w:val="ZLITPKTzmpktliter"/>
        <w:spacing w:before="120"/>
        <w:ind w:left="1264" w:hanging="482"/>
      </w:pPr>
      <w:r>
        <w:t>„14a)</w:t>
      </w:r>
      <w:r>
        <w:tab/>
        <w:t>kietojo kuro pateikimas rinkai – kietojo kuro pardavimas arba kitokia realizavimo forma Lenkijos Respublikos teritorijoje, numatant paskirtį, nurodytą 1 straipsnio 2 dalyje;“,</w:t>
      </w:r>
    </w:p>
    <w:p w:rsidR="00B64935" w:rsidRPr="00C04BE5" w:rsidRDefault="00B64935" w:rsidP="00FA59B1">
      <w:pPr>
        <w:pStyle w:val="LITlitera"/>
        <w:keepNext/>
        <w:spacing w:before="160"/>
        <w:ind w:left="777" w:hanging="357"/>
      </w:pPr>
      <w:r>
        <w:t>e)</w:t>
      </w:r>
      <w:r>
        <w:tab/>
        <w:t>20 punktas išdėstomas taip:</w:t>
      </w:r>
    </w:p>
    <w:p w:rsidR="00B64935" w:rsidRPr="00C04BE5" w:rsidRDefault="00B64935" w:rsidP="00B64935">
      <w:pPr>
        <w:pStyle w:val="ZLITPKTzmpktliter"/>
      </w:pPr>
      <w:r>
        <w:t>„20)</w:t>
      </w:r>
      <w:r>
        <w:tab/>
        <w:t>akredituot</w:t>
      </w:r>
      <w:r w:rsidR="0010537D">
        <w:t>a</w:t>
      </w:r>
      <w:r>
        <w:t xml:space="preserve"> laboratorija ‒ laboratorija, nepriklausoma nuo įmonių, vykdančių ekonominę veiklą degalų gamybos, sandėliavimo arba pateikimo rinkai arba kietojo kuro pateikimo rinkai srityse, kuri buvo akredituota degalų arba kietojo kuro kokybės tyrimams atlikti, vadovaujantis 2016 m. balandžio 13 d. įstatymu dėl atitikties vertinimo ir rinkos priežiūros sistemų (2017 m. Lenkijos oficialusis leidinys, poz. 1398, bei 2018 m., poz. 650 ir 1338), vykdant degalų arba kietojo kuro kokybės bandymus;”,</w:t>
      </w:r>
    </w:p>
    <w:p w:rsidR="00B64935" w:rsidRPr="00C04BE5" w:rsidRDefault="00B64935" w:rsidP="00FA59B1">
      <w:pPr>
        <w:pStyle w:val="LITlitera"/>
        <w:keepNext/>
        <w:spacing w:before="160"/>
        <w:ind w:left="777" w:hanging="357"/>
      </w:pPr>
      <w:r>
        <w:t>f)</w:t>
      </w:r>
      <w:r>
        <w:tab/>
        <w:t>po 21 punkto pridedamas 21a punktas, kuris išdėstomas taip:</w:t>
      </w:r>
    </w:p>
    <w:p w:rsidR="00B64935" w:rsidRPr="00C04BE5" w:rsidRDefault="00B64935" w:rsidP="00FA59B1">
      <w:pPr>
        <w:pStyle w:val="ZLITPKTzmpktliter"/>
        <w:spacing w:before="120"/>
        <w:ind w:left="1264" w:hanging="482"/>
      </w:pPr>
      <w:r>
        <w:t>„21a)</w:t>
      </w:r>
      <w:r>
        <w:tab/>
        <w:t>kietojo kuro mėginys – tyrimams paimtas kietasis kuras;“;</w:t>
      </w:r>
    </w:p>
    <w:p w:rsidR="00B64935" w:rsidRPr="00C04BE5" w:rsidRDefault="00B64935" w:rsidP="00F20555">
      <w:pPr>
        <w:pStyle w:val="PKTpunkt"/>
        <w:keepNext/>
        <w:spacing w:before="160"/>
      </w:pPr>
      <w:r>
        <w:t>3)</w:t>
      </w:r>
      <w:r>
        <w:tab/>
        <w:t>3a straipsnyje:</w:t>
      </w:r>
    </w:p>
    <w:p w:rsidR="00B64935" w:rsidRPr="00C04BE5" w:rsidRDefault="00B64935" w:rsidP="00F20555">
      <w:pPr>
        <w:pStyle w:val="LITlitera"/>
        <w:keepNext/>
        <w:ind w:left="777" w:hanging="357"/>
      </w:pPr>
      <w:r>
        <w:t>a)</w:t>
      </w:r>
      <w:r>
        <w:tab/>
        <w:t>1 ir 2 dalys išdėstomos taip:</w:t>
      </w:r>
    </w:p>
    <w:p w:rsidR="00B64935" w:rsidRPr="00C04BE5" w:rsidRDefault="00B64935" w:rsidP="00F20555">
      <w:pPr>
        <w:pStyle w:val="ZLITUSTzmustliter"/>
        <w:spacing w:before="120"/>
        <w:ind w:left="782" w:firstLine="482"/>
      </w:pPr>
      <w:r>
        <w:t>„1. Kietasis kuras, nurodytas 2 straipsnio 1 dalies 4a punkto a ir b papunkčiuose, pateikiamas rinkai arba įforminamas muitinėje siekiant pateikti rinkai numačius paskirtį, nurodytą 1 straipsnio 2 dalyje, atitinka tai kuro rūšiai nustatytus kokybės reikalavimus aplinkosaugos, poveikio žmonių sveikatai ir vartotojų interesams atžvilgiu.</w:t>
      </w:r>
    </w:p>
    <w:p w:rsidR="00B64935" w:rsidRPr="00C04BE5" w:rsidRDefault="00B64935" w:rsidP="00F20555">
      <w:pPr>
        <w:pStyle w:val="ZLITUSTzmustliter"/>
        <w:spacing w:before="120"/>
        <w:ind w:left="782" w:firstLine="482"/>
      </w:pPr>
      <w:r>
        <w:t>2. Energetikos ministras įstatymu nustato kietojo kuro, nurodyto 2 straipsnio 1 dalies 4a punkto a ir b papunkčiuose, kurio paskirtis yra apibūdinta 1 straipsnio 2 dalyje, kokybės reikalavimus ir leidžiamą nukrypimų nuo tų reikalavimų lygį, atsižvelgdamas į šios srities techninių žinių lygį, gautą iš to kuro tyrimų ir jo naudojimo patirties, atkreipdamas ypatingą dėmesį į būtinybę pagerinti oro kokybę, įskaitant šiltnamio efektą sukeliančių dujų bei kitų medžiagų teršalų išmetimo sumažinimą.“,</w:t>
      </w:r>
    </w:p>
    <w:p w:rsidR="00B64935" w:rsidRPr="00C04BE5" w:rsidRDefault="00B64935" w:rsidP="00F20555">
      <w:pPr>
        <w:pStyle w:val="LITlitera"/>
        <w:keepNext/>
        <w:ind w:left="777" w:hanging="357"/>
      </w:pPr>
      <w:r>
        <w:t>b)</w:t>
      </w:r>
      <w:r>
        <w:tab/>
        <w:t>po 2 dalies pridedama 2a dalis, kuri išdėstoma taip:</w:t>
      </w:r>
    </w:p>
    <w:p w:rsidR="00B64935" w:rsidRPr="00C04BE5" w:rsidRDefault="00B64935" w:rsidP="00F20555">
      <w:pPr>
        <w:pStyle w:val="ZLITUSTzmustliter"/>
        <w:spacing w:before="120"/>
        <w:ind w:left="782" w:firstLine="482"/>
      </w:pPr>
      <w:r>
        <w:t>„2a. Energetikos ministras, suderinęs su aplinkos ministru ir ūkio ministru, ne rečiau kaip kartą per 2 metus peržiūri kokybės reikalavimus, apibrėžtus pagal 2 dalį nustatytose taisyklėse, siekdamas įvertinti jų taikymo įtaką aplinkai, žmonių sveikatai ir vartotojų interesams. Reikalavimai keičiami remiantis tos peržiūros rezultatais.“;</w:t>
      </w:r>
    </w:p>
    <w:p w:rsidR="00B64935" w:rsidRPr="00C04BE5" w:rsidRDefault="00B64935" w:rsidP="00F20555">
      <w:pPr>
        <w:pStyle w:val="PKTpunkt"/>
        <w:keepNext/>
        <w:spacing w:before="160"/>
      </w:pPr>
      <w:r>
        <w:t>4)</w:t>
      </w:r>
      <w:r>
        <w:tab/>
        <w:t>po 6 straipsnio pridedami 6a–6e straipsniai, kurie išdėstomi taip:</w:t>
      </w:r>
    </w:p>
    <w:p w:rsidR="00B64935" w:rsidRPr="00C04BE5" w:rsidRDefault="00B64935" w:rsidP="00F20555">
      <w:pPr>
        <w:pStyle w:val="ZARTzmartartykuempunktem"/>
        <w:ind w:firstLine="482"/>
      </w:pPr>
      <w:r>
        <w:t>„6a straipsnis. Jeigu dėl rinkoje įvykusių ypatingų įvykių pasikeičia kietojo kuro tiekimo sąlygos, dėl kurių sunkiau laikytis kokybės reikalavimų, arba keliančių grėsmę Lenkijos Respublikos energetiniam saugumui, energetikos ministras gali įsakymu ribotą laiką, ne ilgesnį nei 60 dienų, leisti netaikyti reikalavimų, apibrėžtų taisyklėse, nustatytose remiantis 3a straipsnio 2 dalimi, atsižvelgdamas į vartotojų interesus ir energetinės nepriklausomybės užtikrinimą.</w:t>
      </w:r>
    </w:p>
    <w:p w:rsidR="00B64935" w:rsidRPr="00C04BE5" w:rsidRDefault="00B64935" w:rsidP="00F20555">
      <w:pPr>
        <w:pStyle w:val="ZARTzmartartykuempunktem"/>
        <w:keepNext/>
        <w:ind w:firstLine="482"/>
      </w:pPr>
      <w:r>
        <w:t>6b straipsnis. 1. Subjektas, perkantis kietąjį kurą kitokiai, nei nurodyta 1 straipsnio 2 dalyje, paskirčiai, perduoda įmonei, pateikiančiai kietąjį kurą, kuri taip pat pateikia rinkai 1 straipsnio 2 dalyje apibūdintą kietąjį kurą:</w:t>
      </w:r>
    </w:p>
    <w:p w:rsidR="00B64935" w:rsidRPr="00C04BE5" w:rsidRDefault="00B64935" w:rsidP="00F20555">
      <w:pPr>
        <w:pStyle w:val="ZPKTzmpktartykuempunktem"/>
        <w:ind w:left="902" w:hanging="482"/>
      </w:pPr>
      <w:r>
        <w:t>1)</w:t>
      </w:r>
      <w:r>
        <w:tab/>
        <w:t>3 dalyje nurodytos įstaigos išduotos pažymos, patvirtinančios, kad kietąjį kurą perkantis subjektas turi kitokį, nei nurodytas 1 straipsnio 2 dalies 2 punkte, deginimo įrenginį, kūrenamą kietuoju kuru, kopiją arba</w:t>
      </w:r>
    </w:p>
    <w:p w:rsidR="00B64935" w:rsidRPr="00C04BE5" w:rsidRDefault="00B64935" w:rsidP="00F20555">
      <w:pPr>
        <w:pStyle w:val="ZPKTzmpktartykuempunktem"/>
        <w:ind w:left="902" w:hanging="482"/>
      </w:pPr>
      <w:r>
        <w:t>2)</w:t>
      </w:r>
      <w:r>
        <w:tab/>
        <w:t>dokumento, patvirtinančio kietojo kuro pardavimo veiklos vykdymą, kopiją.</w:t>
      </w:r>
    </w:p>
    <w:p w:rsidR="00B64935" w:rsidRPr="00C04BE5" w:rsidRDefault="00B64935" w:rsidP="00F20555">
      <w:pPr>
        <w:pStyle w:val="ZUSTzmustartykuempunktem"/>
        <w:spacing w:before="160"/>
        <w:ind w:firstLine="482"/>
      </w:pPr>
      <w:r>
        <w:t>2. Įmonė, pateikianti rinkai kietąjį kurą pagal 1 straipsnio 2 dalyje nurodytą paskirtį ir pagal kitokią nei 1 straipsnio 2 dalyje nurodytą paskirtį, saugo pažymų bei dokumentų, minimų 1 dalyje, kopijas ir kietąjį kurą pirkusiems subjektams išrašytų PVM sąskaitų faktūrų kopijas 5 metus nuo jų perdavimo dienos.</w:t>
      </w:r>
    </w:p>
    <w:p w:rsidR="00B64935" w:rsidRPr="00C04BE5" w:rsidRDefault="00BC3E5A" w:rsidP="00DF0F33">
      <w:pPr>
        <w:pStyle w:val="ZUSTzmustartykuempunktem"/>
        <w:spacing w:before="78" w:after="52"/>
        <w:ind w:firstLine="482"/>
      </w:pPr>
      <w:r>
        <w:t>3. Pažymą, nurodytą 1 dalies</w:t>
      </w:r>
      <w:r w:rsidR="00B64935">
        <w:t xml:space="preserve"> punkte, kitokio nei nurodytas 1 straipsnio 2 dalies 2 punkte deginimo įrenginio, kūrenamo kietuoju kuru, operatoriaus prašymu išduoda aplinkosaugos įstaiga, išdavusi leidimą, nurodytą 2001 m. balandžio 27 d. Aplinkos apsaugos įstatymo (2018 m. Lenkijos oficialusis leidinys, poz. 799, su vėlesniais </w:t>
      </w:r>
      <w:r w:rsidR="00B64935">
        <w:lastRenderedPageBreak/>
        <w:t>pakeitimais</w:t>
      </w:r>
      <w:r w:rsidR="00F20555" w:rsidRPr="00C04BE5">
        <w:rPr>
          <w:rStyle w:val="IGindeksgrny"/>
        </w:rPr>
        <w:footnoteReference w:id="3"/>
      </w:r>
      <w:r w:rsidR="00B64935">
        <w:rPr>
          <w:rStyle w:val="IGindeksgrny"/>
        </w:rPr>
        <w:t>)</w:t>
      </w:r>
      <w:r w:rsidR="00B64935">
        <w:t>) 181 straipsnio 1 dalies 1 arba 2 punkte, arba priėmusi pranešimą, nurodytą to įstatymo 152 straipsnio 1 dalyje.</w:t>
      </w:r>
    </w:p>
    <w:p w:rsidR="00B64935" w:rsidRPr="00C04BE5" w:rsidRDefault="00B64935" w:rsidP="00DF0F33">
      <w:pPr>
        <w:pStyle w:val="ZUSTzmustartykuempunktem"/>
        <w:spacing w:before="52" w:after="52"/>
      </w:pPr>
      <w:r>
        <w:t>4. Pažyma, nurodyta 1 dalies 1 punkte, galioja metus nuo jos išrašymo dienos.</w:t>
      </w:r>
    </w:p>
    <w:p w:rsidR="00B64935" w:rsidRPr="00C04BE5" w:rsidRDefault="00B64935" w:rsidP="00DF0F33">
      <w:pPr>
        <w:pStyle w:val="ZARTzmartartykuempunktem"/>
        <w:spacing w:before="78" w:after="52"/>
      </w:pPr>
      <w:r>
        <w:t>6c straipsnis. 1. Pateikdama rinkai kietąjį kurą, nurodytą 2 straipsnio 1 dalies 4a punkto a ir b papunkčiuose, įmonė išrašo dokumentą, patvirtinantį, kad kietasis kuras atitinka kokybės reikalavimus, apibrėžtus taisyklėse, nustatytose remiantis 3a straipsnio 2 dalimi (toliau – kokybės liudijimas).</w:t>
      </w:r>
    </w:p>
    <w:p w:rsidR="00B64935" w:rsidRPr="00C04BE5" w:rsidRDefault="00B64935" w:rsidP="00DF0F33">
      <w:pPr>
        <w:pStyle w:val="ZUSTzmustartykuempunktem"/>
        <w:spacing w:before="52" w:after="52"/>
      </w:pPr>
      <w:r>
        <w:t>2. Kokybės liudijimo kopija su įmonės, pateikiančios rinkai kietąjį kurą, patvirtinimu, kad ji atitinka originalą, nuolat perduodama kiekvienam kietąjį kurą perkančiam subjektui.</w:t>
      </w:r>
    </w:p>
    <w:p w:rsidR="00B64935" w:rsidRPr="00C04BE5" w:rsidRDefault="00B64935" w:rsidP="00DF0F33">
      <w:pPr>
        <w:pStyle w:val="ZUSTzmustartykuempunktem"/>
        <w:spacing w:before="52" w:after="52"/>
      </w:pPr>
      <w:r>
        <w:t>3. Įmonė, nurodyta 1 dalyje, saugo kokybės liudijimą 2 metus nuo jo išrašymo dienos.</w:t>
      </w:r>
    </w:p>
    <w:p w:rsidR="00B64935" w:rsidRPr="00C04BE5" w:rsidRDefault="00B64935" w:rsidP="00DF0F33">
      <w:pPr>
        <w:pStyle w:val="ZARTzmartartykuempunktem"/>
        <w:keepNext/>
        <w:spacing w:before="78" w:after="52"/>
      </w:pPr>
      <w:r>
        <w:t>6d straipsnis. Kokybės liudijime nurodoma:</w:t>
      </w:r>
    </w:p>
    <w:p w:rsidR="00B64935" w:rsidRPr="00C04BE5" w:rsidRDefault="00B64935" w:rsidP="00DF0F33">
      <w:pPr>
        <w:pStyle w:val="ZPKTzmpktartykuempunktem"/>
        <w:spacing w:before="52" w:after="52"/>
      </w:pPr>
      <w:r>
        <w:t>1)</w:t>
      </w:r>
      <w:r>
        <w:tab/>
        <w:t>kokybės liudijimą išrašiusios įmonės pavadinimas, jos buveinė ir adresas;</w:t>
      </w:r>
    </w:p>
    <w:p w:rsidR="00B64935" w:rsidRPr="00C04BE5" w:rsidRDefault="00B64935" w:rsidP="00DF0F33">
      <w:pPr>
        <w:pStyle w:val="ZPKTzmpktartykuempunktem"/>
        <w:spacing w:before="52" w:after="52"/>
      </w:pPr>
      <w:r>
        <w:t>2)</w:t>
      </w:r>
      <w:r>
        <w:tab/>
        <w:t>kokybės liudijimą išrašiusios įmonės mokesčių mokėtojo identifikavimo numeris (NIP) ir identifikavimo numeris oficialiame šalies nacionalinio ūkio subjektų registre (REGON), jeigu jis yra suteiktas, arba identifikavimo numeris atitinkamame užsienio valstybės registre;</w:t>
      </w:r>
    </w:p>
    <w:p w:rsidR="00B64935" w:rsidRPr="00C04BE5" w:rsidRDefault="00B64935" w:rsidP="00DF0F33">
      <w:pPr>
        <w:pStyle w:val="ZPKTzmpktartykuempunktem"/>
        <w:spacing w:before="52" w:after="52"/>
      </w:pPr>
      <w:r>
        <w:t>3)</w:t>
      </w:r>
      <w:r>
        <w:tab/>
        <w:t>kokybės liudijimo individualus numeris;</w:t>
      </w:r>
    </w:p>
    <w:p w:rsidR="00B64935" w:rsidRPr="00C04BE5" w:rsidRDefault="00B64935" w:rsidP="00DF0F33">
      <w:pPr>
        <w:pStyle w:val="ZPKTzmpktartykuempunktem"/>
        <w:spacing w:before="52" w:after="52"/>
      </w:pPr>
      <w:r>
        <w:t>4)</w:t>
      </w:r>
      <w:r>
        <w:tab/>
        <w:t>kietojo kuro, kurio kokybės liudijimas yra išrašomas, rūšies apibūdinimas;</w:t>
      </w:r>
    </w:p>
    <w:p w:rsidR="00B64935" w:rsidRPr="00C04BE5" w:rsidRDefault="00B64935" w:rsidP="00DF0F33">
      <w:pPr>
        <w:pStyle w:val="ZPKTzmpktartykuempunktem"/>
        <w:spacing w:before="52" w:after="52"/>
      </w:pPr>
      <w:r>
        <w:t>5)</w:t>
      </w:r>
      <w:r>
        <w:tab/>
        <w:t>sertifikavimo sistema arba kitas dokumentas, kuriuo remiantis pripažįstama, kad ta kietojo kuro rūšis, kurios kokybės liudijimas yra išrašomas, atitinka kokybės reikalavimus, apibrėžtus taisyklėse, nustatytose remiantis 3a straipsnio 2 dalimi;</w:t>
      </w:r>
    </w:p>
    <w:p w:rsidR="00B64935" w:rsidRPr="00C04BE5" w:rsidRDefault="00B64935" w:rsidP="00DF0F33">
      <w:pPr>
        <w:pStyle w:val="ZPKTzmpktartykuempunktem"/>
        <w:spacing w:before="52" w:after="52"/>
      </w:pPr>
      <w:r>
        <w:t>6)</w:t>
      </w:r>
      <w:r>
        <w:tab/>
        <w:t>kietojo kuro, kurio kokybės liudijimas yra išrašomas, parametrų, apibrėžtų taisyklėse, nustatytose remiantis 3a straipsnio 2 dalimi, reikšmės;</w:t>
      </w:r>
    </w:p>
    <w:p w:rsidR="00B64935" w:rsidRPr="00C04BE5" w:rsidRDefault="00B64935" w:rsidP="00DF0F33">
      <w:pPr>
        <w:pStyle w:val="ZPKTzmpktartykuempunktem"/>
        <w:spacing w:before="52" w:after="52"/>
      </w:pPr>
      <w:r>
        <w:t>7)</w:t>
      </w:r>
      <w:r>
        <w:tab/>
        <w:t>informacija apie kietajam kurui, kurio kokybės liudijimas yra išrašomas, taikomus kokybės reikalavimus, apibrėžtus taisyklėse, nustatytose remiantis 3a straipsnio 2 dalimi;</w:t>
      </w:r>
    </w:p>
    <w:p w:rsidR="00B64935" w:rsidRPr="00C04BE5" w:rsidRDefault="00B64935" w:rsidP="00DF0F33">
      <w:pPr>
        <w:pStyle w:val="ZPKTzmpktartykuempunktem"/>
        <w:spacing w:before="52" w:after="52"/>
      </w:pPr>
      <w:r>
        <w:t>8)</w:t>
      </w:r>
      <w:r>
        <w:tab/>
        <w:t>kokybės liudijimą išrašančios įmonės deklaracija, jog kietasis kuras, kurio kokybės liudijimas yra išrašomas, atitinka kokybės reikalavimus, apibrėžtus taisyklėse, nustatytose remiantis 3a straipsnio 2 dalimi;</w:t>
      </w:r>
    </w:p>
    <w:p w:rsidR="00B64935" w:rsidRPr="00C04BE5" w:rsidRDefault="00B64935" w:rsidP="00DF0F33">
      <w:pPr>
        <w:pStyle w:val="ZPKTzmpktartykuempunktem"/>
        <w:spacing w:before="52" w:after="52"/>
      </w:pPr>
      <w:r>
        <w:t>9)</w:t>
      </w:r>
      <w:r>
        <w:tab/>
        <w:t>kokybės liudijimo išrašymo data ir vieta;</w:t>
      </w:r>
    </w:p>
    <w:p w:rsidR="00B64935" w:rsidRPr="00C04BE5" w:rsidRDefault="00B64935" w:rsidP="00DF0F33">
      <w:pPr>
        <w:pStyle w:val="ZPKTzmpktartykuempunktem"/>
        <w:spacing w:before="52" w:after="52"/>
      </w:pPr>
      <w:r>
        <w:t>10)</w:t>
      </w:r>
      <w:r>
        <w:tab/>
        <w:t>kokybės liudijimą išrašiusio verslininko arba jam atstovauti įgalioto asmens parašas.</w:t>
      </w:r>
    </w:p>
    <w:p w:rsidR="00B64935" w:rsidRPr="00C04BE5" w:rsidRDefault="00B64935" w:rsidP="00DF0F33">
      <w:pPr>
        <w:pStyle w:val="ZARTzmartartykuempunktem"/>
        <w:spacing w:before="78" w:after="52"/>
      </w:pPr>
      <w:r>
        <w:t>6e straipsnis. Energetikos ministras įsakymu nustato kokybės liudijimo pavyzdį, atsižvelgdamas į būtinybę užtikrinti, kad išrašomi kokybės liudijimai būtų išsamūs, vientisi ir aiškūs.“;</w:t>
      </w:r>
    </w:p>
    <w:p w:rsidR="00B64935" w:rsidRPr="00C04BE5" w:rsidRDefault="00B64935" w:rsidP="00DF0F33">
      <w:pPr>
        <w:pStyle w:val="PKTpunkt"/>
        <w:keepNext/>
        <w:spacing w:before="78" w:after="52"/>
      </w:pPr>
      <w:r>
        <w:t>5)</w:t>
      </w:r>
      <w:r>
        <w:tab/>
        <w:t>7 straipsnyje:</w:t>
      </w:r>
    </w:p>
    <w:p w:rsidR="00B64935" w:rsidRPr="00C04BE5" w:rsidRDefault="00DC3289" w:rsidP="00DF0F33">
      <w:pPr>
        <w:pStyle w:val="LITlitera"/>
        <w:keepNext/>
        <w:spacing w:before="78" w:after="52"/>
      </w:pPr>
      <w:bookmarkStart w:id="0" w:name="_GoBack"/>
      <w:bookmarkEnd w:id="0"/>
      <w:r>
        <w:t>a)</w:t>
      </w:r>
      <w:r>
        <w:tab/>
      </w:r>
      <w:r w:rsidR="00B64935">
        <w:t>po 7 dalies pridedama 7a dalis, kuri išdėstoma taip:</w:t>
      </w:r>
    </w:p>
    <w:p w:rsidR="00B64935" w:rsidRPr="00C04BE5" w:rsidRDefault="00B64935" w:rsidP="00DF0F33">
      <w:pPr>
        <w:pStyle w:val="ZLITUSTzmustliter"/>
        <w:keepNext/>
        <w:spacing w:before="52" w:after="52"/>
      </w:pPr>
      <w:r>
        <w:t>„7a. Draudžiama pateikti rinkai kietąjį kurą:</w:t>
      </w:r>
    </w:p>
    <w:p w:rsidR="00B64935" w:rsidRPr="00C04BE5" w:rsidRDefault="00B64935" w:rsidP="00DF0F33">
      <w:pPr>
        <w:pStyle w:val="ZLITPKTzmpktliter"/>
        <w:spacing w:before="52" w:after="52"/>
      </w:pPr>
      <w:r>
        <w:t>1)</w:t>
      </w:r>
      <w:r>
        <w:tab/>
        <w:t>nurodytą 2 straipsnio 1 dalies 4a punkto e–g papunkčiuose;</w:t>
      </w:r>
    </w:p>
    <w:p w:rsidR="00B64935" w:rsidRPr="00C04BE5" w:rsidRDefault="00B64935" w:rsidP="00DF0F33">
      <w:pPr>
        <w:pStyle w:val="ZLITPKTzmpktliter"/>
        <w:spacing w:before="52" w:after="52"/>
      </w:pPr>
      <w:r>
        <w:t>2)</w:t>
      </w:r>
      <w:r>
        <w:tab/>
        <w:t>nurodytą 2 straipsnio 1 dalies 4a punkto f papunktyje;</w:t>
      </w:r>
    </w:p>
    <w:p w:rsidR="00B64935" w:rsidRPr="00C04BE5" w:rsidRDefault="00B64935" w:rsidP="00DF0F33">
      <w:pPr>
        <w:pStyle w:val="ZLITPKTzmpktliter"/>
        <w:spacing w:before="52" w:after="52"/>
      </w:pPr>
      <w:r>
        <w:t>3)</w:t>
      </w:r>
      <w:r>
        <w:tab/>
        <w:t>neatitinkantį kokybės reikalavimų, apibrėžtų taisyklėse, nustatytose remiantis 3a straipsnio 2 dalimi,</w:t>
      </w:r>
    </w:p>
    <w:p w:rsidR="00B64935" w:rsidRPr="00C04BE5" w:rsidRDefault="00B64935" w:rsidP="00DF0F33">
      <w:pPr>
        <w:pStyle w:val="ZLITPKTzmpktliter"/>
        <w:spacing w:before="52" w:after="52"/>
      </w:pPr>
      <w:r>
        <w:t>4)</w:t>
      </w:r>
      <w:r>
        <w:tab/>
        <w:t>nerūšiuotą;</w:t>
      </w:r>
    </w:p>
    <w:p w:rsidR="00B64935" w:rsidRPr="00C04BE5" w:rsidRDefault="00B64935" w:rsidP="00DF0F33">
      <w:pPr>
        <w:pStyle w:val="ZLITPKTzmpktliter"/>
        <w:spacing w:before="52" w:after="52"/>
      </w:pPr>
      <w:r>
        <w:t>5)</w:t>
      </w:r>
      <w:r>
        <w:tab/>
        <w:t>kuriam nėra išrašytas reikalaujamas kokybės liudijimas.”,</w:t>
      </w:r>
    </w:p>
    <w:p w:rsidR="00B64935" w:rsidRPr="00C04BE5" w:rsidRDefault="00B64935" w:rsidP="00DF0F33">
      <w:pPr>
        <w:pStyle w:val="LITlitera"/>
        <w:keepNext/>
        <w:spacing w:before="78" w:after="52"/>
      </w:pPr>
      <w:r>
        <w:t>b)</w:t>
      </w:r>
      <w:r>
        <w:tab/>
        <w:t>8 dalis išdėstoma taip:</w:t>
      </w:r>
    </w:p>
    <w:p w:rsidR="00B64935" w:rsidRPr="00C04BE5" w:rsidRDefault="00B64935" w:rsidP="00DF0F33">
      <w:pPr>
        <w:pStyle w:val="ZLITUSTzmustliter"/>
        <w:keepNext/>
        <w:spacing w:before="52" w:after="52"/>
      </w:pPr>
      <w:r>
        <w:t>„8. Draudžiama įforminti muitinėje siekiant pateikti rinkai pagal 1 straipsnio 2 dalyje apibūdintą paskirtį šį kietąjį kurą:</w:t>
      </w:r>
    </w:p>
    <w:p w:rsidR="00B64935" w:rsidRPr="00C04BE5" w:rsidRDefault="00B64935" w:rsidP="00DF0F33">
      <w:pPr>
        <w:pStyle w:val="ZLITPKTzmpktliter"/>
        <w:spacing w:before="52" w:after="52"/>
      </w:pPr>
      <w:r>
        <w:t>1)</w:t>
      </w:r>
      <w:r>
        <w:tab/>
        <w:t>išvardytą 2 straipsnio 1 dalies 4a punkto e–g papunkčiuose,</w:t>
      </w:r>
    </w:p>
    <w:p w:rsidR="00B64935" w:rsidRPr="00C04BE5" w:rsidRDefault="00B64935" w:rsidP="00DF0F33">
      <w:pPr>
        <w:pStyle w:val="ZLITPKTzmpktliter"/>
        <w:spacing w:before="52" w:after="52"/>
      </w:pPr>
      <w:r>
        <w:t>2)</w:t>
      </w:r>
      <w:r>
        <w:tab/>
        <w:t>nurodytą 2 straipsnio 1 dalies 4a punkto f papunktyje;</w:t>
      </w:r>
    </w:p>
    <w:p w:rsidR="00B64935" w:rsidRPr="00C04BE5" w:rsidRDefault="00B64935" w:rsidP="00DF0F33">
      <w:pPr>
        <w:pStyle w:val="ZLITPKTzmpktliter"/>
        <w:spacing w:before="52" w:after="52"/>
      </w:pPr>
      <w:r>
        <w:t>3)</w:t>
      </w:r>
      <w:r>
        <w:tab/>
        <w:t>neatitinkantį kokybės reikalavimų, apibrėžtų taisyklėse, nustatytose remiantis 3a straipsnio 2 dalimi.</w:t>
      </w:r>
    </w:p>
    <w:p w:rsidR="00B64935" w:rsidRPr="00C04BE5" w:rsidRDefault="00B64935" w:rsidP="00DF0F33">
      <w:pPr>
        <w:pStyle w:val="ZLITPKTzmpktliter"/>
        <w:keepNext/>
        <w:spacing w:before="52" w:after="52"/>
      </w:pPr>
      <w:r>
        <w:t>4)</w:t>
      </w:r>
      <w:r>
        <w:tab/>
        <w:t>nerūšiuotą</w:t>
      </w:r>
    </w:p>
    <w:p w:rsidR="00B64935" w:rsidRPr="00C04BE5" w:rsidRDefault="00B64935" w:rsidP="00DF0F33">
      <w:pPr>
        <w:pStyle w:val="ZLITCZWSPPKTzmczciwsppktliter"/>
        <w:spacing w:before="52" w:after="52"/>
      </w:pPr>
      <w:r>
        <w:t>– atvežtą iš trečiosios valstybės teritorijos, apibrėžtos 2004 m. kovo 19 d. Muitų įstatymo (2018 m. Lenkijos oficialusis leidinys, poz. 167 ir 1544) 4 straipsnio 2 punkte, į Lenkijos Respublikos teritoriją.“,</w:t>
      </w:r>
    </w:p>
    <w:p w:rsidR="00B64935" w:rsidRPr="00C04BE5" w:rsidRDefault="00B64935" w:rsidP="00B64935">
      <w:pPr>
        <w:pStyle w:val="LITlitera"/>
        <w:keepNext/>
      </w:pPr>
      <w:r>
        <w:lastRenderedPageBreak/>
        <w:t>c)</w:t>
      </w:r>
      <w:r>
        <w:tab/>
        <w:t>pridedama 9 dalis, kuri išdėstoma taip:</w:t>
      </w:r>
    </w:p>
    <w:p w:rsidR="00B64935" w:rsidRPr="00C04BE5" w:rsidRDefault="00B64935" w:rsidP="00B64935">
      <w:pPr>
        <w:pStyle w:val="ZLITUSTzmustliter"/>
      </w:pPr>
      <w:r>
        <w:t>„9. Prie prašymo muitinei pritaikyti kietajam kurui leidimo pateikti rinkai procedūrą reikia pridėti deklaraciją dėl to kuro paskirties.“;</w:t>
      </w:r>
    </w:p>
    <w:p w:rsidR="00B64935" w:rsidRPr="00C04BE5" w:rsidRDefault="00B64935" w:rsidP="00B64935">
      <w:pPr>
        <w:pStyle w:val="PKTpunkt"/>
        <w:keepNext/>
      </w:pPr>
      <w:r>
        <w:t>6)</w:t>
      </w:r>
      <w:r>
        <w:tab/>
        <w:t>12 straipsnio 2 dalyje:</w:t>
      </w:r>
    </w:p>
    <w:p w:rsidR="00B64935" w:rsidRPr="00C04BE5" w:rsidRDefault="00B64935" w:rsidP="00B64935">
      <w:pPr>
        <w:pStyle w:val="LITlitera"/>
        <w:keepNext/>
      </w:pPr>
      <w:r>
        <w:t>a)</w:t>
      </w:r>
      <w:r>
        <w:tab/>
        <w:t>1 punkto d papunktis išdėstomas taip:</w:t>
      </w:r>
    </w:p>
    <w:p w:rsidR="00B64935" w:rsidRPr="00C04BE5" w:rsidRDefault="00B64935" w:rsidP="00B64935">
      <w:pPr>
        <w:pStyle w:val="ZLITLITzmlitliter"/>
      </w:pPr>
      <w:r>
        <w:t>„d)</w:t>
      </w:r>
      <w:r>
        <w:tab/>
        <w:t>įmonių, vykdančių ekonominę veiklą kietojo kuro pateikimo rinkai srityje“,</w:t>
      </w:r>
    </w:p>
    <w:p w:rsidR="00B64935" w:rsidRPr="00C04BE5" w:rsidRDefault="00B64935" w:rsidP="00B64935">
      <w:pPr>
        <w:pStyle w:val="LITlitera"/>
        <w:keepNext/>
      </w:pPr>
      <w:r>
        <w:t>b)</w:t>
      </w:r>
      <w:r>
        <w:tab/>
        <w:t>7 punktas išdėstomas taip:</w:t>
      </w:r>
    </w:p>
    <w:p w:rsidR="00B64935" w:rsidRPr="00C04BE5" w:rsidRDefault="00B64935" w:rsidP="00B64935">
      <w:pPr>
        <w:pStyle w:val="ZLITPKTzmpktliter"/>
      </w:pPr>
      <w:r>
        <w:t>„7)</w:t>
      </w:r>
      <w:r>
        <w:tab/>
        <w:t>degalų gamybos, degalų sandėliavimo ir kietojo kuro pateikimo rinkai srityse ekonominę veiklą vykdančių įmonių, kuriose bus atliekama degalų arba kietojo kuro kokybės kontrolė, mažiausio skaičiaus nustatymas;“,</w:t>
      </w:r>
    </w:p>
    <w:p w:rsidR="00B64935" w:rsidRPr="00C04BE5" w:rsidRDefault="00B64935" w:rsidP="00B64935">
      <w:pPr>
        <w:pStyle w:val="LITlitera"/>
        <w:keepNext/>
      </w:pPr>
      <w:r>
        <w:t>c)</w:t>
      </w:r>
      <w:r>
        <w:tab/>
        <w:t>12 punktas išdėstomas taip:</w:t>
      </w:r>
    </w:p>
    <w:p w:rsidR="00B64935" w:rsidRPr="00C04BE5" w:rsidRDefault="00B64935" w:rsidP="00B64935">
      <w:pPr>
        <w:pStyle w:val="ZLITPKTzmpktliter"/>
      </w:pPr>
      <w:r>
        <w:t>„12)</w:t>
      </w:r>
      <w:r>
        <w:tab/>
        <w:t>mėginio, kietojo kuro mėginio ir kokybės liudijimo kopijos ženklinimo, neleidžiančio atliekant tyrimus identifikuoti įmonės, degalinės, įmonės degalinės, degalų didmenos bazės arba savo reikmėms skystuosius biodegalus gaminančio ūkininko, būdo nustatymas;“;</w:t>
      </w:r>
    </w:p>
    <w:p w:rsidR="00B64935" w:rsidRPr="00C04BE5" w:rsidRDefault="00B64935" w:rsidP="00B64935">
      <w:pPr>
        <w:pStyle w:val="PKTpunkt"/>
        <w:keepNext/>
      </w:pPr>
      <w:r>
        <w:t>7)</w:t>
      </w:r>
      <w:r>
        <w:tab/>
        <w:t>13 straipsnis išdėstomas taip:</w:t>
      </w:r>
    </w:p>
    <w:p w:rsidR="00B64935" w:rsidRPr="00C04BE5" w:rsidRDefault="00B64935" w:rsidP="00B64935">
      <w:pPr>
        <w:pStyle w:val="ZARTzmartartykuempunktem"/>
      </w:pPr>
      <w:r>
        <w:t>„13 straipsnis. Be minimalaus skaičiaus, nustatyto vadovaujantis 12 straipsnio 2 dalies 6–10 punktais, administratorius gali numatyti patikrinti ir kitas degalines, įmonių degalines, degalų didmenos bazes arba įmones ar savo reikmėms skystuosius biodegalus gaminančius ūkininkus, jeigu gaunama informacijos apie netinkamą degalų ar kietojo kuro kokybę arba atsiradus aplinkybėms, rodančioms, jog degalų ar kietojo kuro kokybė gali būti netinkama.“;</w:t>
      </w:r>
    </w:p>
    <w:p w:rsidR="00B64935" w:rsidRPr="00C04BE5" w:rsidRDefault="00B64935" w:rsidP="00B64935">
      <w:pPr>
        <w:pStyle w:val="PKTpunkt"/>
        <w:keepNext/>
      </w:pPr>
      <w:r>
        <w:t>8)</w:t>
      </w:r>
      <w:r>
        <w:tab/>
        <w:t>16 straipsnyje:</w:t>
      </w:r>
    </w:p>
    <w:p w:rsidR="00B64935" w:rsidRPr="00C04BE5" w:rsidRDefault="00B64935" w:rsidP="00B64935">
      <w:pPr>
        <w:pStyle w:val="LITlitera"/>
        <w:keepNext/>
      </w:pPr>
      <w:r>
        <w:t>a)</w:t>
      </w:r>
      <w:r>
        <w:tab/>
        <w:t>1 dalis išdėstoma taip:</w:t>
      </w:r>
    </w:p>
    <w:p w:rsidR="00B64935" w:rsidRPr="00C04BE5" w:rsidRDefault="00B64935" w:rsidP="00B64935">
      <w:pPr>
        <w:pStyle w:val="ZLITUSTzmustliter"/>
      </w:pPr>
      <w:r>
        <w:t xml:space="preserve">„1. Degalų arba kietojo kuro kontrolę įmonėse arba skystųjų biodegalų, kuriuos ūkininkai gamina savo reikmėms, kontrolę jų ūkiuose, taip pat prievolių, nurodytų 9a straipsnyje, 9b straipsnio 1–3 dalyse ir 9c straipsnyje, vykdymo kontrolę atlieka inspektorius, pateikęs tarnybinį pažymėjimą ir įteikęs Prekybos inspekcijos </w:t>
      </w:r>
      <w:r w:rsidR="00BB2433">
        <w:t xml:space="preserve">vaivadijos </w:t>
      </w:r>
      <w:r>
        <w:t>inspektoriaus išduotą įgaliojimą atlikti kontrolę.“,</w:t>
      </w:r>
    </w:p>
    <w:p w:rsidR="00B64935" w:rsidRPr="00C04BE5" w:rsidRDefault="00B64935" w:rsidP="00B64935">
      <w:pPr>
        <w:pStyle w:val="LITlitera"/>
        <w:keepNext/>
      </w:pPr>
      <w:r>
        <w:t>b)</w:t>
      </w:r>
      <w:r>
        <w:tab/>
        <w:t>po 4 dalies pridedama 4a dalis, kuri išdėstoma taip:</w:t>
      </w:r>
    </w:p>
    <w:p w:rsidR="00B64935" w:rsidRPr="00C04BE5" w:rsidRDefault="00B64935" w:rsidP="00B64935">
      <w:pPr>
        <w:pStyle w:val="ZLITUSTzmustliter"/>
      </w:pPr>
      <w:r>
        <w:t>„4a. Kietojo kuro mėginiai imami nuo konvejerių, elevatorių, iš geležinkelio vagonų, automobilių ar krūvos, supiltos iškrovus tą kurą iš vagonų, automobilių, laivų arba baržų, arba iš sąvartų, arba iš vienetinių pakuočių.“,</w:t>
      </w:r>
    </w:p>
    <w:p w:rsidR="00B64935" w:rsidRPr="00C04BE5" w:rsidRDefault="00B64935" w:rsidP="00B64935">
      <w:pPr>
        <w:pStyle w:val="LITlitera"/>
        <w:keepNext/>
      </w:pPr>
      <w:r>
        <w:t>c)</w:t>
      </w:r>
      <w:r>
        <w:tab/>
        <w:t>5 dalis išdėstoma taip:</w:t>
      </w:r>
    </w:p>
    <w:p w:rsidR="00B64935" w:rsidRPr="00C04BE5" w:rsidRDefault="00B64935" w:rsidP="00B64935">
      <w:pPr>
        <w:pStyle w:val="ZLITUSTzmustliter"/>
      </w:pPr>
      <w:r>
        <w:t>„5. Kontrolės metu inspektorius gali reikalauti pateikti tiriamų degalų arba kietojo kuro kilmės ir kokybės dokumentus.“,</w:t>
      </w:r>
    </w:p>
    <w:p w:rsidR="00B64935" w:rsidRPr="00C04BE5" w:rsidRDefault="00B64935" w:rsidP="00B64935">
      <w:pPr>
        <w:pStyle w:val="LITlitera"/>
        <w:keepNext/>
      </w:pPr>
      <w:r>
        <w:t>d)</w:t>
      </w:r>
      <w:r>
        <w:tab/>
        <w:t>5a dalies 2 punkte taškas pakeičiamas kabliataškiu ir pridedamas 3 punktas, kuris išdėstomas taip:</w:t>
      </w:r>
    </w:p>
    <w:p w:rsidR="00B64935" w:rsidRPr="00C04BE5" w:rsidRDefault="00B64935" w:rsidP="00B64935">
      <w:pPr>
        <w:pStyle w:val="ZLITPKTzmpktliter"/>
      </w:pPr>
      <w:r>
        <w:t>„3)</w:t>
      </w:r>
      <w:r>
        <w:tab/>
        <w:t>dokumentų, nurodytų 6b straipsnio 1 ir 2 dalyse, kopijų.“;</w:t>
      </w:r>
    </w:p>
    <w:p w:rsidR="00B64935" w:rsidRPr="00C04BE5" w:rsidRDefault="00B64935" w:rsidP="00B64935">
      <w:pPr>
        <w:pStyle w:val="PKTpunkt"/>
        <w:keepNext/>
      </w:pPr>
      <w:r>
        <w:t>9)</w:t>
      </w:r>
      <w:r>
        <w:tab/>
        <w:t>17 straipsnis išdėstomas taip:</w:t>
      </w:r>
    </w:p>
    <w:p w:rsidR="00B64935" w:rsidRPr="00C04BE5" w:rsidRDefault="00B64935" w:rsidP="00B64935">
      <w:pPr>
        <w:pStyle w:val="ZARTzmartartykuempunktem"/>
      </w:pPr>
      <w:r>
        <w:t>„17 straipsnis. 1. Kontrolės metu inspektorius paima du mėginius arba du kietojo kuro mėginius.</w:t>
      </w:r>
    </w:p>
    <w:p w:rsidR="00B64935" w:rsidRPr="00C04BE5" w:rsidRDefault="00B64935" w:rsidP="00B64935">
      <w:pPr>
        <w:pStyle w:val="ZUSTzmustartykuempunktem"/>
      </w:pPr>
      <w:r>
        <w:t>2. Inspektorius paženklina mėginius arba kietojo kuro mėginius administratoriaus nustatytu būdu.</w:t>
      </w:r>
    </w:p>
    <w:p w:rsidR="00B64935" w:rsidRPr="00C04BE5" w:rsidRDefault="00B64935" w:rsidP="00B64935">
      <w:pPr>
        <w:pStyle w:val="ZUSTzmustartykuempunktem"/>
      </w:pPr>
      <w:r>
        <w:t>3. Kietojo kuro mėginys perduodamas laboratoriniams tyrimams drauge su kokybės liudijimu, kurį inspektorius paženklina administratoriaus nustatytu būdu.“;</w:t>
      </w:r>
    </w:p>
    <w:p w:rsidR="00B64935" w:rsidRPr="00C04BE5" w:rsidRDefault="00B64935" w:rsidP="00B64935">
      <w:pPr>
        <w:pStyle w:val="PKTpunkt"/>
        <w:keepNext/>
      </w:pPr>
      <w:r>
        <w:t>10)</w:t>
      </w:r>
      <w:r>
        <w:tab/>
        <w:t>po 18 straipsnio pridedamas 18a straipsnis, kuris išdėstomas taip:</w:t>
      </w:r>
    </w:p>
    <w:p w:rsidR="00B64935" w:rsidRPr="00C04BE5" w:rsidRDefault="00B64935" w:rsidP="00B64935">
      <w:pPr>
        <w:pStyle w:val="ZARTzmartartykuempunktem"/>
      </w:pPr>
      <w:r>
        <w:t>„18a straipsnis. 1. Administratorius g</w:t>
      </w:r>
      <w:r w:rsidR="00BB2433">
        <w:t>ali sudaryti su akredituot</w:t>
      </w:r>
      <w:r>
        <w:t>a laboratorija arba kitu akredituotu subjektu kietojo kuro mėginių ėmimo sutartį, jeigu jiems paimti reikalingi specialūs gebėjimai arba speciali techninė įranga.</w:t>
      </w:r>
    </w:p>
    <w:p w:rsidR="00B64935" w:rsidRPr="00C04BE5" w:rsidRDefault="00B64935" w:rsidP="00B64935">
      <w:pPr>
        <w:pStyle w:val="ZUSTzmustartykuempunktem"/>
      </w:pPr>
      <w:r>
        <w:t>2. 1 dalyje apibūdintu atveju kietojo kuro mėginius inspektoriaus akivaizdoje paima akredituotos laboratorijos darbuotojas arba kitas akredituotas subjektas, su kuriuo yra sudaryta mėginių ėmimo sutartis.“;</w:t>
      </w:r>
    </w:p>
    <w:p w:rsidR="00B64935" w:rsidRPr="00C04BE5" w:rsidRDefault="00B64935" w:rsidP="00B64935">
      <w:pPr>
        <w:pStyle w:val="PKTpunkt"/>
        <w:keepNext/>
      </w:pPr>
      <w:r>
        <w:t>11)</w:t>
      </w:r>
      <w:r>
        <w:tab/>
        <w:t>19b straipsnis išdėstomas taip:</w:t>
      </w:r>
    </w:p>
    <w:p w:rsidR="00B64935" w:rsidRPr="00C04BE5" w:rsidRDefault="00B64935" w:rsidP="00B64935">
      <w:pPr>
        <w:pStyle w:val="ZARTzmartartykuempunktem"/>
      </w:pPr>
      <w:r>
        <w:t>„19b straipsnis. Energetikos ministras įsakymu nustato kietojo kuro, nurodyto 2 straipsnio 1 dalies 4a punkto a ir b papunkčiuose, mėginių ėmimo būdus, atsižvelgdamas į techninių žinių lygį ir atitinkamuose standartuose nustatytus metodus.“;</w:t>
      </w:r>
    </w:p>
    <w:p w:rsidR="00B64935" w:rsidRPr="00C04BE5" w:rsidRDefault="00B64935" w:rsidP="00B64935">
      <w:pPr>
        <w:pStyle w:val="PKTpunkt"/>
        <w:keepNext/>
      </w:pPr>
      <w:r>
        <w:lastRenderedPageBreak/>
        <w:t>12)</w:t>
      </w:r>
      <w:r>
        <w:tab/>
        <w:t>20 straipsnyje:</w:t>
      </w:r>
    </w:p>
    <w:p w:rsidR="00B64935" w:rsidRPr="00C04BE5" w:rsidRDefault="00B64935" w:rsidP="00B64935">
      <w:pPr>
        <w:pStyle w:val="LITlitera"/>
        <w:keepNext/>
      </w:pPr>
      <w:r>
        <w:t>a)</w:t>
      </w:r>
      <w:r>
        <w:tab/>
        <w:t>1 dalis išdėstoma taip:</w:t>
      </w:r>
    </w:p>
    <w:p w:rsidR="00B64935" w:rsidRPr="00C04BE5" w:rsidRDefault="00B64935" w:rsidP="00B64935">
      <w:pPr>
        <w:pStyle w:val="ZLITUSTzmustliter"/>
      </w:pPr>
      <w:r>
        <w:t>„1. Atlikęs veiksmus, nurodytus 17 straipsnyje, 18 straipsnio 2 dalyje arba 18a straipsnio 2 dalyje, inspektorius surašo mėginių arba kietojo kuro mėginių paėmimo protokolą.“,</w:t>
      </w:r>
    </w:p>
    <w:p w:rsidR="00B64935" w:rsidRPr="00C04BE5" w:rsidRDefault="00B64935" w:rsidP="00B64935">
      <w:pPr>
        <w:pStyle w:val="LITlitera"/>
        <w:keepNext/>
      </w:pPr>
      <w:r>
        <w:t>b)</w:t>
      </w:r>
      <w:r>
        <w:tab/>
        <w:t>2 dalyje:</w:t>
      </w:r>
    </w:p>
    <w:p w:rsidR="00B64935" w:rsidRPr="00C04BE5" w:rsidRDefault="00B64935" w:rsidP="00B64935">
      <w:pPr>
        <w:pStyle w:val="TIRtiret"/>
        <w:keepNext/>
      </w:pPr>
      <w:r>
        <w:t>‒</w:t>
      </w:r>
      <w:r>
        <w:tab/>
        <w:t>5–7 punktai išdėstomi taip:</w:t>
      </w:r>
    </w:p>
    <w:p w:rsidR="00B64935" w:rsidRPr="00C04BE5" w:rsidRDefault="00B64935" w:rsidP="00B64935">
      <w:pPr>
        <w:pStyle w:val="ZTIRPKTzmpkttiret"/>
      </w:pPr>
      <w:r>
        <w:t>„5)</w:t>
      </w:r>
      <w:r>
        <w:tab/>
        <w:t>mėginių arba kietojo kuro mėginių paėmimo data;</w:t>
      </w:r>
    </w:p>
    <w:p w:rsidR="00B64935" w:rsidRPr="00C04BE5" w:rsidRDefault="00B64935" w:rsidP="00B64935">
      <w:pPr>
        <w:pStyle w:val="ZTIRPKTzmpkttiret"/>
      </w:pPr>
      <w:r>
        <w:t>6)</w:t>
      </w:r>
      <w:r>
        <w:tab/>
        <w:t>mėginių arba kietojo kuro mėginių paėmimo vieta;</w:t>
      </w:r>
    </w:p>
    <w:p w:rsidR="00B64935" w:rsidRPr="00C04BE5" w:rsidRDefault="00B64935" w:rsidP="00B64935">
      <w:pPr>
        <w:pStyle w:val="ZTIRPKTzmpkttiret"/>
      </w:pPr>
      <w:r>
        <w:t>7)</w:t>
      </w:r>
      <w:r>
        <w:tab/>
        <w:t>būdo, kuriuo buvo paimti mėginiai arba kietojo kuro mėginiai, aprašas;“,</w:t>
      </w:r>
    </w:p>
    <w:p w:rsidR="00B64935" w:rsidRPr="00C04BE5" w:rsidRDefault="00B64935" w:rsidP="00B64935">
      <w:pPr>
        <w:pStyle w:val="TIRtiret"/>
        <w:keepNext/>
      </w:pPr>
      <w:r>
        <w:t>‒</w:t>
      </w:r>
      <w:r>
        <w:tab/>
        <w:t>po 8 punkto pridedamas 8a punktas, kuris išdėstomas taip:</w:t>
      </w:r>
    </w:p>
    <w:p w:rsidR="00B64935" w:rsidRPr="00C04BE5" w:rsidRDefault="00B64935" w:rsidP="00B64935">
      <w:pPr>
        <w:pStyle w:val="ZTIRPKTzmpkttiret"/>
      </w:pPr>
      <w:r>
        <w:t>„8a)</w:t>
      </w:r>
      <w:r>
        <w:tab/>
        <w:t>informacija apie įmonės pateikiamo rinkai kietojo kuro, kuriam taikomi tam tikri kokybės reikalavimai, kiekį, iš kurio buvo paimti to kietojo kuro mėginiai;“,</w:t>
      </w:r>
    </w:p>
    <w:p w:rsidR="00B64935" w:rsidRPr="00C04BE5" w:rsidRDefault="00B64935" w:rsidP="00B64935">
      <w:pPr>
        <w:pStyle w:val="TIRtiret"/>
        <w:keepNext/>
      </w:pPr>
      <w:r>
        <w:t>‒</w:t>
      </w:r>
      <w:r>
        <w:tab/>
        <w:t>9–11 punktai išdėstomi taip:</w:t>
      </w:r>
    </w:p>
    <w:p w:rsidR="00B64935" w:rsidRPr="00C04BE5" w:rsidRDefault="00B64935" w:rsidP="00B64935">
      <w:pPr>
        <w:pStyle w:val="ZTIRPKTzmpkttiret"/>
      </w:pPr>
      <w:r>
        <w:t>„9)</w:t>
      </w:r>
      <w:r>
        <w:tab/>
        <w:t>įmonės turima informacija apie tiriamų degalų arba kietojo kuro kilmę ir kokybę;</w:t>
      </w:r>
    </w:p>
    <w:p w:rsidR="00B64935" w:rsidRPr="00C04BE5" w:rsidRDefault="00B64935" w:rsidP="00B64935">
      <w:pPr>
        <w:pStyle w:val="ZTIRPKTzmpkttiret"/>
      </w:pPr>
      <w:r>
        <w:t>10)</w:t>
      </w:r>
      <w:r>
        <w:tab/>
        <w:t>siūlomų degalų arba kietojo kuro, kurių mėginiai buvo paimti, rūšies apibūdinimas ir paimtų degalų arba kietojo kuro kiekis;</w:t>
      </w:r>
    </w:p>
    <w:p w:rsidR="00B64935" w:rsidRPr="00C04BE5" w:rsidRDefault="00B64935" w:rsidP="00B64935">
      <w:pPr>
        <w:pStyle w:val="ZTIRPKTzmpkttiret"/>
      </w:pPr>
      <w:r>
        <w:t>11)</w:t>
      </w:r>
      <w:r>
        <w:tab/>
        <w:t>mėginius arba kietojo kuro mėginius paėmusio inspektoriaus vardas, pavardė ir tarnybinės pareigos;“,</w:t>
      </w:r>
    </w:p>
    <w:p w:rsidR="00B64935" w:rsidRPr="00C04BE5" w:rsidRDefault="00B64935" w:rsidP="00B64935">
      <w:pPr>
        <w:pStyle w:val="TIRtiret"/>
        <w:keepNext/>
      </w:pPr>
      <w:r>
        <w:t>‒</w:t>
      </w:r>
      <w:r>
        <w:tab/>
        <w:t>12 punkto b papunktis išdėstomas taip:</w:t>
      </w:r>
    </w:p>
    <w:p w:rsidR="00B64935" w:rsidRPr="00C04BE5" w:rsidRDefault="00B64935" w:rsidP="00B64935">
      <w:pPr>
        <w:pStyle w:val="ZTIRLITzmlittiret"/>
      </w:pPr>
      <w:r>
        <w:t>„b)</w:t>
      </w:r>
      <w:r>
        <w:tab/>
        <w:t>mėginius arba kietojo kuro mėginius paėmusio inspektoriaus.“,</w:t>
      </w:r>
    </w:p>
    <w:p w:rsidR="00B64935" w:rsidRPr="00C04BE5" w:rsidRDefault="00B64935" w:rsidP="00B64935">
      <w:pPr>
        <w:pStyle w:val="LITlitera"/>
        <w:keepNext/>
      </w:pPr>
      <w:r>
        <w:t>c)</w:t>
      </w:r>
      <w:r>
        <w:tab/>
        <w:t>4 dalis išdėstoma taip:</w:t>
      </w:r>
    </w:p>
    <w:p w:rsidR="00B64935" w:rsidRPr="00C04BE5" w:rsidRDefault="00B64935" w:rsidP="00B64935">
      <w:pPr>
        <w:pStyle w:val="ZLITUSTzmustliter"/>
      </w:pPr>
      <w:r>
        <w:t>„4. Kontroliuojamos įmonės arba savo reikmėms skystuosius biodegalus gaminančio ūkininko ar jų atstovų atsisakymas pasirašyti protokolą netrukdo paimtus mėginius arba kietojo kuro mėginius perduoti tyrimams.“;</w:t>
      </w:r>
    </w:p>
    <w:p w:rsidR="00B64935" w:rsidRPr="00C04BE5" w:rsidRDefault="00B64935" w:rsidP="00B64935">
      <w:pPr>
        <w:pStyle w:val="PKTpunkt"/>
        <w:keepNext/>
      </w:pPr>
      <w:r>
        <w:t>13)</w:t>
      </w:r>
      <w:r>
        <w:tab/>
        <w:t>21 straipsnyje:</w:t>
      </w:r>
    </w:p>
    <w:p w:rsidR="00B64935" w:rsidRPr="00C04BE5" w:rsidRDefault="00B64935" w:rsidP="00B64935">
      <w:pPr>
        <w:pStyle w:val="LITlitera"/>
        <w:keepNext/>
      </w:pPr>
      <w:r>
        <w:t>a)</w:t>
      </w:r>
      <w:r>
        <w:tab/>
        <w:t>įvadinis tekstas išdėstomas taip:</w:t>
      </w:r>
    </w:p>
    <w:p w:rsidR="00B64935" w:rsidRPr="00C04BE5" w:rsidRDefault="00B64935" w:rsidP="00B64935">
      <w:pPr>
        <w:pStyle w:val="ZLITFRAGzmlitfragmentunpzdanialiter"/>
      </w:pPr>
      <w:r>
        <w:t>„Inspektorius taip pat surašo Prekybos inspekcijos vidaus naudojimui skirtą mėginių arba kietojo kuro mėginių paėmimo protokolą, kuriame nurodoma:“,</w:t>
      </w:r>
    </w:p>
    <w:p w:rsidR="00B64935" w:rsidRPr="00C04BE5" w:rsidRDefault="00B64935" w:rsidP="00B64935">
      <w:pPr>
        <w:pStyle w:val="LITlitera"/>
        <w:keepNext/>
      </w:pPr>
      <w:r>
        <w:t>b)</w:t>
      </w:r>
      <w:r>
        <w:tab/>
        <w:t>3 ir 4 punktai išdėstomi taip:</w:t>
      </w:r>
    </w:p>
    <w:p w:rsidR="00B64935" w:rsidRPr="00C04BE5" w:rsidRDefault="00B64935" w:rsidP="00B64935">
      <w:pPr>
        <w:pStyle w:val="ZLITPKTzmpktliter"/>
      </w:pPr>
      <w:r>
        <w:t>„3)</w:t>
      </w:r>
      <w:r>
        <w:tab/>
        <w:t>informacija apie mėginių arba kietojo kuro mėginių bei kokybės liudijimo paženklinimą, neleidžiantį identifikuoti įmonės, degalinės, įmonės degalinės, didmenos bazės arba savo reikmėms skystuosius biodegalus gaminančio ūkininko, iš kurių buvo paimti mėginiai arba kietojo kuro mėginiai, perduodami į akredituotą laboratoriją;</w:t>
      </w:r>
    </w:p>
    <w:p w:rsidR="00B64935" w:rsidRPr="00C04BE5" w:rsidRDefault="00B64935" w:rsidP="00B64935">
      <w:pPr>
        <w:pStyle w:val="ZLITPKTzmpktliter"/>
      </w:pPr>
      <w:r>
        <w:t>4)</w:t>
      </w:r>
      <w:r>
        <w:tab/>
        <w:t>mėginius arba kietojo kuro mėginius imančio inspektoriaus parašas.“;</w:t>
      </w:r>
    </w:p>
    <w:p w:rsidR="00B64935" w:rsidRPr="00C04BE5" w:rsidRDefault="00B64935" w:rsidP="00B64935">
      <w:pPr>
        <w:pStyle w:val="PKTpunkt"/>
        <w:keepNext/>
      </w:pPr>
      <w:r>
        <w:t>14)</w:t>
      </w:r>
      <w:r>
        <w:tab/>
        <w:t>22 straipsnyje:</w:t>
      </w:r>
    </w:p>
    <w:p w:rsidR="00B64935" w:rsidRPr="00C04BE5" w:rsidRDefault="00B64935" w:rsidP="00B64935">
      <w:pPr>
        <w:pStyle w:val="LITlitera"/>
        <w:keepNext/>
      </w:pPr>
      <w:r>
        <w:t>a)</w:t>
      </w:r>
      <w:r>
        <w:tab/>
        <w:t>1–4 dalys išdėstomos taip:</w:t>
      </w:r>
    </w:p>
    <w:p w:rsidR="00B64935" w:rsidRPr="00C04BE5" w:rsidRDefault="00B64935" w:rsidP="00B64935">
      <w:pPr>
        <w:pStyle w:val="ZLITUSTzmustliter"/>
      </w:pPr>
      <w:r>
        <w:t>„1. Inspektorius arba Prekybos inspekcijos įgaliotas darbuotojas nedelsdamas perduoda akredituotos laboratorijos įgaliotam darbuotojui mėginius arba kietojo kuro mėginius degalų arba kietojo kuro kokybę bei jų būdingas ypatybes pakeisti neleidžiančiomis sąlygomis.</w:t>
      </w:r>
    </w:p>
    <w:p w:rsidR="00B64935" w:rsidRPr="00C04BE5" w:rsidRDefault="00B64935" w:rsidP="00B64935">
      <w:pPr>
        <w:pStyle w:val="ZLITUSTzmustliter"/>
      </w:pPr>
      <w:r>
        <w:t>2. Vienas mėginys arba kietojo kuro mėginys yra kontrolinis mėginys, o kitas mėginys arba kietojo kuro mėginys skiriamas tyrimams.</w:t>
      </w:r>
    </w:p>
    <w:p w:rsidR="00B64935" w:rsidRPr="00C04BE5" w:rsidRDefault="00B64935" w:rsidP="00B64935">
      <w:pPr>
        <w:pStyle w:val="ZLITUSTzmustliter"/>
      </w:pPr>
      <w:r>
        <w:t>3. 1 dalies nuostata netaikoma tiriant suslėgtųjų gamtinių dujų (CNG) mėginius arba suslėgtųjų gamtinių dujų (CNG) kontrolinius mėginius bei kietojo kuro mėginius arba kietojo kuro kontrolinius mėginius akredituotos laboratorijos darbuotojui vykdant kontrolę.</w:t>
      </w:r>
    </w:p>
    <w:p w:rsidR="00B64935" w:rsidRPr="00C04BE5" w:rsidRDefault="00B64935" w:rsidP="00B64935">
      <w:pPr>
        <w:pStyle w:val="ZLITUSTzmustliter"/>
      </w:pPr>
      <w:r>
        <w:t>4. Paimtų mėginių arba kietojo kuro mėginių ir kontrolinių mėginių tyrimai atliekami akredituotoje laboratorijoje. Suslėgtųjų gamtinių dujų (CNG) mėginių arba suslėgtųjų gamtinių dujų (CNG) kontrolinių mėginių bei kietojo kuro mėginių ir kietojo kuro kontrolinių mėginių tyrimai gali būti atliekami ir akredituotos laboratorijos darbuotojui vykdant kontrolę.“,</w:t>
      </w:r>
    </w:p>
    <w:p w:rsidR="00B64935" w:rsidRPr="00C04BE5" w:rsidRDefault="00B64935" w:rsidP="00B64935">
      <w:pPr>
        <w:pStyle w:val="LITlitera"/>
        <w:keepNext/>
      </w:pPr>
      <w:r>
        <w:lastRenderedPageBreak/>
        <w:t>b)</w:t>
      </w:r>
      <w:r>
        <w:tab/>
        <w:t>6 dalis išdėstoma taip:</w:t>
      </w:r>
    </w:p>
    <w:p w:rsidR="00B64935" w:rsidRPr="00C04BE5" w:rsidRDefault="00B64935" w:rsidP="00B64935">
      <w:pPr>
        <w:pStyle w:val="ZLITUSTzmustliter"/>
      </w:pPr>
      <w:r>
        <w:t>„6. Prašymas, nurodytas 5 dalyje, pateikiamas per 7 dienas nuo protokolo su mėginių tyrimų rezultatais įteikimo kontroliuojamam asmeniui dienos.“,</w:t>
      </w:r>
    </w:p>
    <w:p w:rsidR="00B64935" w:rsidRPr="00C04BE5" w:rsidRDefault="00B64935" w:rsidP="00B64935">
      <w:pPr>
        <w:pStyle w:val="LITlitera"/>
        <w:keepNext/>
      </w:pPr>
      <w:r>
        <w:t>c)</w:t>
      </w:r>
      <w:r>
        <w:tab/>
        <w:t>po 7 dalies pridedamos 7a ir 7b dalys, kurios išdėstomos taip:</w:t>
      </w:r>
    </w:p>
    <w:p w:rsidR="00B64935" w:rsidRPr="00C04BE5" w:rsidRDefault="00B64935" w:rsidP="00B64935">
      <w:pPr>
        <w:pStyle w:val="ZLITUSTzmustliter"/>
        <w:keepNext/>
      </w:pPr>
      <w:r>
        <w:t>„7a. Kontrolinio mėginio tyrimai atliekami tarnybine tvarka, jeigu atlikus kietojo kuro mėginių tyrimus paaiškėjo, kad:</w:t>
      </w:r>
    </w:p>
    <w:p w:rsidR="00B64935" w:rsidRPr="00C04BE5" w:rsidRDefault="00B64935" w:rsidP="00B64935">
      <w:pPr>
        <w:pStyle w:val="ZLITPKTzmpktliter"/>
      </w:pPr>
      <w:r>
        <w:t>1)</w:t>
      </w:r>
      <w:r>
        <w:tab/>
        <w:t>kietasis kuras nuolat neatitinka kokybės reikalavimų, apibrėžtų taisyklėse, nustatytose remiantis 3a straipsnio 2 dalimi, arba</w:t>
      </w:r>
    </w:p>
    <w:p w:rsidR="00B64935" w:rsidRPr="00C04BE5" w:rsidRDefault="00B64935" w:rsidP="00B64935">
      <w:pPr>
        <w:pStyle w:val="ZLITPKTzmpktliter"/>
      </w:pPr>
      <w:r>
        <w:t>2)</w:t>
      </w:r>
      <w:r>
        <w:tab/>
        <w:t>kietojo kuro parametrų reikšmės neatitinka kokybės liudijime nurodytų parametrų.</w:t>
      </w:r>
    </w:p>
    <w:p w:rsidR="00B64935" w:rsidRPr="00C04BE5" w:rsidRDefault="00B64935" w:rsidP="00B64935">
      <w:pPr>
        <w:pStyle w:val="ZLITUSTzmustliter"/>
      </w:pPr>
      <w:r>
        <w:t>7b. Kietojo kuro mėginio arba kietojo kuro kontrolinio mėginio parametrų reikšmių atitiktis kokybės liudijime nurodytiems parametrams vertinama atsižvelgiant į leidžiamą kietojo kuro kokybės parametrų nukrypimo nuo reikalavimų, apibrėžtų taisyklėse, nustatytose remiantis 3a straipsnio 2 dalimi, lygį.“,</w:t>
      </w:r>
    </w:p>
    <w:p w:rsidR="00B64935" w:rsidRPr="00C04BE5" w:rsidRDefault="00B64935" w:rsidP="00B64935">
      <w:pPr>
        <w:pStyle w:val="LITlitera"/>
        <w:keepNext/>
      </w:pPr>
      <w:r>
        <w:t>d)</w:t>
      </w:r>
      <w:r>
        <w:tab/>
        <w:t>pridedama 9 dalis, kuri išdėstoma taip:</w:t>
      </w:r>
    </w:p>
    <w:p w:rsidR="00B64935" w:rsidRPr="00C04BE5" w:rsidRDefault="00B64935" w:rsidP="00B64935">
      <w:pPr>
        <w:pStyle w:val="ZLITUSTzmustliter"/>
      </w:pPr>
      <w:r>
        <w:t>„9. Kietojo kuro mėginių, paimtų iš įmonės, pateikiančios rinkai kietąjį kurą, tyrimų rezultatai taikomi kietojo kuro kiekio, nurodyto 20 straipsnio 2 dalies 8a punkte, atžvilgiu.“;</w:t>
      </w:r>
    </w:p>
    <w:p w:rsidR="00B64935" w:rsidRPr="00C04BE5" w:rsidRDefault="00B64935" w:rsidP="00B64935">
      <w:pPr>
        <w:pStyle w:val="PKTpunkt"/>
        <w:keepNext/>
      </w:pPr>
      <w:r>
        <w:t>15)</w:t>
      </w:r>
      <w:r>
        <w:tab/>
        <w:t>24 straipsnyje:</w:t>
      </w:r>
    </w:p>
    <w:p w:rsidR="00B64935" w:rsidRPr="00C04BE5" w:rsidRDefault="00BC3E5A" w:rsidP="00B64935">
      <w:pPr>
        <w:pStyle w:val="LITlitera"/>
        <w:keepNext/>
      </w:pPr>
      <w:r>
        <w:t>a)</w:t>
      </w:r>
      <w:r>
        <w:tab/>
      </w:r>
      <w:r w:rsidR="00B64935">
        <w:t>po 1 dalies pridedama 1a dalis, kuri išdėstoma taip:</w:t>
      </w:r>
    </w:p>
    <w:p w:rsidR="00B64935" w:rsidRPr="00C04BE5" w:rsidRDefault="00B64935" w:rsidP="00B64935">
      <w:pPr>
        <w:pStyle w:val="ZLITUSTzmustliter"/>
      </w:pPr>
      <w:r>
        <w:t>„1a. Jeigu atlikus tyrimus paaiškėja, kad kietasis kuras neatitinka kokybės reikalavimų, apibrėžtų taisyklėse, nustatytose remiantis 3a straipsnio 2 dalimi, arba kietojo kuro parametrų reikšmės neatitinka kokybės liudijime nurodytų parametrų, administratorius sprendimu įpareigoja kontroliuojamą įmonę sumokėti sumą, atitinkančią tyrimams atlikti skirto kietojo kuro mėginio ir kontrolinio mėginio tyrimo išlaidas bei sumą, atitinkančią tų mėginių paėmimo išlaidas.“,</w:t>
      </w:r>
    </w:p>
    <w:p w:rsidR="00B64935" w:rsidRPr="00C04BE5" w:rsidRDefault="00B64935" w:rsidP="00B64935">
      <w:pPr>
        <w:pStyle w:val="LITlitera"/>
        <w:keepNext/>
      </w:pPr>
      <w:r>
        <w:t>b)</w:t>
      </w:r>
      <w:r>
        <w:tab/>
        <w:t>po 4 dalies pridedama 4a dalis, kuri išdėstoma taip:</w:t>
      </w:r>
    </w:p>
    <w:p w:rsidR="00B64935" w:rsidRPr="00C04BE5" w:rsidRDefault="00B64935" w:rsidP="00B64935">
      <w:pPr>
        <w:pStyle w:val="ZLITUSTzmustliter"/>
      </w:pPr>
      <w:r>
        <w:t>„4a. Administratorius nustato mokėtinos sumos, nurodytos 1a dalyje, dydį pagal akredituotos laboratorijos vedėjo arba kito kietojo kuro mėginius paėmusio akredituoto subjekto išrašytą sąskaitą faktūrą ir kietojo kuro mėginio bei kietojo kuro kontrolinio mėginio tyrimus atlikusios akredituotos laboratorijos vedėjo išrašytą sąskaitą faktūrą.“,</w:t>
      </w:r>
    </w:p>
    <w:p w:rsidR="00B64935" w:rsidRPr="00C04BE5" w:rsidRDefault="00B64935" w:rsidP="00B64935">
      <w:pPr>
        <w:pStyle w:val="LITlitera"/>
        <w:keepNext/>
      </w:pPr>
      <w:r>
        <w:t>c)</w:t>
      </w:r>
      <w:r>
        <w:tab/>
        <w:t>5–7 dalys išdėstomos taip:</w:t>
      </w:r>
    </w:p>
    <w:p w:rsidR="00B64935" w:rsidRPr="00C04BE5" w:rsidRDefault="00B64935" w:rsidP="00B64935">
      <w:pPr>
        <w:pStyle w:val="ZLITUSTzmustliter"/>
      </w:pPr>
      <w:r>
        <w:t>„5. Kontroliuojamas asmuo privalo sumokėti sumą, minimą 1 ir 1a dalyse, į Konkurencijos ir vartotojų apsaugos valdybos sąskaitą.</w:t>
      </w:r>
    </w:p>
    <w:p w:rsidR="00B64935" w:rsidRPr="00C04BE5" w:rsidRDefault="00B64935" w:rsidP="00B64935">
      <w:pPr>
        <w:pStyle w:val="ZLITUSTzmustliter"/>
      </w:pPr>
      <w:r>
        <w:t>6. Įplaukos iš mokėtinų sumų, nurodytų 1 ir 1a dalyse, yra valstybės biudžeto pajamos.</w:t>
      </w:r>
    </w:p>
    <w:p w:rsidR="00B64935" w:rsidRPr="00C04BE5" w:rsidRDefault="00B64935" w:rsidP="00B64935">
      <w:pPr>
        <w:pStyle w:val="ZLITUSTzmustliter"/>
      </w:pPr>
      <w:r>
        <w:t>7. Mokėtinos sumos, nurodytos 1 ir 1a dalyse, išieškomos administracinio vykdomojo proceso nuostatose nustatyta tvarka.“;</w:t>
      </w:r>
    </w:p>
    <w:p w:rsidR="00B64935" w:rsidRPr="00C04BE5" w:rsidRDefault="00B64935" w:rsidP="00B64935">
      <w:pPr>
        <w:pStyle w:val="PKTpunkt"/>
        <w:keepNext/>
      </w:pPr>
      <w:r>
        <w:t>16)</w:t>
      </w:r>
      <w:r>
        <w:tab/>
        <w:t>25 straipsnio 1 dalies 1 ir 2 punktai išdėstomi taip:</w:t>
      </w:r>
    </w:p>
    <w:p w:rsidR="00B64935" w:rsidRPr="00C04BE5" w:rsidRDefault="00B64935" w:rsidP="00B64935">
      <w:pPr>
        <w:pStyle w:val="ZPKTzmpktartykuempunktem"/>
      </w:pPr>
      <w:r>
        <w:t>„1)</w:t>
      </w:r>
      <w:r>
        <w:tab/>
        <w:t>tyrimams paimtų mėginių arba kietojo kuro mėginių – pagal sutartį, sudarytą su administratoriumi;</w:t>
      </w:r>
    </w:p>
    <w:p w:rsidR="00B64935" w:rsidRPr="00C04BE5" w:rsidRDefault="00B64935" w:rsidP="00B64935">
      <w:pPr>
        <w:pStyle w:val="ZPKTzmpktartykuempunktem"/>
      </w:pPr>
      <w:r>
        <w:t>2)</w:t>
      </w:r>
      <w:r>
        <w:tab/>
        <w:t>suslėgtųjų gamtinių dujų (CNG) kontrolinių mėginių arba kietojo kuro kontrolinių mėginių – pagal sutartį, sudarytą su administratoriumi;“;</w:t>
      </w:r>
    </w:p>
    <w:p w:rsidR="00B64935" w:rsidRPr="00C04BE5" w:rsidRDefault="00B64935" w:rsidP="00B64935">
      <w:pPr>
        <w:pStyle w:val="PKTpunkt"/>
        <w:keepNext/>
      </w:pPr>
      <w:r>
        <w:t>17)</w:t>
      </w:r>
      <w:r>
        <w:tab/>
        <w:t>26b straipsnis išdėstomas taip:</w:t>
      </w:r>
    </w:p>
    <w:p w:rsidR="00B64935" w:rsidRPr="00C04BE5" w:rsidRDefault="00B64935" w:rsidP="00B64935">
      <w:pPr>
        <w:pStyle w:val="ZARTzmartartykuempunktem"/>
      </w:pPr>
      <w:r>
        <w:t>„26b straipsnis. Energetikos ministras įsakymu nustato kietojo kuro, nurodyto 2 straipsnio 1 dalies 4a punkto a ir b papunkčiuose, tyrimo metodus, atsižvelgdamas į techninių žinių lygį arba atitinkamuose standartuose nustatytus metodus.“;</w:t>
      </w:r>
    </w:p>
    <w:p w:rsidR="00B64935" w:rsidRPr="00C04BE5" w:rsidRDefault="00B64935" w:rsidP="00B64935">
      <w:pPr>
        <w:pStyle w:val="PKTpunkt"/>
        <w:keepNext/>
      </w:pPr>
      <w:r>
        <w:t>18)</w:t>
      </w:r>
      <w:r>
        <w:tab/>
        <w:t>27 straipsnio 1 ir 2 dalys išdėstomos taip:</w:t>
      </w:r>
    </w:p>
    <w:p w:rsidR="00B64935" w:rsidRPr="00C04BE5" w:rsidRDefault="00B64935" w:rsidP="00B64935">
      <w:pPr>
        <w:pStyle w:val="ZUSTzmustartykuempunktem"/>
      </w:pPr>
      <w:r>
        <w:t>„1. Užbaigus tyrimus, akredituotos laboratorijos vedėjas privalo nedelsdamas perduoti kompetentingam Prekybos inspekcijos vaivadijos inspektoriui ir administratoriui protokolą, kuriame pateikiami mėginių arba kietojo kuro mėginių tyrimų rezultatai su jų analize.</w:t>
      </w:r>
    </w:p>
    <w:p w:rsidR="00B64935" w:rsidRPr="00C04BE5" w:rsidRDefault="00B64935" w:rsidP="00B64935">
      <w:pPr>
        <w:pStyle w:val="ZUSTzmustartykuempunktem"/>
      </w:pPr>
      <w:r>
        <w:t>2. Netirtus mėginių ir kietojo kuro mėginių bei degalų arba kietojo kuro kontrolinių mėginių likučius Prekybos inspekcijos vaivadijos inspektoriaus teikimu sunaikina tyrimus atlikusi akredituota laboratorija dalyvaujant komisijai.“;</w:t>
      </w:r>
    </w:p>
    <w:p w:rsidR="00B64935" w:rsidRPr="00C04BE5" w:rsidRDefault="00B64935" w:rsidP="0056056E">
      <w:pPr>
        <w:pStyle w:val="PKTpunkt"/>
        <w:spacing w:before="160"/>
      </w:pPr>
      <w:r>
        <w:t>19)</w:t>
      </w:r>
      <w:r>
        <w:tab/>
        <w:t>panaikinamas 28a straipsnis;</w:t>
      </w:r>
    </w:p>
    <w:p w:rsidR="00B64935" w:rsidRPr="00C04BE5" w:rsidRDefault="00B64935" w:rsidP="0056056E">
      <w:pPr>
        <w:pStyle w:val="PKTpunkt"/>
        <w:keepNext/>
        <w:spacing w:before="160"/>
      </w:pPr>
      <w:r>
        <w:lastRenderedPageBreak/>
        <w:t>20)</w:t>
      </w:r>
      <w:r>
        <w:tab/>
        <w:t>34a straipsnio 1 dalis išdėstoma taip:</w:t>
      </w:r>
    </w:p>
    <w:p w:rsidR="00B64935" w:rsidRPr="00C04BE5" w:rsidRDefault="00B64935" w:rsidP="00B64935">
      <w:pPr>
        <w:pStyle w:val="ZUSTzmustartykuempunktem"/>
      </w:pPr>
      <w:r>
        <w:t>„1. Subjektas, pateikiantis rinkai kietąjį kurą nesilaikydamas 7 straipsnio 7a dalies 1–3 punktų reikalavimų, baudžiamas nuo 50 000 PLN iki 500 000 PLN pinigine bauda arba laisvės atėmimu iki 3 metų.“;</w:t>
      </w:r>
    </w:p>
    <w:p w:rsidR="00B64935" w:rsidRPr="00C04BE5" w:rsidRDefault="00B64935" w:rsidP="0056056E">
      <w:pPr>
        <w:pStyle w:val="PKTpunkt"/>
        <w:keepNext/>
        <w:spacing w:before="160"/>
      </w:pPr>
      <w:r>
        <w:t>21)</w:t>
      </w:r>
      <w:r>
        <w:tab/>
        <w:t>35a straipsnio 8 punkte taškas pakeičiamas kabliataškiu ir pridedami 9 bei 10 punktai, kurie išdėstomi taip:</w:t>
      </w:r>
    </w:p>
    <w:p w:rsidR="00B64935" w:rsidRPr="00C04BE5" w:rsidRDefault="00B64935" w:rsidP="00B64935">
      <w:pPr>
        <w:pStyle w:val="ZPKTzmpktartykuempunktem"/>
        <w:keepNext/>
      </w:pPr>
      <w:r>
        <w:t>„9)</w:t>
      </w:r>
      <w:r>
        <w:tab/>
        <w:t>kietąjį kurą pateikianti rinkai įmonė, kuri, nors privalo tai padaryti:</w:t>
      </w:r>
    </w:p>
    <w:p w:rsidR="00B64935" w:rsidRPr="00C04BE5" w:rsidRDefault="00B64935" w:rsidP="00B64935">
      <w:pPr>
        <w:pStyle w:val="ZLITwPKTzmlitwpktartykuempunktem"/>
      </w:pPr>
      <w:r>
        <w:t>a)</w:t>
      </w:r>
      <w:r>
        <w:tab/>
        <w:t>neišrašo kokybės liudijimo, arba</w:t>
      </w:r>
    </w:p>
    <w:p w:rsidR="00B64935" w:rsidRPr="00C04BE5" w:rsidRDefault="00B64935" w:rsidP="00B64935">
      <w:pPr>
        <w:pStyle w:val="ZLITwPKTzmlitwpktartykuempunktem"/>
      </w:pPr>
      <w:r>
        <w:t>b)</w:t>
      </w:r>
      <w:r>
        <w:tab/>
        <w:t>išrašo kokybės liudijimą, kuriame kietojo kuro parametrų reikšmės neatitinka faktinės padėties, arba</w:t>
      </w:r>
    </w:p>
    <w:p w:rsidR="00B64935" w:rsidRPr="00C04BE5" w:rsidRDefault="00B64935" w:rsidP="00B64935">
      <w:pPr>
        <w:pStyle w:val="ZLITwPKTzmlitwpktartykuempunktem"/>
      </w:pPr>
      <w:r>
        <w:t>c)</w:t>
      </w:r>
      <w:r>
        <w:tab/>
        <w:t>neperduoda kokybės liudijimo kopijos kietąjį kurą perkančiam subjektui;</w:t>
      </w:r>
    </w:p>
    <w:p w:rsidR="00B64935" w:rsidRPr="00C04BE5" w:rsidRDefault="00B64935" w:rsidP="00B64935">
      <w:pPr>
        <w:pStyle w:val="ZPKTzmpktartykuempunktem"/>
      </w:pPr>
      <w:r>
        <w:t>10)</w:t>
      </w:r>
      <w:r>
        <w:tab/>
        <w:t>kietąjį kurą pagal paskirtį, nurodytą 1 straipsnio 2 dalyje, arba pagal kitokią, nei nurodyta 1 straipsnio 2 dalyje, paskirtį pateikianti rinkai įmonė, kuri nesaugo dokumentų, nurodytų 6b straipsnio 1 dalyje, kopijų, nors privalo jas saugoti.“;</w:t>
      </w:r>
    </w:p>
    <w:p w:rsidR="00B64935" w:rsidRPr="00C04BE5" w:rsidRDefault="00B64935" w:rsidP="0056056E">
      <w:pPr>
        <w:pStyle w:val="PKTpunkt"/>
        <w:keepNext/>
        <w:spacing w:before="160"/>
      </w:pPr>
      <w:r>
        <w:t>22)</w:t>
      </w:r>
      <w:r>
        <w:tab/>
        <w:t>35c straipsnyje pridedama 5 dalis, kuri išdėstoma taip:</w:t>
      </w:r>
    </w:p>
    <w:p w:rsidR="00B64935" w:rsidRPr="00C04BE5" w:rsidRDefault="00B64935" w:rsidP="00B64935">
      <w:pPr>
        <w:pStyle w:val="ZUSTzmustartykuempunktem"/>
        <w:keepNext/>
      </w:pPr>
      <w:r>
        <w:t>„5. Piniginės baudos, skiriamos 35a straipsnio 9 ir 10 punktuose nurodytais atvejais, dydis yra:</w:t>
      </w:r>
    </w:p>
    <w:p w:rsidR="00B64935" w:rsidRPr="00C04BE5" w:rsidRDefault="00B64935" w:rsidP="00B64935">
      <w:pPr>
        <w:pStyle w:val="ZPKTzmpktartykuempunktem"/>
      </w:pPr>
      <w:r>
        <w:t>1)</w:t>
      </w:r>
      <w:r>
        <w:tab/>
        <w:t>nuo 10 000 PLN iki 25 000 PLN – kai pateikiamo rinkai kietojo kuro vertė neviršija 200 000 PLN sumos;</w:t>
      </w:r>
    </w:p>
    <w:p w:rsidR="00B64935" w:rsidRPr="00C04BE5" w:rsidRDefault="00B64935" w:rsidP="00B64935">
      <w:pPr>
        <w:pStyle w:val="ZPKTzmpktartykuempunktem"/>
      </w:pPr>
      <w:r>
        <w:t>2)</w:t>
      </w:r>
      <w:r>
        <w:tab/>
        <w:t>nuo 25 001 PLN iki 100 000 PLN – kai pateikiamo rinkai kietojo kuro vertė viršija 200 000 PLN sumą.“;</w:t>
      </w:r>
    </w:p>
    <w:p w:rsidR="00B64935" w:rsidRPr="00C04BE5" w:rsidRDefault="00B64935" w:rsidP="0056056E">
      <w:pPr>
        <w:pStyle w:val="PKTpunkt"/>
        <w:keepNext/>
        <w:spacing w:before="160"/>
      </w:pPr>
      <w:r>
        <w:t>23)</w:t>
      </w:r>
      <w:r>
        <w:tab/>
        <w:t>35d straipsnyje:</w:t>
      </w:r>
    </w:p>
    <w:p w:rsidR="00B64935" w:rsidRPr="00C04BE5" w:rsidRDefault="00B64935" w:rsidP="00B64935">
      <w:pPr>
        <w:pStyle w:val="LITlitera"/>
        <w:keepNext/>
      </w:pPr>
      <w:r>
        <w:t>a)</w:t>
      </w:r>
      <w:r>
        <w:tab/>
        <w:t>1 dalies 1 punktas išdėstomas taip:</w:t>
      </w:r>
    </w:p>
    <w:p w:rsidR="00B64935" w:rsidRPr="00C04BE5" w:rsidRDefault="00B64935" w:rsidP="00B64935">
      <w:pPr>
        <w:pStyle w:val="ZLITPKTzmpktliter"/>
      </w:pPr>
      <w:r>
        <w:t>„1)</w:t>
      </w:r>
      <w:r>
        <w:tab/>
        <w:t>subjektams, nurodytiems 35a straipsnio 1–6, 9 ir 10 punktuose – kontrolės vykdymo vietoje kompetentingas Prekybos inspekcijos vaivadijos inspektorius,“,</w:t>
      </w:r>
    </w:p>
    <w:p w:rsidR="00B64935" w:rsidRPr="00C04BE5" w:rsidRDefault="00B64935" w:rsidP="00B64935">
      <w:pPr>
        <w:pStyle w:val="LITlitera"/>
        <w:keepNext/>
      </w:pPr>
      <w:r>
        <w:t>b)</w:t>
      </w:r>
      <w:r>
        <w:tab/>
        <w:t>pridedama 4 dalis, kuri išdėstoma taip:</w:t>
      </w:r>
    </w:p>
    <w:p w:rsidR="00B64935" w:rsidRPr="00C04BE5" w:rsidRDefault="00B64935" w:rsidP="00B64935">
      <w:pPr>
        <w:pStyle w:val="ZLITUSTzmustliter"/>
      </w:pPr>
      <w:r>
        <w:t>„4. Prekybos inspekcijos vaivadijos inspektorius, nustatydamas piniginių baudų, nurodytų 35c straipsnio 5 dalyje, dydį, atsižvelgia į ligtolinę pažeidimą padariusios įmonės veiklą, tos veiklos apyvartos dydį arba tos įmonės pateikto rinkai kietojo kuro vertę metais, buvusiais prieš kontrolės vykdymo metus.“.</w:t>
      </w:r>
    </w:p>
    <w:p w:rsidR="00B64935" w:rsidRPr="00C04BE5" w:rsidRDefault="00B64935" w:rsidP="0056056E">
      <w:pPr>
        <w:pStyle w:val="ARTartustawynprozporzdzenia"/>
        <w:keepNext/>
        <w:spacing w:before="200"/>
      </w:pPr>
      <w:r>
        <w:rPr>
          <w:rStyle w:val="Ppogrubienie"/>
        </w:rPr>
        <w:t>2 straipsnis.</w:t>
      </w:r>
      <w:r>
        <w:t> 2016 m. lapkričio 16 d. Nacionalinės iždo administracijos įstatymo (2018 m. Lenkijos oficialusis leidinys, poz. 508, su vėlesniais pakeitimais</w:t>
      </w:r>
      <w:r w:rsidR="0056056E" w:rsidRPr="00C04BE5">
        <w:rPr>
          <w:rStyle w:val="IGindeksgrny"/>
        </w:rPr>
        <w:footnoteReference w:id="4"/>
      </w:r>
      <w:r>
        <w:rPr>
          <w:rStyle w:val="IGindeksgrny"/>
        </w:rPr>
        <w:t>)</w:t>
      </w:r>
      <w:r>
        <w:t>) 2 straipsnio 2 dalies 3 punktas išdėstomas taip:</w:t>
      </w:r>
    </w:p>
    <w:p w:rsidR="00B64935" w:rsidRPr="00C04BE5" w:rsidRDefault="00B64935" w:rsidP="00B64935">
      <w:pPr>
        <w:pStyle w:val="ZPKTzmpktartykuempunktem"/>
      </w:pPr>
      <w:r>
        <w:t>„3)</w:t>
      </w:r>
      <w:r>
        <w:tab/>
        <w:t xml:space="preserve">užduotys, susijusios su draudimu įforminti muitinėje siekiant pateikti rinkai kietąjį kurą, nurodytą 2006 m. rugpjūčio 25 d. Kuro kokybės stebėsenos ir kontrolės sistemos įstatymo (2018 m. Lenkijos oficialusis leidinys, poz. 427, 650 ir </w:t>
      </w:r>
      <w:sdt>
        <w:sdtPr>
          <w:alias w:val="Pozicijos numeris"/>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7 straipsnio 8 dalyje;“.</w:t>
      </w:r>
    </w:p>
    <w:p w:rsidR="00B64935" w:rsidRPr="00C04BE5" w:rsidRDefault="00B64935" w:rsidP="0056056E">
      <w:pPr>
        <w:pStyle w:val="ARTartustawynprozporzdzenia"/>
        <w:spacing w:before="200"/>
      </w:pPr>
      <w:r>
        <w:rPr>
          <w:rStyle w:val="Ppogrubienie"/>
        </w:rPr>
        <w:t>3 straipsnis.</w:t>
      </w:r>
      <w:r>
        <w:t> Peržiūra, nurodyta 1 straipsniu keičiamo įstatymo 3a straipsnio 2a dalyje, pirmą kartą atliekama ne vėliau kaip per 2 metus nuo taisyklių, nustatytų remiantis šiuo įstatymu naujai išdėstyto minėto įstatymo 3a straipsnio 2 dalimi, įsigaliojimo.</w:t>
      </w:r>
    </w:p>
    <w:p w:rsidR="00B64935" w:rsidRPr="00C04BE5" w:rsidRDefault="00B64935" w:rsidP="00B64935">
      <w:pPr>
        <w:pStyle w:val="ARTartustawynprozporzdzenia"/>
        <w:keepNext/>
      </w:pPr>
      <w:r>
        <w:rPr>
          <w:rStyle w:val="Ppogrubienie"/>
        </w:rPr>
        <w:t>4 straipsnis.</w:t>
      </w:r>
      <w:r>
        <w:t> 1. 2018–2027 m. Vartotojų ir konkurencijos apsaugos valdybos viršininko atliekamiems kontrolės uždaviniams vykdyti skirtų valstybės biudžeto išlaidų, kurios yra šio įstatymo finansinė pasekmė, didžiausias limitas yra:</w:t>
      </w:r>
    </w:p>
    <w:p w:rsidR="00B64935" w:rsidRPr="00C04BE5" w:rsidRDefault="00B64935" w:rsidP="00B64935">
      <w:pPr>
        <w:pStyle w:val="PKTpunkt"/>
      </w:pPr>
      <w:r>
        <w:t>1)</w:t>
      </w:r>
      <w:r>
        <w:tab/>
        <w:t>2018 m</w:t>
      </w:r>
      <w:r w:rsidR="00236C56">
        <w:t>.</w:t>
      </w:r>
      <w:r>
        <w:t xml:space="preserve"> – 0,00 PLN;</w:t>
      </w:r>
    </w:p>
    <w:p w:rsidR="00B64935" w:rsidRPr="00C04BE5" w:rsidRDefault="00B64935" w:rsidP="00B64935">
      <w:pPr>
        <w:pStyle w:val="PKTpunkt"/>
      </w:pPr>
      <w:r>
        <w:t>2)</w:t>
      </w:r>
      <w:r>
        <w:tab/>
        <w:t>2019 m. – 3 310 000 PLN;</w:t>
      </w:r>
    </w:p>
    <w:p w:rsidR="00B64935" w:rsidRPr="00C04BE5" w:rsidRDefault="00B64935" w:rsidP="00B64935">
      <w:pPr>
        <w:pStyle w:val="PKTpunkt"/>
      </w:pPr>
      <w:r>
        <w:t>3)</w:t>
      </w:r>
      <w:r>
        <w:tab/>
        <w:t>2020 m. – 3 190 000 PLN;</w:t>
      </w:r>
    </w:p>
    <w:p w:rsidR="00B64935" w:rsidRPr="00C04BE5" w:rsidRDefault="00B64935" w:rsidP="00B64935">
      <w:pPr>
        <w:pStyle w:val="PKTpunkt"/>
      </w:pPr>
      <w:r>
        <w:t>4)</w:t>
      </w:r>
      <w:r>
        <w:tab/>
        <w:t>2021 m. – 3 270 000 PLN;</w:t>
      </w:r>
    </w:p>
    <w:p w:rsidR="00B64935" w:rsidRPr="00C04BE5" w:rsidRDefault="00B64935" w:rsidP="00B64935">
      <w:pPr>
        <w:pStyle w:val="PKTpunkt"/>
      </w:pPr>
      <w:r>
        <w:t>5)</w:t>
      </w:r>
      <w:r>
        <w:tab/>
        <w:t>2022 m. – 3 350 000 PLN;</w:t>
      </w:r>
    </w:p>
    <w:p w:rsidR="00B64935" w:rsidRPr="00C04BE5" w:rsidRDefault="00B64935" w:rsidP="00B64935">
      <w:pPr>
        <w:pStyle w:val="PKTpunkt"/>
      </w:pPr>
      <w:r>
        <w:t>6)</w:t>
      </w:r>
      <w:r>
        <w:tab/>
        <w:t>2023 m. – 3 430 000 PLN;</w:t>
      </w:r>
    </w:p>
    <w:p w:rsidR="00B64935" w:rsidRPr="00C04BE5" w:rsidRDefault="00B64935" w:rsidP="00B64935">
      <w:pPr>
        <w:pStyle w:val="PKTpunkt"/>
      </w:pPr>
      <w:r>
        <w:t>7)</w:t>
      </w:r>
      <w:r>
        <w:tab/>
        <w:t>2024 m. – 3 520 000 PLN;</w:t>
      </w:r>
    </w:p>
    <w:p w:rsidR="00B64935" w:rsidRPr="00C04BE5" w:rsidRDefault="00B64935" w:rsidP="00B64935">
      <w:pPr>
        <w:pStyle w:val="PKTpunkt"/>
      </w:pPr>
      <w:r>
        <w:t>8)</w:t>
      </w:r>
      <w:r>
        <w:tab/>
        <w:t>2025 m. – 3 610 000 PLN;</w:t>
      </w:r>
    </w:p>
    <w:p w:rsidR="00B64935" w:rsidRPr="00C04BE5" w:rsidRDefault="00B64935" w:rsidP="00B64935">
      <w:pPr>
        <w:pStyle w:val="PKTpunkt"/>
      </w:pPr>
      <w:r>
        <w:t>9)</w:t>
      </w:r>
      <w:r>
        <w:tab/>
        <w:t>2026 m. – 3 700 000 PLN;</w:t>
      </w:r>
    </w:p>
    <w:p w:rsidR="00B64935" w:rsidRPr="00C04BE5" w:rsidRDefault="00B64935" w:rsidP="00B64935">
      <w:pPr>
        <w:pStyle w:val="PKTpunkt"/>
      </w:pPr>
      <w:r>
        <w:lastRenderedPageBreak/>
        <w:t>10)</w:t>
      </w:r>
      <w:r>
        <w:tab/>
        <w:t>2027 m. – 3 790 000 PLN.</w:t>
      </w:r>
    </w:p>
    <w:p w:rsidR="00B64935" w:rsidRPr="00C04BE5" w:rsidRDefault="00B64935" w:rsidP="00B64935">
      <w:pPr>
        <w:pStyle w:val="USTustnpkodeksu"/>
        <w:keepNext/>
      </w:pPr>
      <w:r>
        <w:t>2. 2018–2027 m. Prekybos inspekcijos vaivadijos inspektorių atliekamiems uždaviniams vykdyti skirtų valstybės biudžeto išlaidų, kurios yra šio įstatymo finansinė pasekmė, didžiausias limitas yra:</w:t>
      </w:r>
    </w:p>
    <w:p w:rsidR="00B64935" w:rsidRPr="00C04BE5" w:rsidRDefault="00B64935" w:rsidP="00B64935">
      <w:pPr>
        <w:pStyle w:val="PKTpunkt"/>
      </w:pPr>
      <w:r>
        <w:t>1)</w:t>
      </w:r>
      <w:r>
        <w:tab/>
        <w:t>2018 m</w:t>
      </w:r>
      <w:r w:rsidR="00236C56">
        <w:t>.</w:t>
      </w:r>
      <w:r>
        <w:t xml:space="preserve"> – 0,00 PLN;</w:t>
      </w:r>
    </w:p>
    <w:p w:rsidR="00B64935" w:rsidRPr="00C04BE5" w:rsidRDefault="00B64935" w:rsidP="00B64935">
      <w:pPr>
        <w:pStyle w:val="PKTpunkt"/>
      </w:pPr>
      <w:r>
        <w:t>2)</w:t>
      </w:r>
      <w:r>
        <w:tab/>
        <w:t>2019 m. – 2 710 000 PLN;</w:t>
      </w:r>
    </w:p>
    <w:p w:rsidR="00B64935" w:rsidRPr="00C04BE5" w:rsidRDefault="00B64935" w:rsidP="00B64935">
      <w:pPr>
        <w:pStyle w:val="PKTpunkt"/>
      </w:pPr>
      <w:r>
        <w:t>3)</w:t>
      </w:r>
      <w:r>
        <w:tab/>
        <w:t>2020 m. – 2 520 000 PLN;</w:t>
      </w:r>
    </w:p>
    <w:p w:rsidR="00B64935" w:rsidRPr="00C04BE5" w:rsidRDefault="00B64935" w:rsidP="00B64935">
      <w:pPr>
        <w:pStyle w:val="PKTpunkt"/>
      </w:pPr>
      <w:r>
        <w:t>4)</w:t>
      </w:r>
      <w:r>
        <w:tab/>
        <w:t>2021 m. – 2 580 000 PLN;</w:t>
      </w:r>
    </w:p>
    <w:p w:rsidR="00B64935" w:rsidRPr="00C04BE5" w:rsidRDefault="00B64935" w:rsidP="00B64935">
      <w:pPr>
        <w:pStyle w:val="PKTpunkt"/>
      </w:pPr>
      <w:r>
        <w:t>5)</w:t>
      </w:r>
      <w:r>
        <w:tab/>
        <w:t>2022 m. – 2 650 000 PLN;</w:t>
      </w:r>
    </w:p>
    <w:p w:rsidR="00B64935" w:rsidRPr="00C04BE5" w:rsidRDefault="00B64935" w:rsidP="00B64935">
      <w:pPr>
        <w:pStyle w:val="PKTpunkt"/>
      </w:pPr>
      <w:r>
        <w:t>6)</w:t>
      </w:r>
      <w:r>
        <w:tab/>
        <w:t>2023 m. – 2 710 000 PLN;</w:t>
      </w:r>
    </w:p>
    <w:p w:rsidR="00B64935" w:rsidRPr="00C04BE5" w:rsidRDefault="00B64935" w:rsidP="00B64935">
      <w:pPr>
        <w:pStyle w:val="PKTpunkt"/>
      </w:pPr>
      <w:r>
        <w:t>7)</w:t>
      </w:r>
      <w:r>
        <w:tab/>
        <w:t>2024 m. – 2 780 000 PLN;</w:t>
      </w:r>
    </w:p>
    <w:p w:rsidR="00B64935" w:rsidRPr="00C04BE5" w:rsidRDefault="00B64935" w:rsidP="00B64935">
      <w:pPr>
        <w:pStyle w:val="PKTpunkt"/>
      </w:pPr>
      <w:r>
        <w:t>8)</w:t>
      </w:r>
      <w:r>
        <w:tab/>
        <w:t>2025 m. – 2 850 000 PLN;</w:t>
      </w:r>
    </w:p>
    <w:p w:rsidR="00B64935" w:rsidRPr="00C04BE5" w:rsidRDefault="00B64935" w:rsidP="00B64935">
      <w:pPr>
        <w:pStyle w:val="PKTpunkt"/>
      </w:pPr>
      <w:r>
        <w:t>9)</w:t>
      </w:r>
      <w:r>
        <w:tab/>
        <w:t>2026 m. – 2 920 000 PLN;</w:t>
      </w:r>
    </w:p>
    <w:p w:rsidR="00B64935" w:rsidRPr="00C04BE5" w:rsidRDefault="00B64935" w:rsidP="00B64935">
      <w:pPr>
        <w:pStyle w:val="PKTpunkt"/>
      </w:pPr>
      <w:r>
        <w:t>10)</w:t>
      </w:r>
      <w:r>
        <w:tab/>
        <w:t>2027 m. – 2 990 000 PLN.</w:t>
      </w:r>
    </w:p>
    <w:p w:rsidR="00B64935" w:rsidRPr="00C04BE5" w:rsidRDefault="00B64935" w:rsidP="00B64935">
      <w:pPr>
        <w:pStyle w:val="USTustnpkodeksu"/>
        <w:keepNext/>
      </w:pPr>
      <w:r>
        <w:t>3. 2018–2027 m. Nacionalinės iždo administracijos įstaigų atliekamiems uždaviniams vykdyti skirtų valstybės biudžeto išlaidų, kurios yra šio įstatymo finansinė pasekmė, didžiausias limitas yra:</w:t>
      </w:r>
    </w:p>
    <w:p w:rsidR="00B64935" w:rsidRPr="00C04BE5" w:rsidRDefault="00B64935" w:rsidP="00B64935">
      <w:pPr>
        <w:pStyle w:val="PKTpunkt"/>
      </w:pPr>
      <w:r>
        <w:t>1)</w:t>
      </w:r>
      <w:r>
        <w:tab/>
        <w:t>2018 m</w:t>
      </w:r>
      <w:r w:rsidR="00236C56">
        <w:t>.</w:t>
      </w:r>
      <w:r>
        <w:t xml:space="preserve"> – 0,00 PLN;</w:t>
      </w:r>
    </w:p>
    <w:p w:rsidR="00B64935" w:rsidRPr="00C04BE5" w:rsidRDefault="00B64935" w:rsidP="00B64935">
      <w:pPr>
        <w:pStyle w:val="PKTpunkt"/>
      </w:pPr>
      <w:r>
        <w:t>2)</w:t>
      </w:r>
      <w:r>
        <w:tab/>
        <w:t>2019 m. – 2 410 000 PLN;</w:t>
      </w:r>
    </w:p>
    <w:p w:rsidR="00B64935" w:rsidRPr="00C04BE5" w:rsidRDefault="00B64935" w:rsidP="00B64935">
      <w:pPr>
        <w:pStyle w:val="PKTpunkt"/>
      </w:pPr>
      <w:r>
        <w:t>3)</w:t>
      </w:r>
      <w:r>
        <w:tab/>
        <w:t>2020 m. – 2 280 000 PLN;</w:t>
      </w:r>
    </w:p>
    <w:p w:rsidR="00B64935" w:rsidRPr="00C04BE5" w:rsidRDefault="00B64935" w:rsidP="00B64935">
      <w:pPr>
        <w:pStyle w:val="PKTpunkt"/>
      </w:pPr>
      <w:r>
        <w:t>4)</w:t>
      </w:r>
      <w:r>
        <w:tab/>
        <w:t>2021 m. – 2 340 000 PLN;</w:t>
      </w:r>
    </w:p>
    <w:p w:rsidR="00B64935" w:rsidRPr="00C04BE5" w:rsidRDefault="00B64935" w:rsidP="00B64935">
      <w:pPr>
        <w:pStyle w:val="PKTpunkt"/>
      </w:pPr>
      <w:r>
        <w:t>5)</w:t>
      </w:r>
      <w:r>
        <w:tab/>
        <w:t>2022 m. – 2 400 000 PLN;</w:t>
      </w:r>
    </w:p>
    <w:p w:rsidR="00B64935" w:rsidRPr="00C04BE5" w:rsidRDefault="00B64935" w:rsidP="00B64935">
      <w:pPr>
        <w:pStyle w:val="PKTpunkt"/>
      </w:pPr>
      <w:r>
        <w:t>6)</w:t>
      </w:r>
      <w:r>
        <w:tab/>
        <w:t>2023 m. – 2 460 000 PLN;</w:t>
      </w:r>
    </w:p>
    <w:p w:rsidR="00B64935" w:rsidRPr="00C04BE5" w:rsidRDefault="00B64935" w:rsidP="00B64935">
      <w:pPr>
        <w:pStyle w:val="PKTpunkt"/>
      </w:pPr>
      <w:r>
        <w:t>7)</w:t>
      </w:r>
      <w:r>
        <w:tab/>
        <w:t>2024 m. – 2 520 000 PLN;</w:t>
      </w:r>
    </w:p>
    <w:p w:rsidR="00B64935" w:rsidRPr="00C04BE5" w:rsidRDefault="00B64935" w:rsidP="00B64935">
      <w:pPr>
        <w:pStyle w:val="PKTpunkt"/>
      </w:pPr>
      <w:r>
        <w:t>8)</w:t>
      </w:r>
      <w:r>
        <w:tab/>
        <w:t>2025 m. – 2 580 000 PLN;</w:t>
      </w:r>
    </w:p>
    <w:p w:rsidR="00B64935" w:rsidRPr="00C04BE5" w:rsidRDefault="00B64935" w:rsidP="00B64935">
      <w:pPr>
        <w:pStyle w:val="PKTpunkt"/>
      </w:pPr>
      <w:r>
        <w:t>9)</w:t>
      </w:r>
      <w:r>
        <w:tab/>
        <w:t>2026 m. – 2 650 000 PLN;</w:t>
      </w:r>
    </w:p>
    <w:p w:rsidR="00B64935" w:rsidRPr="00C04BE5" w:rsidRDefault="00B64935" w:rsidP="00B64935">
      <w:pPr>
        <w:pStyle w:val="PKTpunkt"/>
      </w:pPr>
      <w:r>
        <w:t>10)</w:t>
      </w:r>
      <w:r>
        <w:tab/>
        <w:t>2027 m. – 2 710 000 PLN.</w:t>
      </w:r>
    </w:p>
    <w:p w:rsidR="00B64935" w:rsidRPr="00C04BE5" w:rsidRDefault="00B64935" w:rsidP="00B64935">
      <w:pPr>
        <w:pStyle w:val="USTustnpkodeksu"/>
      </w:pPr>
      <w:r>
        <w:t>4. Viršijus konkrečių biudžeto metų didžiausią išlaidų limitą arba kilus pavojui, kad jis gali būti viršytas, numatomas koregavimo mechanizmas apribojant išlaidas, susijusias su kietojo kuro, pateikiamo rinkai arba įforminamo muitinėje siekiant pateikti rinkai, kontrole.</w:t>
      </w:r>
    </w:p>
    <w:p w:rsidR="00B64935" w:rsidRPr="00C04BE5" w:rsidRDefault="00B64935" w:rsidP="00B64935">
      <w:pPr>
        <w:pStyle w:val="USTustnpkodeksu"/>
      </w:pPr>
      <w:r>
        <w:t>5. Konkurencijos ir vartotojų apsaugos valdybos viršininkas prižiūri išlaidų, nurodytų 1 dalyje, limito naudojimą ir, esant reikalui, įdiegia 4 dalyje apibūdintą šios srities koregavimo mechanizmą.</w:t>
      </w:r>
    </w:p>
    <w:p w:rsidR="00B64935" w:rsidRPr="00C04BE5" w:rsidRDefault="00B64935" w:rsidP="00B64935">
      <w:pPr>
        <w:pStyle w:val="USTustnpkodeksu"/>
      </w:pPr>
      <w:r>
        <w:t>6. Kompetentingas vaivada prižiūri išlaidų, nurodytų 2 dalyje, limito naudojimą ir, esant reikalui, įdiegia 4 dalyje apibūdintą šios srities koregavimo mechanizmą.</w:t>
      </w:r>
    </w:p>
    <w:p w:rsidR="00B64935" w:rsidRPr="00C04BE5" w:rsidRDefault="00B64935" w:rsidP="00B64935">
      <w:pPr>
        <w:pStyle w:val="USTustnpkodeksu"/>
      </w:pPr>
      <w:r>
        <w:t>7. Viešųjų finansų ministras prižiūri išlaidų, nurodytų 3 dalyje, limito naudojimą ir, esant reikalui, įdiegia 4 dalyje apibūdintą šios srities koregavimo mechanizmą.</w:t>
      </w:r>
    </w:p>
    <w:p w:rsidR="00B64935" w:rsidRPr="00C04BE5" w:rsidRDefault="00B64935" w:rsidP="00B64935">
      <w:pPr>
        <w:pStyle w:val="ARTartustawynprozporzdzenia"/>
      </w:pPr>
      <w:r>
        <w:rPr>
          <w:rStyle w:val="Ppogrubienie"/>
        </w:rPr>
        <w:t>5 straipsnis.</w:t>
      </w:r>
      <w:r>
        <w:t> Įstatymas įsigalioja po 14 dienų nuo jo paskelbimo dienos, išskyrus įstatymo, paminėto 1 straipsnyje, kurio išdėstymas patvirtintas šiuo įstatymu, 7 straipsnio 7a dalies 2 punktą ir 8 dalies 2 punktą, kurie įsigalioja 2020 m. birželio 1 d.</w:t>
      </w:r>
    </w:p>
    <w:p w:rsidR="00B64935" w:rsidRPr="00C04BE5" w:rsidRDefault="009043F4" w:rsidP="008E0704">
      <w:pPr>
        <w:pStyle w:val="NAZORGWYDnazwaorganuwydajcegoprojektowanyakt"/>
      </w:pPr>
      <w:r>
        <w:t xml:space="preserve">Lenkijos Respublikos Prezidentas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E4" w:rsidRDefault="002438E4" w:rsidP="00A86DFB">
      <w:pPr>
        <w:pStyle w:val="RCLNormalny"/>
      </w:pPr>
      <w:r>
        <w:separator/>
      </w:r>
    </w:p>
  </w:endnote>
  <w:endnote w:type="continuationSeparator" w:id="0">
    <w:p w:rsidR="002438E4" w:rsidRDefault="002438E4" w:rsidP="00A86DFB">
      <w:pPr>
        <w:pStyle w:val="RCLNormalny"/>
      </w:pPr>
      <w:r>
        <w:continuationSeparator/>
      </w:r>
    </w:p>
  </w:endnote>
  <w:endnote w:type="continuationNotice" w:id="1">
    <w:p w:rsidR="002438E4" w:rsidRDefault="002438E4"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E4" w:rsidRDefault="002438E4" w:rsidP="00702C1B">
      <w:pPr>
        <w:pStyle w:val="RCLNormalny"/>
      </w:pPr>
      <w:r>
        <w:separator/>
      </w:r>
    </w:p>
  </w:footnote>
  <w:footnote w:type="continuationSeparator" w:id="0">
    <w:p w:rsidR="002438E4" w:rsidRDefault="002438E4" w:rsidP="00702C1B">
      <w:pPr>
        <w:pStyle w:val="RCLNormalny"/>
      </w:pPr>
      <w:r>
        <w:separator/>
      </w:r>
    </w:p>
  </w:footnote>
  <w:footnote w:type="continuationNotice" w:id="1">
    <w:p w:rsidR="002438E4" w:rsidRDefault="002438E4"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Apie šį įstatymą Europos Komisijai pranešta 2018 m. kovo 14 d., pranešimo Nr. 2018/98/PL, vadovaujantis 2002 m. gruodžio 23 d. Ministrų Tarybos reglamento dėl nacionalinės sistemos informaciniams pranešimams apie standartus ir teisės aktus teikti veikimo 4 straipsniu (Lenkijos oficialusis leidinys, poz. 2039, ir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 w:id="3">
    <w:p w:rsidR="00F20555" w:rsidRDefault="00F20555" w:rsidP="00F20555">
      <w:pPr>
        <w:pStyle w:val="ODNONIKtreodnonika"/>
      </w:pPr>
      <w:r>
        <w:rPr>
          <w:rStyle w:val="IGindeksgrny"/>
        </w:rPr>
        <w:footnoteRef/>
      </w:r>
      <w:r>
        <w:rPr>
          <w:rStyle w:val="IGindeksgrny"/>
        </w:rPr>
        <w:t>)</w:t>
      </w:r>
      <w:r>
        <w:tab/>
        <w:t xml:space="preserve">Minėto įstatymo vientiso </w:t>
      </w:r>
      <w:r w:rsidR="00BB2433">
        <w:t>teksto pakeitimai paskelbti 2018</w:t>
      </w:r>
      <w:r>
        <w:t> m. Lenkijos oficialiajame leidinyje, poz. 1356, 1479, 1564, 1590</w:t>
      </w:r>
      <w:r w:rsidR="00BB2433">
        <w:t>,</w:t>
      </w:r>
      <w:r>
        <w:t xml:space="preserve"> 1592 ir 1648.</w:t>
      </w:r>
    </w:p>
  </w:footnote>
  <w:footnote w:id="4">
    <w:p w:rsidR="0056056E" w:rsidRDefault="0056056E" w:rsidP="0056056E">
      <w:pPr>
        <w:pStyle w:val="ODNONIKtreodnonika"/>
      </w:pPr>
      <w:r>
        <w:rPr>
          <w:rStyle w:val="IGindeksgrny"/>
        </w:rPr>
        <w:footnoteRef/>
      </w:r>
      <w:r>
        <w:rPr>
          <w:rStyle w:val="IGindeksgrny"/>
        </w:rPr>
        <w:t>)</w:t>
      </w:r>
      <w:r>
        <w:tab/>
        <w:t xml:space="preserve">Minėto įstatymo vientiso </w:t>
      </w:r>
      <w:r w:rsidR="00236C56">
        <w:t>teksto pakeitimai paskelbti 2018</w:t>
      </w:r>
      <w:r>
        <w:t> m. Lenkijos oficialiajame leidinyje, poz. 650, 723, 1000, 1039, 1499, 1544 ir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DC3289">
      <w:rPr>
        <w:noProof/>
      </w:rPr>
      <w:t>3</w:t>
    </w:r>
    <w:r>
      <w:fldChar w:fldCharType="end"/>
    </w:r>
    <w:r>
      <w:t xml:space="preserve"> –</w:t>
    </w:r>
    <w:r>
      <w:tab/>
      <w:t xml:space="preserve">Poz. </w:t>
    </w:r>
    <w:sdt>
      <w:sdtPr>
        <w:alias w:val="Pozicija"/>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Oficialusis leidinys</w:t>
    </w:r>
  </w:p>
  <w:p w:rsidR="00F80E63" w:rsidRPr="00F80E63" w:rsidRDefault="00F80E63" w:rsidP="008E0704">
    <w:pPr>
      <w:pStyle w:val="RCLTytuDU2"/>
    </w:pPr>
    <w:r>
      <w:t>Lenkijos Respublika</w:t>
    </w:r>
  </w:p>
  <w:p w:rsidR="00F80E63" w:rsidRPr="00F80E63" w:rsidRDefault="00F80E63" w:rsidP="008E0704">
    <w:pPr>
      <w:pStyle w:val="RCLDataogoszeniaaktu"/>
    </w:pPr>
    <w:r>
      <w:t xml:space="preserve">Varšuva, </w:t>
    </w:r>
    <w:sdt>
      <w:sdtPr>
        <w:alias w:val="Paskelbimo data"/>
        <w:tag w:val="Data ogłoszenia"/>
        <w:id w:val="726718705"/>
        <w:date w:fullDate="2018-08-28T00:00:00Z">
          <w:dateFormat w:val="yyyy.MM.dd"/>
          <w:lid w:val="lt-LT"/>
          <w:storeMappedDataAs w:val="dateTime"/>
          <w:calendar w:val="gregorian"/>
        </w:date>
      </w:sdtPr>
      <w:sdtEndPr/>
      <w:sdtContent>
        <w:r w:rsidR="0010537D">
          <w:t xml:space="preserve">2018 08 </w:t>
        </w:r>
        <w:r w:rsidR="009A6EA5">
          <w:t>28</w:t>
        </w:r>
      </w:sdtContent>
    </w:sdt>
    <w:r>
      <w:t> d.</w:t>
    </w:r>
  </w:p>
  <w:p w:rsidR="00F80E63" w:rsidRPr="00F80E63" w:rsidRDefault="00F80E63" w:rsidP="008E0704">
    <w:pPr>
      <w:pStyle w:val="RCLPozycjaaktu"/>
    </w:pPr>
    <w:r>
      <w:t xml:space="preserve">Poz. </w:t>
    </w:r>
    <w:sdt>
      <w:sdtPr>
        <w:alias w:val="Pozicija"/>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537D"/>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36C56"/>
    <w:rsid w:val="00241C68"/>
    <w:rsid w:val="00242081"/>
    <w:rsid w:val="00242637"/>
    <w:rsid w:val="00243777"/>
    <w:rsid w:val="002438E4"/>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433"/>
    <w:rsid w:val="00BB2693"/>
    <w:rsid w:val="00BB270D"/>
    <w:rsid w:val="00BB272A"/>
    <w:rsid w:val="00BB32F2"/>
    <w:rsid w:val="00BB3E82"/>
    <w:rsid w:val="00BB4338"/>
    <w:rsid w:val="00BB6C0E"/>
    <w:rsid w:val="00BC11E5"/>
    <w:rsid w:val="00BC3915"/>
    <w:rsid w:val="00BC3E5A"/>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0BD4"/>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3289"/>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11C0"/>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lt-LT" w:eastAsia="pl-PL"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lang w:eastAsia="ar-SA"/>
    </w:rPr>
  </w:style>
  <w:style w:type="character" w:customStyle="1" w:styleId="HeaderChar">
    <w:name w:val="Header Char"/>
    <w:link w:val="Header"/>
    <w:uiPriority w:val="99"/>
    <w:semiHidden/>
    <w:rsid w:val="006A170E"/>
    <w:rPr>
      <w:kern w:val="1"/>
      <w:szCs w:val="24"/>
      <w:lang w:eastAsia="ar-SA"/>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lang w:eastAsia="ar-SA"/>
    </w:rPr>
  </w:style>
  <w:style w:type="character" w:customStyle="1" w:styleId="FooterChar">
    <w:name w:val="Footer Char"/>
    <w:link w:val="Footer"/>
    <w:uiPriority w:val="99"/>
    <w:semiHidden/>
    <w:rsid w:val="00060076"/>
    <w:rPr>
      <w:kern w:val="1"/>
      <w:szCs w:val="24"/>
      <w:lang w:eastAsia="ar-SA"/>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C25BE3"/>
    <w:rPr>
      <w:rFonts w:ascii="Tahoma" w:hAnsi="Tahoma" w:cs="Tahoma"/>
      <w:bCs/>
      <w:kern w:val="1"/>
      <w:szCs w:val="16"/>
      <w:lang w:eastAsia="ar-SA"/>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B64935"/>
    <w:pPr>
      <w:widowControl w:val="0"/>
      <w:suppressAutoHyphens/>
    </w:pPr>
    <w:rPr>
      <w:kern w:val="1"/>
      <w:lang w:eastAsia="ar-SA"/>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ar-SA"/>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ar-SA"/>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ar-SA"/>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lang w:eastAsia="en-US"/>
    </w:rPr>
  </w:style>
  <w:style w:type="character" w:customStyle="1" w:styleId="PlainTextChar">
    <w:name w:val="Plain Text Char"/>
    <w:basedOn w:val="DefaultParagraphFont"/>
    <w:link w:val="PlainText"/>
    <w:uiPriority w:val="99"/>
    <w:rsid w:val="008532E9"/>
    <w:rPr>
      <w:rFonts w:ascii="Consolas" w:hAnsi="Consolas"/>
      <w:sz w:val="21"/>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F1388"/>
    <w:rsid w:val="006E30C5"/>
    <w:rsid w:val="008B7126"/>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AC4F13E0-D679-4756-9B8C-003A9561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81</TotalTime>
  <Pages>8</Pages>
  <Words>3659</Words>
  <Characters>20861</Characters>
  <Application>Microsoft Office Word</Application>
  <DocSecurity>0</DocSecurity>
  <Lines>173</Lines>
  <Paragraphs>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6</cp:revision>
  <cp:lastPrinted>2018-08-28T07:53:00Z</cp:lastPrinted>
  <dcterms:created xsi:type="dcterms:W3CDTF">2018-08-17T06:55:00Z</dcterms:created>
  <dcterms:modified xsi:type="dcterms:W3CDTF">2019-05-15T12:29:00Z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