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031" w:rsidRPr="00044EE4" w:rsidRDefault="00300031" w:rsidP="00300031">
      <w:pPr>
        <w:jc w:val="center"/>
        <w:rPr>
          <w:rFonts w:ascii="Courier New" w:hAnsi="Courier New"/>
          <w:sz w:val="20"/>
          <w:szCs w:val="20"/>
          <w:lang/>
        </w:rPr>
      </w:pPr>
      <w:r>
        <w:rPr>
          <w:rFonts w:ascii="Courier New" w:hAnsi="Courier New"/>
          <w:sz w:val="20"/>
        </w:rPr>
        <w:t xml:space="preserve">1. </w:t>
      </w:r>
      <w:r>
        <w:rPr>
          <w:rFonts w:ascii="Courier New" w:hAnsi="Courier New"/>
          <w:sz w:val="20"/>
        </w:rPr>
        <w:t>------IND- 2018 0098 PL- EN- ------ 20180327 --- --- IMPACT</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0A0" w:firstRow="1" w:lastRow="0" w:firstColumn="1" w:lastColumn="0" w:noHBand="0" w:noVBand="0"/>
      </w:tblPr>
      <w:tblGrid>
        <w:gridCol w:w="1584"/>
        <w:gridCol w:w="747"/>
        <w:gridCol w:w="42"/>
        <w:gridCol w:w="421"/>
        <w:gridCol w:w="100"/>
        <w:gridCol w:w="572"/>
        <w:gridCol w:w="207"/>
        <w:gridCol w:w="360"/>
        <w:gridCol w:w="147"/>
        <w:gridCol w:w="649"/>
        <w:gridCol w:w="59"/>
        <w:gridCol w:w="198"/>
        <w:gridCol w:w="151"/>
        <w:gridCol w:w="360"/>
        <w:gridCol w:w="29"/>
        <w:gridCol w:w="538"/>
        <w:gridCol w:w="259"/>
        <w:gridCol w:w="255"/>
        <w:gridCol w:w="53"/>
        <w:gridCol w:w="26"/>
        <w:gridCol w:w="463"/>
        <w:gridCol w:w="73"/>
        <w:gridCol w:w="67"/>
        <w:gridCol w:w="642"/>
        <w:gridCol w:w="15"/>
        <w:gridCol w:w="694"/>
        <w:gridCol w:w="103"/>
        <w:gridCol w:w="544"/>
        <w:gridCol w:w="884"/>
      </w:tblGrid>
      <w:tr w:rsidR="00390AE3" w:rsidRPr="00A808AA" w:rsidTr="00A808AA">
        <w:trPr>
          <w:jc w:val="center"/>
        </w:trPr>
        <w:tc>
          <w:tcPr>
            <w:tcW w:w="6757" w:type="dxa"/>
            <w:gridSpan w:val="20"/>
          </w:tcPr>
          <w:bookmarkEnd w:id="0"/>
          <w:p w:rsidR="00390AE3" w:rsidRPr="00A808AA" w:rsidRDefault="00390AE3" w:rsidP="00A808AA">
            <w:pPr>
              <w:spacing w:before="120" w:after="0" w:line="240" w:lineRule="auto"/>
              <w:ind w:left="-14"/>
              <w:rPr>
                <w:rFonts w:ascii="Times New Roman" w:hAnsi="Times New Roman" w:cs="Times New Roman"/>
                <w:color w:val="000000"/>
              </w:rPr>
            </w:pPr>
            <w:r>
              <w:rPr>
                <w:rFonts w:ascii="Times New Roman" w:hAnsi="Times New Roman"/>
                <w:b/>
                <w:color w:val="000000"/>
              </w:rPr>
              <w:t>Draft name</w:t>
            </w:r>
          </w:p>
          <w:p w:rsidR="00390AE3" w:rsidRPr="00A808AA" w:rsidRDefault="00390AE3" w:rsidP="00A808AA">
            <w:pPr>
              <w:spacing w:after="0" w:line="240" w:lineRule="auto"/>
              <w:ind w:left="-14"/>
              <w:rPr>
                <w:rFonts w:ascii="Times New Roman" w:hAnsi="Times New Roman" w:cs="Times New Roman"/>
                <w:color w:val="000000"/>
              </w:rPr>
            </w:pPr>
            <w:r>
              <w:rPr>
                <w:rFonts w:ascii="Times New Roman" w:hAnsi="Times New Roman"/>
                <w:color w:val="000000"/>
              </w:rPr>
              <w:t>Act amending the Act on the system for monitoring and controlling fuel quality and the National Treasury Administration Act</w:t>
            </w:r>
          </w:p>
          <w:p w:rsidR="00390AE3" w:rsidRPr="00A808AA" w:rsidRDefault="00390AE3" w:rsidP="00A808AA">
            <w:pPr>
              <w:spacing w:before="120" w:after="0" w:line="240" w:lineRule="auto"/>
              <w:ind w:left="-14"/>
              <w:rPr>
                <w:rFonts w:ascii="Times New Roman" w:hAnsi="Times New Roman" w:cs="Times New Roman"/>
                <w:b/>
                <w:color w:val="000000"/>
              </w:rPr>
            </w:pPr>
            <w:r>
              <w:rPr>
                <w:rFonts w:ascii="Times New Roman" w:hAnsi="Times New Roman"/>
                <w:b/>
                <w:color w:val="000000"/>
              </w:rPr>
              <w:t>Lead ministry and cooperating ministries</w:t>
            </w:r>
          </w:p>
          <w:p w:rsidR="00390AE3" w:rsidRPr="00A808AA" w:rsidRDefault="00390AE3" w:rsidP="00A808AA">
            <w:pPr>
              <w:spacing w:after="0" w:line="240" w:lineRule="auto"/>
              <w:ind w:left="-14"/>
              <w:rPr>
                <w:rFonts w:ascii="Times New Roman" w:hAnsi="Times New Roman" w:cs="Times New Roman"/>
                <w:color w:val="000000"/>
              </w:rPr>
            </w:pPr>
            <w:r>
              <w:rPr>
                <w:rFonts w:ascii="Times New Roman" w:hAnsi="Times New Roman"/>
                <w:color w:val="000000"/>
              </w:rPr>
              <w:t>Ministry of Energy</w:t>
            </w:r>
          </w:p>
          <w:p w:rsidR="00390AE3" w:rsidRPr="000A3CCC" w:rsidRDefault="00390AE3" w:rsidP="00A808AA">
            <w:pPr>
              <w:spacing w:before="120" w:after="0" w:line="240" w:lineRule="auto"/>
              <w:ind w:left="-14"/>
              <w:rPr>
                <w:rFonts w:ascii="Times New Roman" w:hAnsi="Times New Roman" w:cs="Times New Roman"/>
                <w:b/>
              </w:rPr>
            </w:pPr>
            <w:r>
              <w:rPr>
                <w:rFonts w:ascii="Times New Roman" w:hAnsi="Times New Roman"/>
                <w:b/>
              </w:rPr>
              <w:t xml:space="preserve">Person responsible for the draft: Minister, Secretary of State or Undersecretary of State </w:t>
            </w:r>
          </w:p>
          <w:p w:rsidR="00390AE3" w:rsidRPr="00A808AA" w:rsidRDefault="00390AE3" w:rsidP="00A808AA">
            <w:pPr>
              <w:spacing w:after="0" w:line="240" w:lineRule="auto"/>
              <w:ind w:left="-14"/>
              <w:rPr>
                <w:rFonts w:ascii="Times New Roman" w:hAnsi="Times New Roman" w:cs="Times New Roman"/>
              </w:rPr>
            </w:pPr>
            <w:r>
              <w:rPr>
                <w:rFonts w:ascii="Times New Roman" w:hAnsi="Times New Roman"/>
              </w:rPr>
              <w:t>Grzegorz Tobiszowski — Secretary of State</w:t>
            </w:r>
          </w:p>
          <w:p w:rsidR="00390AE3" w:rsidRPr="00A808AA" w:rsidRDefault="00390AE3" w:rsidP="00A808AA">
            <w:pPr>
              <w:spacing w:before="120" w:after="0" w:line="240" w:lineRule="auto"/>
              <w:ind w:left="-14"/>
              <w:rPr>
                <w:rFonts w:ascii="Times New Roman" w:hAnsi="Times New Roman" w:cs="Times New Roman"/>
                <w:b/>
                <w:color w:val="000000"/>
              </w:rPr>
            </w:pPr>
            <w:r>
              <w:rPr>
                <w:rFonts w:ascii="Times New Roman" w:hAnsi="Times New Roman"/>
                <w:b/>
                <w:color w:val="000000"/>
              </w:rPr>
              <w:t>Contact details for the draft supervisor</w:t>
            </w:r>
          </w:p>
          <w:p w:rsidR="00390AE3" w:rsidRPr="00A808AA" w:rsidRDefault="00390AE3" w:rsidP="00A808AA">
            <w:pPr>
              <w:spacing w:after="0" w:line="240" w:lineRule="auto"/>
              <w:ind w:left="-14"/>
              <w:rPr>
                <w:rFonts w:ascii="Times New Roman" w:hAnsi="Times New Roman" w:cs="Times New Roman"/>
                <w:color w:val="000000"/>
              </w:rPr>
            </w:pPr>
            <w:r>
              <w:rPr>
                <w:rFonts w:ascii="Times New Roman" w:hAnsi="Times New Roman"/>
                <w:color w:val="000000"/>
              </w:rPr>
              <w:t xml:space="preserve">Jonasz Drabek; tel. </w:t>
            </w:r>
            <w:r>
              <w:rPr>
                <w:rFonts w:ascii="Times New Roman" w:hAnsi="Times New Roman"/>
                <w:color w:val="000000"/>
              </w:rPr>
              <w:t>(22) 695 8303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485" w:type="dxa"/>
            <w:gridSpan w:val="9"/>
            <w:shd w:val="clear" w:color="auto" w:fill="FFFFFF"/>
          </w:tcPr>
          <w:p w:rsidR="001578DD" w:rsidRPr="00A808AA" w:rsidRDefault="00390AE3" w:rsidP="001578DD">
            <w:pPr>
              <w:spacing w:before="60" w:after="60" w:line="240" w:lineRule="auto"/>
              <w:rPr>
                <w:rFonts w:ascii="Times New Roman" w:hAnsi="Times New Roman" w:cs="Times New Roman"/>
                <w:b/>
              </w:rPr>
            </w:pPr>
            <w:r>
              <w:rPr>
                <w:rFonts w:ascii="Times New Roman" w:hAnsi="Times New Roman"/>
                <w:b/>
              </w:rPr>
              <w:t>Date of preparation</w:t>
            </w:r>
          </w:p>
          <w:p w:rsidR="00390AE3" w:rsidRPr="00A808AA" w:rsidRDefault="007B5871" w:rsidP="001578DD">
            <w:pPr>
              <w:spacing w:before="60" w:after="60" w:line="240" w:lineRule="auto"/>
              <w:rPr>
                <w:rFonts w:ascii="Times New Roman" w:hAnsi="Times New Roman" w:cs="Times New Roman"/>
                <w:b/>
              </w:rPr>
            </w:pPr>
            <w:r>
              <w:rPr>
                <w:rFonts w:ascii="Times New Roman" w:hAnsi="Times New Roman"/>
              </w:rPr>
              <w:t>27 February 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RDefault="00390AE3" w:rsidP="001578DD">
            <w:pPr>
              <w:spacing w:before="60" w:after="60" w:line="240" w:lineRule="auto"/>
              <w:rPr>
                <w:rFonts w:ascii="Times New Roman" w:hAnsi="Times New Roman" w:cs="Times New Roman"/>
                <w:b/>
                <w:color w:val="000000"/>
              </w:rPr>
            </w:pPr>
          </w:p>
          <w:p w:rsidR="00390AE3" w:rsidRPr="00A808AA" w:rsidRDefault="00390AE3" w:rsidP="001578DD">
            <w:pPr>
              <w:spacing w:before="60" w:after="60" w:line="240" w:lineRule="auto"/>
              <w:rPr>
                <w:rFonts w:ascii="Times New Roman" w:hAnsi="Times New Roman" w:cs="Times New Roman"/>
                <w:b/>
                <w:color w:val="000000"/>
              </w:rPr>
            </w:pPr>
            <w:r>
              <w:rPr>
                <w:rFonts w:ascii="Times New Roman" w:hAnsi="Times New Roman"/>
                <w:b/>
                <w:color w:val="000000"/>
              </w:rPr>
              <w:t xml:space="preserve">Source: </w:t>
            </w:r>
          </w:p>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Not applicable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RDefault="00390AE3" w:rsidP="001578DD">
            <w:pPr>
              <w:spacing w:before="60" w:after="60" w:line="240" w:lineRule="auto"/>
              <w:rPr>
                <w:rFonts w:ascii="Times New Roman" w:hAnsi="Times New Roman" w:cs="Times New Roman"/>
                <w:b/>
                <w:color w:val="000000"/>
              </w:rPr>
            </w:pPr>
          </w:p>
          <w:p w:rsidR="00390AE3" w:rsidRPr="00A808AA" w:rsidRDefault="00390AE3" w:rsidP="001578DD">
            <w:pPr>
              <w:spacing w:before="60" w:after="60" w:line="240" w:lineRule="auto"/>
              <w:rPr>
                <w:rFonts w:ascii="Times New Roman" w:hAnsi="Times New Roman" w:cs="Times New Roman"/>
                <w:b/>
                <w:color w:val="000000"/>
              </w:rPr>
            </w:pPr>
            <w:r>
              <w:rPr>
                <w:rFonts w:ascii="Times New Roman" w:hAnsi="Times New Roman"/>
                <w:b/>
                <w:color w:val="000000"/>
              </w:rPr>
              <w:t xml:space="preserve">Number in the list of works </w:t>
            </w:r>
          </w:p>
          <w:p w:rsidR="00390AE3" w:rsidRPr="00A808AA" w:rsidRDefault="00017220" w:rsidP="00A808AA">
            <w:pPr>
              <w:spacing w:before="60" w:after="60" w:line="240" w:lineRule="auto"/>
              <w:rPr>
                <w:rFonts w:ascii="Times New Roman" w:hAnsi="Times New Roman" w:cs="Times New Roman"/>
                <w:color w:val="000000"/>
              </w:rPr>
            </w:pPr>
            <w:r>
              <w:rPr>
                <w:rFonts w:ascii="Times New Roman" w:hAnsi="Times New Roman"/>
                <w:b/>
                <w:color w:val="000000"/>
              </w:rPr>
              <w:t>UD 193</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tcPr>
          <w:p w:rsidR="00390AE3" w:rsidRPr="00A808AA" w:rsidRDefault="00390AE3" w:rsidP="001578DD">
            <w:pPr>
              <w:spacing w:before="60" w:after="60" w:line="240" w:lineRule="auto"/>
              <w:ind w:left="57"/>
              <w:jc w:val="center"/>
              <w:rPr>
                <w:rFonts w:ascii="Times New Roman" w:hAnsi="Times New Roman" w:cs="Times New Roman"/>
                <w:b/>
                <w:color w:val="FFFFFF"/>
                <w:sz w:val="32"/>
                <w:szCs w:val="32"/>
              </w:rPr>
            </w:pPr>
            <w:r>
              <w:rPr>
                <w:rFonts w:ascii="Times New Roman" w:hAnsi="Times New Roman"/>
                <w:b/>
                <w:color w:val="FFFFFF"/>
                <w:sz w:val="32"/>
              </w:rPr>
              <w:t>REGULATORY IMPACT ASSESSMENT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rPr>
              <w:t>What is the issue being addressed?</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FFFFFF"/>
          </w:tcPr>
          <w:p w:rsidR="00390AE3" w:rsidRPr="00A808AA" w:rsidRDefault="00DC3731" w:rsidP="00F33ECE">
            <w:pPr>
              <w:numPr>
                <w:ilvl w:val="0"/>
                <w:numId w:val="2"/>
              </w:numPr>
              <w:spacing w:before="60" w:after="0" w:line="240" w:lineRule="auto"/>
              <w:ind w:left="346" w:hanging="284"/>
              <w:jc w:val="both"/>
              <w:rPr>
                <w:rFonts w:ascii="Times New Roman" w:eastAsia="Times New Roman" w:hAnsi="Times New Roman" w:cs="Times New Roman"/>
                <w:color w:val="000000"/>
                <w:lang/>
              </w:rPr>
            </w:pPr>
            <w:r>
              <w:rPr>
                <w:rFonts w:ascii="Times New Roman" w:hAnsi="Times New Roman"/>
                <w:color w:val="000000"/>
              </w:rPr>
              <w:t xml:space="preserve">When purchasing solid fuels, most consumers base their choice primarily on the price, without paying attention to the quality. </w:t>
            </w:r>
            <w:r>
              <w:rPr>
                <w:rFonts w:ascii="Times New Roman" w:hAnsi="Times New Roman"/>
                <w:color w:val="000000"/>
              </w:rPr>
              <w:t xml:space="preserve">This is due to the fact that customers are deprived of the possibility of choosing to buy solid fuel based on its quality, given the absence of regulations specifying quality requirements for solid fuels, which results, among other things, in the market being deregulated. </w:t>
            </w:r>
            <w:r>
              <w:rPr>
                <w:rFonts w:ascii="Times New Roman" w:hAnsi="Times New Roman"/>
                <w:color w:val="000000"/>
              </w:rPr>
              <w:t xml:space="preserve">Regardless of whether solid fuel originates from the domestic market or is imported, it should meet the quality requirements regulated by appropriate legal standards. </w:t>
            </w:r>
            <w:r>
              <w:rPr>
                <w:rFonts w:ascii="Times New Roman" w:hAnsi="Times New Roman"/>
                <w:color w:val="000000"/>
              </w:rPr>
              <w:t xml:space="preserve">In the light of the above, it is justified to implement quality requirements for solid fuels. </w:t>
            </w:r>
            <w:r>
              <w:rPr>
                <w:rFonts w:ascii="Times New Roman" w:hAnsi="Times New Roman"/>
                <w:color w:val="000000"/>
              </w:rPr>
              <w:t xml:space="preserve">The amendment will enable quality requirements for solid fuels to be introduced and the quality of such fuels to be controlled. </w:t>
            </w:r>
          </w:p>
          <w:p w:rsidR="00390AE3" w:rsidRPr="00A808AA" w:rsidRDefault="00390AE3" w:rsidP="00F33ECE">
            <w:pPr>
              <w:numPr>
                <w:ilvl w:val="0"/>
                <w:numId w:val="2"/>
              </w:numPr>
              <w:spacing w:before="60" w:after="0" w:line="240" w:lineRule="auto"/>
              <w:ind w:left="346" w:hanging="284"/>
              <w:jc w:val="both"/>
              <w:rPr>
                <w:rFonts w:ascii="Times New Roman" w:eastAsia="Times New Roman" w:hAnsi="Times New Roman" w:cs="Times New Roman"/>
                <w:color w:val="000000"/>
                <w:lang/>
              </w:rPr>
            </w:pPr>
            <w:r>
              <w:rPr>
                <w:rFonts w:ascii="Times New Roman" w:hAnsi="Times New Roman"/>
                <w:color w:val="000000"/>
              </w:rPr>
              <w:t xml:space="preserve">The knowledge acquired about this issue is based on the analysis of existing standards concerning solid fuels, the state of the art and current experience. </w:t>
            </w:r>
            <w:r>
              <w:rPr>
                <w:rFonts w:ascii="Times New Roman" w:hAnsi="Times New Roman"/>
                <w:color w:val="000000"/>
              </w:rPr>
              <w:t>Consultation took place with hard coal producers and State research institutions in order to introduce groups of solid fuel products which, after meeting specific requirements, would be placed on the market.</w:t>
            </w:r>
          </w:p>
          <w:p w:rsidR="00390AE3" w:rsidRPr="00A808AA" w:rsidRDefault="00390AE3" w:rsidP="00F33ECE">
            <w:pPr>
              <w:numPr>
                <w:ilvl w:val="0"/>
                <w:numId w:val="2"/>
              </w:numPr>
              <w:spacing w:before="60" w:after="0" w:line="240" w:lineRule="auto"/>
              <w:ind w:left="346" w:hanging="284"/>
              <w:jc w:val="both"/>
              <w:rPr>
                <w:rFonts w:ascii="Times New Roman" w:eastAsia="Times New Roman" w:hAnsi="Times New Roman" w:cs="Times New Roman"/>
                <w:color w:val="000000"/>
                <w:lang/>
              </w:rPr>
            </w:pPr>
            <w:r>
              <w:rPr>
                <w:rFonts w:ascii="Times New Roman" w:hAnsi="Times New Roman"/>
                <w:color w:val="000000"/>
              </w:rPr>
              <w:t xml:space="preserve">The subjective scope of the Regulation covers sellers belonging to the solid fuel sector, State institutions and consumers of solid fuel. </w:t>
            </w:r>
            <w:r>
              <w:rPr>
                <w:rFonts w:ascii="Times New Roman" w:hAnsi="Times New Roman"/>
                <w:color w:val="000000"/>
              </w:rPr>
              <w:t xml:space="preserve">Its material scope includes the solid fuel market, fuel intended for urban and domestic use, and the impact of the Regulation will vary from one operator to another. </w:t>
            </w:r>
            <w:r>
              <w:rPr>
                <w:rFonts w:ascii="Times New Roman" w:hAnsi="Times New Roman"/>
                <w:color w:val="000000"/>
              </w:rPr>
              <w:t>The identified problem is single-aspect in nature.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color w:val="000000"/>
              </w:rPr>
              <w:t>Recommended solution, including planned intervention tools and expected impact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auto"/>
          </w:tcPr>
          <w:p w:rsidR="00390AE3" w:rsidRPr="00A808AA" w:rsidRDefault="00390AE3" w:rsidP="001578DD">
            <w:pPr>
              <w:numPr>
                <w:ilvl w:val="0"/>
                <w:numId w:val="2"/>
              </w:numPr>
              <w:spacing w:before="60" w:after="60" w:line="240" w:lineRule="auto"/>
              <w:ind w:left="347" w:hanging="284"/>
              <w:jc w:val="both"/>
              <w:rPr>
                <w:rFonts w:ascii="Times New Roman" w:eastAsia="Times New Roman" w:hAnsi="Times New Roman" w:cs="Times New Roman"/>
                <w:color w:val="000000"/>
                <w:lang/>
              </w:rPr>
            </w:pPr>
            <w:r>
              <w:rPr>
                <w:rFonts w:ascii="Times New Roman" w:hAnsi="Times New Roman"/>
                <w:color w:val="000000"/>
              </w:rPr>
              <w:t>The main impact of the amendment's entry into force will be to enable the quality of solid fuels to be monitored and controlled in line with the state of the art and experience in the application thereof, with a particular emphasis on reducing pollutant and greenhouse gas emissions.</w:t>
            </w:r>
          </w:p>
          <w:p w:rsidR="00390AE3" w:rsidRPr="00A808AA" w:rsidRDefault="00390AE3" w:rsidP="00F33ECE">
            <w:pPr>
              <w:numPr>
                <w:ilvl w:val="0"/>
                <w:numId w:val="2"/>
              </w:numPr>
              <w:spacing w:before="60" w:after="60" w:line="240" w:lineRule="auto"/>
              <w:ind w:left="318" w:hanging="267"/>
              <w:jc w:val="both"/>
              <w:rPr>
                <w:rFonts w:ascii="Times New Roman" w:eastAsia="Times New Roman" w:hAnsi="Times New Roman" w:cs="Times New Roman"/>
                <w:color w:val="000000"/>
                <w:lang/>
              </w:rPr>
            </w:pPr>
            <w:r>
              <w:rPr>
                <w:rFonts w:ascii="Times New Roman" w:hAnsi="Times New Roman"/>
                <w:color w:val="000000"/>
              </w:rPr>
              <w:t>Another impact of the proposed solution will be to organise the solid fuel market and allow consumers to purchase solid fuels which comply with the quality requirements for fuels intended for urban and domestic use and to obtain accurate and complete information regarding the product.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0A3CCC" w:rsidTr="00A808AA">
        <w:trPr>
          <w:jc w:val="center"/>
        </w:trPr>
        <w:tc>
          <w:tcPr>
            <w:tcW w:w="10242" w:type="dxa"/>
            <w:gridSpan w:val="29"/>
            <w:shd w:val="clear" w:color="auto" w:fill="99CCFF"/>
            <w:vAlign w:val="center"/>
          </w:tcPr>
          <w:p w:rsidR="00390AE3" w:rsidRPr="000A3CCC" w:rsidRDefault="00390AE3" w:rsidP="001578DD">
            <w:pPr>
              <w:numPr>
                <w:ilvl w:val="0"/>
                <w:numId w:val="1"/>
              </w:numPr>
              <w:spacing w:before="60" w:after="60" w:line="240" w:lineRule="auto"/>
              <w:ind w:left="318" w:hanging="284"/>
              <w:jc w:val="both"/>
              <w:rPr>
                <w:rFonts w:ascii="Times New Roman" w:hAnsi="Times New Roman" w:cs="Times New Roman"/>
                <w:b/>
              </w:rPr>
            </w:pPr>
            <w:r>
              <w:rPr>
                <w:rFonts w:ascii="Times New Roman" w:hAnsi="Times New Roman"/>
                <w:b/>
              </w:rPr>
              <w:t xml:space="preserve">How was this problem solved in other countries, in particular OECD/EU Member States?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auto"/>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Not applicable.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color w:val="000000"/>
              </w:rPr>
              <w:t>Entities affected by the draft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794" w:type="dxa"/>
            <w:gridSpan w:val="4"/>
            <w:shd w:val="clear" w:color="auto" w:fill="auto"/>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Group</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292" w:type="dxa"/>
            <w:gridSpan w:val="8"/>
            <w:shd w:val="clear" w:color="auto" w:fill="auto"/>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Size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2" w:type="dxa"/>
            <w:gridSpan w:val="6"/>
            <w:shd w:val="clear" w:color="auto" w:fill="auto"/>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 xml:space="preserve">Data source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564" w:type="dxa"/>
            <w:gridSpan w:val="11"/>
            <w:shd w:val="clear" w:color="auto" w:fill="auto"/>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Impact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794" w:type="dxa"/>
            <w:gridSpan w:val="4"/>
            <w:shd w:val="clear" w:color="auto" w:fill="auto"/>
            <w:vAlign w:val="center"/>
          </w:tcPr>
          <w:p w:rsidR="00344FA2"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Producers of solid fuels — within the meaning of the Act on the fuel quality monitoring and control system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292" w:type="dxa"/>
            <w:gridSpan w:val="8"/>
            <w:shd w:val="clear" w:color="auto" w:fill="auto"/>
            <w:vAlign w:val="center"/>
          </w:tcPr>
          <w:p w:rsidR="00390AE3" w:rsidRPr="00A808AA" w:rsidRDefault="00390AE3" w:rsidP="00A5252F">
            <w:pPr>
              <w:spacing w:before="60" w:after="60" w:line="240" w:lineRule="auto"/>
              <w:rPr>
                <w:rFonts w:ascii="Times New Roman" w:hAnsi="Times New Roman" w:cs="Times New Roman"/>
                <w:color w:val="000000"/>
              </w:rPr>
            </w:pPr>
            <w:r>
              <w:rPr>
                <w:rFonts w:ascii="Times New Roman" w:hAnsi="Times New Roman"/>
                <w:color w:val="000000"/>
              </w:rPr>
              <w:t>23 mines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2" w:type="dxa"/>
            <w:gridSpan w:val="6"/>
            <w:shd w:val="clear" w:color="auto" w:fill="auto"/>
            <w:vAlign w:val="center"/>
          </w:tcPr>
          <w:p w:rsidR="00390AE3" w:rsidRPr="00A808AA" w:rsidRDefault="00390AE3" w:rsidP="001578DD">
            <w:pPr>
              <w:spacing w:before="60" w:after="60" w:line="240" w:lineRule="auto"/>
              <w:jc w:val="center"/>
              <w:rPr>
                <w:rFonts w:ascii="Times New Roman" w:hAnsi="Times New Roman" w:cs="Times New Roman"/>
              </w:rPr>
            </w:pPr>
            <w:r>
              <w:rPr>
                <w:rFonts w:ascii="Times New Roman" w:hAnsi="Times New Roman"/>
              </w:rPr>
              <w:t>ARP (Industrial Development Agency)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564" w:type="dxa"/>
            <w:gridSpan w:val="11"/>
            <w:shd w:val="clear" w:color="auto" w:fill="auto"/>
          </w:tcPr>
          <w:p w:rsidR="00390AE3" w:rsidRPr="00A808AA" w:rsidRDefault="00390AE3" w:rsidP="00A5252F">
            <w:pPr>
              <w:spacing w:before="60" w:after="60" w:line="240" w:lineRule="auto"/>
              <w:rPr>
                <w:rFonts w:ascii="Times New Roman" w:hAnsi="Times New Roman" w:cs="Times New Roman"/>
              </w:rPr>
            </w:pPr>
            <w:r>
              <w:rPr>
                <w:rFonts w:ascii="Times New Roman" w:hAnsi="Times New Roman"/>
              </w:rPr>
              <w:t>Need to adjust the quality parameters for solid fuels to the requirements laid down in the Regulation issued pursuant to the Act.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794" w:type="dxa"/>
            <w:gridSpan w:val="4"/>
            <w:shd w:val="clear" w:color="auto" w:fill="auto"/>
            <w:vAlign w:val="center"/>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Companies which import hard coal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292" w:type="dxa"/>
            <w:gridSpan w:val="8"/>
            <w:shd w:val="clear" w:color="auto" w:fill="auto"/>
            <w:vAlign w:val="center"/>
          </w:tcPr>
          <w:p w:rsidR="00390AE3" w:rsidRPr="00A808AA" w:rsidRDefault="00390AE3" w:rsidP="00A5252F">
            <w:pPr>
              <w:spacing w:before="60" w:after="60" w:line="240" w:lineRule="auto"/>
              <w:rPr>
                <w:rFonts w:ascii="Times New Roman" w:hAnsi="Times New Roman" w:cs="Times New Roman"/>
                <w:color w:val="000000"/>
              </w:rPr>
            </w:pPr>
            <w:r>
              <w:rPr>
                <w:rFonts w:ascii="Times New Roman" w:hAnsi="Times New Roman"/>
              </w:rPr>
              <w:t>48 companies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2" w:type="dxa"/>
            <w:gridSpan w:val="6"/>
            <w:shd w:val="clear" w:color="auto" w:fill="auto"/>
            <w:vAlign w:val="center"/>
          </w:tcPr>
          <w:p w:rsidR="00390AE3" w:rsidRPr="00A808AA" w:rsidRDefault="00390AE3" w:rsidP="001578DD">
            <w:pPr>
              <w:spacing w:before="60" w:after="60" w:line="240" w:lineRule="auto"/>
              <w:jc w:val="center"/>
              <w:rPr>
                <w:rFonts w:ascii="Times New Roman" w:hAnsi="Times New Roman" w:cs="Times New Roman"/>
              </w:rPr>
            </w:pPr>
            <w:r>
              <w:rPr>
                <w:rFonts w:ascii="Times New Roman" w:hAnsi="Times New Roman"/>
              </w:rPr>
              <w:t>ARP</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564" w:type="dxa"/>
            <w:gridSpan w:val="11"/>
            <w:shd w:val="clear" w:color="auto" w:fill="auto"/>
          </w:tcPr>
          <w:p w:rsidR="00390AE3" w:rsidRPr="00A808AA" w:rsidRDefault="00390AE3" w:rsidP="001578DD">
            <w:pPr>
              <w:spacing w:before="60" w:after="60" w:line="240" w:lineRule="auto"/>
              <w:rPr>
                <w:rFonts w:ascii="Times New Roman" w:hAnsi="Times New Roman" w:cs="Times New Roman"/>
              </w:rPr>
            </w:pPr>
            <w:r>
              <w:rPr>
                <w:rFonts w:ascii="Times New Roman" w:hAnsi="Times New Roman"/>
              </w:rPr>
              <w:t>Need to adjust the quality parameters for solid fuels to the requirements laid down in the Regulation issued pursuant to the Act.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794" w:type="dxa"/>
            <w:gridSpan w:val="4"/>
            <w:shd w:val="clear" w:color="auto" w:fill="auto"/>
            <w:vAlign w:val="center"/>
          </w:tcPr>
          <w:p w:rsidR="00390AE3" w:rsidRPr="00A808AA" w:rsidRDefault="00390AE3" w:rsidP="001578DD">
            <w:pPr>
              <w:spacing w:before="60" w:after="60" w:line="240" w:lineRule="auto"/>
              <w:rPr>
                <w:rFonts w:ascii="Times New Roman" w:hAnsi="Times New Roman" w:cs="Times New Roman"/>
              </w:rPr>
            </w:pPr>
            <w:r>
              <w:rPr>
                <w:rFonts w:ascii="Times New Roman" w:hAnsi="Times New Roman"/>
              </w:rPr>
              <w:t>Distributors of solid fuel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292" w:type="dxa"/>
            <w:gridSpan w:val="8"/>
            <w:shd w:val="clear" w:color="auto" w:fill="auto"/>
            <w:vAlign w:val="center"/>
          </w:tcPr>
          <w:p w:rsidR="00390AE3" w:rsidRPr="00A808AA" w:rsidRDefault="00390AE3" w:rsidP="00A5252F">
            <w:pPr>
              <w:spacing w:before="60" w:after="60" w:line="240" w:lineRule="auto"/>
              <w:rPr>
                <w:rFonts w:ascii="Times New Roman" w:hAnsi="Times New Roman" w:cs="Times New Roman"/>
              </w:rPr>
            </w:pPr>
            <w:r>
              <w:rPr>
                <w:rFonts w:ascii="Times New Roman" w:hAnsi="Times New Roman"/>
              </w:rPr>
              <w:t>10 000 fuel depots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2" w:type="dxa"/>
            <w:gridSpan w:val="6"/>
            <w:shd w:val="clear" w:color="auto" w:fill="auto"/>
            <w:vAlign w:val="center"/>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ARP</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564" w:type="dxa"/>
            <w:gridSpan w:val="11"/>
            <w:shd w:val="clear" w:color="auto" w:fill="auto"/>
          </w:tcPr>
          <w:p w:rsidR="00390AE3" w:rsidRPr="00A808AA" w:rsidRDefault="00390AE3" w:rsidP="00A5252F">
            <w:pPr>
              <w:spacing w:before="60" w:after="60" w:line="240" w:lineRule="auto"/>
              <w:rPr>
                <w:rFonts w:ascii="Times New Roman" w:hAnsi="Times New Roman" w:cs="Times New Roman"/>
              </w:rPr>
            </w:pPr>
            <w:r>
              <w:rPr>
                <w:rFonts w:ascii="Times New Roman" w:hAnsi="Times New Roman"/>
              </w:rPr>
              <w:t xml:space="preserve">Sale of the product in compliance with the quality requirements. </w:t>
            </w:r>
            <w:r>
              <w:rPr>
                <w:rFonts w:ascii="Times New Roman" w:hAnsi="Times New Roman"/>
              </w:rPr>
              <w:t>Obligation to keep copies of declarations and copies of VAT invoices when purchasing fuels that do not meet the quality requirements from operators placing solid fuel on the market who place on the market solid fuel earmarked for the uses referred to in Article 1(2) of the amended Act and for uses different to that laid down by said provision.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794" w:type="dxa"/>
            <w:gridSpan w:val="4"/>
            <w:shd w:val="clear" w:color="auto" w:fill="auto"/>
            <w:vAlign w:val="center"/>
          </w:tcPr>
          <w:p w:rsidR="00390AE3" w:rsidRPr="00A808AA" w:rsidRDefault="00F33ECE" w:rsidP="001578DD">
            <w:pPr>
              <w:spacing w:before="60" w:after="60" w:line="240" w:lineRule="auto"/>
              <w:rPr>
                <w:rFonts w:ascii="Times New Roman" w:hAnsi="Times New Roman" w:cs="Times New Roman"/>
                <w:color w:val="000000"/>
              </w:rPr>
            </w:pPr>
            <w:r>
              <w:rPr>
                <w:rFonts w:ascii="Times New Roman" w:hAnsi="Times New Roman"/>
              </w:rPr>
              <w:t>Office of Competition and Consumer Protection (UOKiK)/Trade Inspection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292" w:type="dxa"/>
            <w:gridSpan w:val="8"/>
            <w:shd w:val="clear" w:color="auto" w:fill="auto"/>
            <w:vAlign w:val="center"/>
          </w:tcPr>
          <w:p w:rsidR="00390AE3" w:rsidRPr="00A808AA" w:rsidRDefault="00A5252F" w:rsidP="00A5252F">
            <w:pPr>
              <w:spacing w:before="60" w:after="60" w:line="240" w:lineRule="auto"/>
              <w:rPr>
                <w:rFonts w:ascii="Times New Roman" w:hAnsi="Times New Roman" w:cs="Times New Roman"/>
                <w:color w:val="000000"/>
              </w:rPr>
            </w:pPr>
            <w:r>
              <w:rPr>
                <w:rFonts w:ascii="Times New Roman" w:hAnsi="Times New Roman"/>
                <w:color w:val="000000"/>
              </w:rPr>
              <w:t>UOKiK and 16 Regional trade inspection inspectorates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2" w:type="dxa"/>
            <w:gridSpan w:val="6"/>
            <w:shd w:val="clear" w:color="auto" w:fill="auto"/>
            <w:vAlign w:val="center"/>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rPr>
              <w:t>UOKiK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564" w:type="dxa"/>
            <w:gridSpan w:val="11"/>
            <w:shd w:val="clear" w:color="auto" w:fill="auto"/>
          </w:tcPr>
          <w:p w:rsidR="00390AE3" w:rsidRPr="00A808AA" w:rsidRDefault="00390AE3" w:rsidP="001578DD">
            <w:pPr>
              <w:spacing w:before="60" w:after="60" w:line="240" w:lineRule="auto"/>
              <w:rPr>
                <w:rFonts w:ascii="Times New Roman" w:hAnsi="Times New Roman" w:cs="Times New Roman"/>
              </w:rPr>
            </w:pPr>
            <w:r>
              <w:rPr>
                <w:rFonts w:ascii="Times New Roman" w:hAnsi="Times New Roman"/>
              </w:rPr>
              <w:t>Need to include checks on the quality requirements for solid fuels in the procedures.</w:t>
            </w:r>
          </w:p>
          <w:p w:rsidR="00390AE3" w:rsidRPr="00A808AA" w:rsidRDefault="00E153C9" w:rsidP="00A5252F">
            <w:pPr>
              <w:spacing w:before="60" w:after="60" w:line="240" w:lineRule="auto"/>
              <w:rPr>
                <w:rFonts w:ascii="Times New Roman" w:hAnsi="Times New Roman" w:cs="Times New Roman"/>
                <w:color w:val="000000"/>
              </w:rPr>
            </w:pPr>
            <w:r>
              <w:rPr>
                <w:rFonts w:ascii="Times New Roman" w:hAnsi="Times New Roman"/>
                <w:color w:val="000000"/>
              </w:rPr>
              <w:t>Checks on copies of declarations and copies of VAT invoices related to the purchase of fuels that do not meet the quality requirements from operators placing solid fuel on the market who place on the market solid fuel earmarked for the uses referred to in Article 1(2) of the amended Act and for uses different to that laid down by said provision.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794" w:type="dxa"/>
            <w:gridSpan w:val="4"/>
            <w:shd w:val="clear" w:color="auto" w:fill="auto"/>
            <w:vAlign w:val="center"/>
          </w:tcPr>
          <w:p w:rsidR="00390AE3" w:rsidRPr="00A808AA" w:rsidRDefault="00464F93" w:rsidP="001578DD">
            <w:pPr>
              <w:spacing w:before="60" w:after="60" w:line="240" w:lineRule="auto"/>
              <w:rPr>
                <w:rFonts w:ascii="Times New Roman" w:hAnsi="Times New Roman" w:cs="Times New Roman"/>
                <w:color w:val="000000"/>
              </w:rPr>
            </w:pPr>
            <w:r>
              <w:rPr>
                <w:rFonts w:ascii="Times New Roman" w:hAnsi="Times New Roman"/>
              </w:rPr>
              <w:t>National Revenue Administration authorities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292" w:type="dxa"/>
            <w:gridSpan w:val="8"/>
            <w:shd w:val="clear" w:color="auto" w:fill="auto"/>
            <w:vAlign w:val="center"/>
          </w:tcPr>
          <w:p w:rsidR="00390AE3" w:rsidRPr="00A808AA" w:rsidRDefault="00B95DCA" w:rsidP="00A5252F">
            <w:pPr>
              <w:spacing w:before="60" w:after="60" w:line="240" w:lineRule="auto"/>
              <w:rPr>
                <w:rFonts w:ascii="Times New Roman" w:hAnsi="Times New Roman" w:cs="Times New Roman"/>
              </w:rPr>
            </w:pPr>
            <w:r>
              <w:rPr>
                <w:rFonts w:ascii="Times New Roman" w:hAnsi="Times New Roman"/>
              </w:rPr>
              <w:t>Customs and tax authorities (16 including delegations — 45 and customs departments — 143).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2" w:type="dxa"/>
            <w:gridSpan w:val="6"/>
            <w:shd w:val="clear" w:color="auto" w:fill="auto"/>
            <w:vAlign w:val="center"/>
          </w:tcPr>
          <w:p w:rsidR="00390AE3" w:rsidRPr="00A808AA" w:rsidRDefault="00F54E2B" w:rsidP="00F54E2B">
            <w:pPr>
              <w:spacing w:before="60" w:after="60" w:line="240" w:lineRule="auto"/>
              <w:jc w:val="center"/>
              <w:rPr>
                <w:rFonts w:ascii="Times New Roman" w:hAnsi="Times New Roman" w:cs="Times New Roman"/>
                <w:color w:val="000000"/>
              </w:rPr>
            </w:pPr>
            <w:r>
              <w:rPr>
                <w:rFonts w:ascii="Times New Roman" w:hAnsi="Times New Roman"/>
                <w:color w:val="000000"/>
              </w:rPr>
              <w:t>National Revenue Administration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564" w:type="dxa"/>
            <w:gridSpan w:val="11"/>
            <w:shd w:val="clear" w:color="auto" w:fill="auto"/>
          </w:tcPr>
          <w:p w:rsidR="00390AE3" w:rsidRPr="00A808AA" w:rsidRDefault="0084124C" w:rsidP="00A5252F">
            <w:pPr>
              <w:spacing w:before="60" w:after="60" w:line="240" w:lineRule="auto"/>
              <w:rPr>
                <w:rFonts w:ascii="Times New Roman" w:hAnsi="Times New Roman" w:cs="Times New Roman"/>
              </w:rPr>
            </w:pPr>
            <w:r>
              <w:rPr>
                <w:rFonts w:ascii="Times New Roman" w:hAnsi="Times New Roman"/>
              </w:rPr>
              <w:t>Need to include checks on the quality requirements for solid fuels in the procedures.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RDefault="00390AE3" w:rsidP="00A5252F">
            <w:pPr>
              <w:spacing w:before="60" w:after="60" w:line="240" w:lineRule="auto"/>
              <w:rPr>
                <w:rFonts w:ascii="Times New Roman" w:hAnsi="Times New Roman" w:cs="Times New Roman"/>
              </w:rPr>
            </w:pP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153C9" w:rsidRPr="00A808AA" w:rsidTr="00A808AA">
        <w:trPr>
          <w:jc w:val="center"/>
        </w:trPr>
        <w:tc>
          <w:tcPr>
            <w:tcW w:w="2794" w:type="dxa"/>
            <w:gridSpan w:val="4"/>
            <w:shd w:val="clear" w:color="auto" w:fill="auto"/>
            <w:vAlign w:val="center"/>
          </w:tcPr>
          <w:p w:rsidR="00E153C9" w:rsidRPr="00A808AA" w:rsidRDefault="00E153C9" w:rsidP="001578DD">
            <w:pPr>
              <w:spacing w:before="60" w:after="60" w:line="240" w:lineRule="auto"/>
              <w:rPr>
                <w:rFonts w:ascii="Times New Roman" w:hAnsi="Times New Roman" w:cs="Times New Roman"/>
              </w:rPr>
            </w:pPr>
            <w:r>
              <w:rPr>
                <w:rFonts w:ascii="Times New Roman" w:hAnsi="Times New Roman"/>
              </w:rPr>
              <w:t>Purchasers of solid fuel other than those meeting the requirements laid down in the Act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292" w:type="dxa"/>
            <w:gridSpan w:val="8"/>
            <w:shd w:val="clear" w:color="auto" w:fill="auto"/>
            <w:vAlign w:val="center"/>
          </w:tcPr>
          <w:p w:rsidR="00E153C9" w:rsidRPr="00A808AA" w:rsidRDefault="00A5252F" w:rsidP="00A808AA">
            <w:pPr>
              <w:spacing w:before="60" w:after="60" w:line="240" w:lineRule="auto"/>
              <w:rPr>
                <w:rFonts w:ascii="Times New Roman" w:hAnsi="Times New Roman" w:cs="Times New Roman"/>
              </w:rPr>
            </w:pPr>
            <w:r>
              <w:rPr>
                <w:rFonts w:ascii="Times New Roman" w:hAnsi="Times New Roman"/>
              </w:rPr>
              <w:t>4812 operators in the range 1–50 MW (including 3441 in the range 1–5 MW, 1253 in the range 5–20 MW, 112 in the range 20–50 MW)</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2" w:type="dxa"/>
            <w:gridSpan w:val="6"/>
            <w:shd w:val="clear" w:color="auto" w:fill="auto"/>
            <w:vAlign w:val="center"/>
          </w:tcPr>
          <w:p w:rsidR="00E153C9" w:rsidRPr="00A808AA" w:rsidRDefault="00E153C9" w:rsidP="001578DD">
            <w:pPr>
              <w:spacing w:before="60" w:after="60" w:line="240" w:lineRule="auto"/>
              <w:jc w:val="center"/>
              <w:rPr>
                <w:rFonts w:ascii="Times New Roman" w:hAnsi="Times New Roman" w:cs="Times New Roman"/>
                <w:color w:val="000000"/>
              </w:rPr>
            </w:pPr>
            <w:r>
              <w:rPr>
                <w:rFonts w:ascii="Times New Roman" w:hAnsi="Times New Roman"/>
                <w:color w:val="000000"/>
              </w:rPr>
              <w:t>Database of KOBiZE (National Centre for Emission Management)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564" w:type="dxa"/>
            <w:gridSpan w:val="11"/>
            <w:shd w:val="clear" w:color="auto" w:fill="auto"/>
          </w:tcPr>
          <w:p w:rsidR="00E153C9" w:rsidRPr="00A808AA" w:rsidRDefault="00E153C9" w:rsidP="00A5252F">
            <w:pPr>
              <w:spacing w:before="60" w:after="60" w:line="240" w:lineRule="auto"/>
              <w:rPr>
                <w:rFonts w:ascii="Times New Roman" w:hAnsi="Times New Roman" w:cs="Times New Roman"/>
              </w:rPr>
            </w:pPr>
            <w:r>
              <w:rPr>
                <w:rFonts w:ascii="Times New Roman" w:hAnsi="Times New Roman"/>
              </w:rPr>
              <w:t>Obligation to provide copies of plant operation certificates if solid fuel is purchased from operators placing solid fuel on the market who place on the market solid fuel earmarked for domestic use, for use in plants with an input of less than 1 MW and for other uses.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794" w:type="dxa"/>
            <w:gridSpan w:val="4"/>
            <w:shd w:val="clear" w:color="auto" w:fill="auto"/>
            <w:vAlign w:val="center"/>
          </w:tcPr>
          <w:p w:rsidR="00390AE3" w:rsidRPr="00A808AA" w:rsidRDefault="00390AE3" w:rsidP="001578DD">
            <w:pPr>
              <w:spacing w:before="60" w:after="60" w:line="240" w:lineRule="auto"/>
              <w:rPr>
                <w:rFonts w:ascii="Times New Roman" w:hAnsi="Times New Roman" w:cs="Times New Roman"/>
              </w:rPr>
            </w:pPr>
            <w:r>
              <w:rPr>
                <w:rFonts w:ascii="Times New Roman" w:hAnsi="Times New Roman"/>
              </w:rPr>
              <w:t>Households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292" w:type="dxa"/>
            <w:gridSpan w:val="8"/>
            <w:shd w:val="clear" w:color="auto" w:fill="auto"/>
            <w:vAlign w:val="center"/>
          </w:tcPr>
          <w:p w:rsidR="00390AE3" w:rsidRPr="00A808AA" w:rsidRDefault="00390AE3" w:rsidP="00A5252F">
            <w:pPr>
              <w:spacing w:before="60" w:after="60" w:line="240" w:lineRule="auto"/>
              <w:rPr>
                <w:rFonts w:ascii="Times New Roman" w:hAnsi="Times New Roman" w:cs="Times New Roman"/>
                <w:color w:val="000000"/>
              </w:rPr>
            </w:pPr>
            <w:r>
              <w:rPr>
                <w:rFonts w:ascii="Times New Roman" w:hAnsi="Times New Roman"/>
                <w:color w:val="000000"/>
              </w:rPr>
              <w:t>Of the 13.4 million households in Poland, 5.5 million (40.9 %) use hard coal, including for the following purposes:</w:t>
            </w:r>
          </w:p>
          <w:p w:rsidR="00390AE3" w:rsidRPr="00A808AA" w:rsidRDefault="00A5252F" w:rsidP="00F33ECE">
            <w:pPr>
              <w:spacing w:after="0" w:line="240" w:lineRule="auto"/>
              <w:ind w:left="181" w:hanging="181"/>
              <w:rPr>
                <w:rFonts w:ascii="Times New Roman" w:hAnsi="Times New Roman" w:cs="Times New Roman"/>
                <w:color w:val="000000"/>
              </w:rPr>
            </w:pPr>
            <w:r>
              <w:t>–</w:t>
            </w:r>
            <w:r>
              <w:tab/>
            </w:r>
            <w:r>
              <w:t>heating rooms 40.84 %,</w:t>
            </w:r>
          </w:p>
          <w:p w:rsidR="00390AE3" w:rsidRPr="00A808AA" w:rsidRDefault="00A5252F" w:rsidP="00F33ECE">
            <w:pPr>
              <w:spacing w:after="0" w:line="240" w:lineRule="auto"/>
              <w:ind w:left="181" w:hanging="181"/>
              <w:rPr>
                <w:rFonts w:ascii="Times New Roman" w:hAnsi="Times New Roman" w:cs="Times New Roman"/>
                <w:color w:val="000000"/>
              </w:rPr>
            </w:pPr>
            <w:r>
              <w:t>–</w:t>
            </w:r>
            <w:r>
              <w:tab/>
            </w:r>
            <w:r>
              <w:t>heating water 28.33 %,</w:t>
            </w:r>
          </w:p>
          <w:p w:rsidR="00390AE3" w:rsidRPr="00A808AA" w:rsidRDefault="00A5252F" w:rsidP="00F33ECE">
            <w:pPr>
              <w:spacing w:after="0" w:line="240" w:lineRule="auto"/>
              <w:ind w:left="181" w:hanging="181"/>
              <w:rPr>
                <w:rFonts w:ascii="Times New Roman" w:hAnsi="Times New Roman" w:cs="Times New Roman"/>
                <w:color w:val="000000"/>
              </w:rPr>
            </w:pPr>
            <w:r>
              <w:t>–</w:t>
            </w:r>
            <w:r>
              <w:tab/>
            </w:r>
            <w:r>
              <w:t>cooking meals 6 %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2" w:type="dxa"/>
            <w:gridSpan w:val="6"/>
            <w:shd w:val="clear" w:color="auto" w:fill="auto"/>
            <w:vAlign w:val="center"/>
          </w:tcPr>
          <w:p w:rsidR="00390AE3" w:rsidRPr="00A808AA" w:rsidRDefault="00390AE3" w:rsidP="001578DD">
            <w:pPr>
              <w:spacing w:before="60" w:after="60" w:line="240" w:lineRule="auto"/>
              <w:jc w:val="center"/>
              <w:rPr>
                <w:rFonts w:ascii="Times New Roman" w:hAnsi="Times New Roman" w:cs="Times New Roman"/>
              </w:rPr>
            </w:pPr>
            <w:r>
              <w:rPr>
                <w:rFonts w:ascii="Times New Roman" w:hAnsi="Times New Roman"/>
                <w:color w:val="000000"/>
              </w:rPr>
              <w:t>GUS (Central Statistical Office of Poland)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564" w:type="dxa"/>
            <w:gridSpan w:val="11"/>
            <w:shd w:val="clear" w:color="auto" w:fill="auto"/>
          </w:tcPr>
          <w:p w:rsidR="00390AE3" w:rsidRPr="00A808AA" w:rsidRDefault="0084124C" w:rsidP="001578DD">
            <w:pPr>
              <w:spacing w:before="60" w:after="60" w:line="240" w:lineRule="auto"/>
              <w:rPr>
                <w:rFonts w:ascii="Times New Roman" w:hAnsi="Times New Roman" w:cs="Times New Roman"/>
              </w:rPr>
            </w:pPr>
            <w:r>
              <w:rPr>
                <w:rFonts w:ascii="Times New Roman" w:hAnsi="Times New Roman"/>
              </w:rPr>
              <w:t>It will organise the solid fuel market by establishing standards of integrity for sellers and the quality of the goods.</w:t>
            </w:r>
          </w:p>
          <w:p w:rsidR="00390AE3" w:rsidRPr="00A808AA" w:rsidRDefault="00390AE3" w:rsidP="001578DD">
            <w:pPr>
              <w:spacing w:before="60" w:after="60" w:line="240" w:lineRule="auto"/>
              <w:rPr>
                <w:rFonts w:ascii="Times New Roman" w:hAnsi="Times New Roman" w:cs="Times New Roman"/>
              </w:rPr>
            </w:pPr>
            <w:r>
              <w:rPr>
                <w:rFonts w:ascii="Times New Roman" w:hAnsi="Times New Roman"/>
              </w:rPr>
              <w:t>The use of solid fuels which meet the quality requirements for heating purposes will have an impact on improving air quality in Poland by reducing so-called low emissions.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color w:val="000000"/>
              </w:rPr>
              <w:t>Information on the scope, duration and summary of results of the consultation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FFFFFF"/>
          </w:tcPr>
          <w:p w:rsidR="00390AE3" w:rsidRPr="00A808AA" w:rsidRDefault="00310B98"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From 31 January to 21 February 2017, public and inter-ministerial consultations regarding the draft Act took place. </w:t>
            </w:r>
            <w:r>
              <w:rPr>
                <w:rFonts w:ascii="Times New Roman" w:hAnsi="Times New Roman"/>
                <w:color w:val="000000"/>
              </w:rPr>
              <w:t xml:space="preserve">At the same time, the draft was made available on the website of the Government Legislation Centre. </w:t>
            </w:r>
            <w:r>
              <w:rPr>
                <w:rFonts w:ascii="Times New Roman" w:hAnsi="Times New Roman"/>
                <w:color w:val="000000"/>
              </w:rPr>
              <w:t xml:space="preserve">The consultation period was shorter than 30 days owing to the overriding public interest, namely a rapid implementation of the draft regulations. </w:t>
            </w:r>
            <w:r>
              <w:rPr>
                <w:rFonts w:ascii="Times New Roman" w:hAnsi="Times New Roman"/>
                <w:color w:val="000000"/>
              </w:rPr>
              <w:t xml:space="preserve">151 comments were made with regard to the Act. </w:t>
            </w:r>
            <w:r>
              <w:rPr>
                <w:rFonts w:ascii="Times New Roman" w:hAnsi="Times New Roman"/>
                <w:color w:val="000000"/>
              </w:rPr>
              <w:t xml:space="preserve">A consensus conference was held on 23 March of this year. </w:t>
            </w:r>
            <w:r>
              <w:rPr>
                <w:rFonts w:ascii="Times New Roman" w:hAnsi="Times New Roman"/>
                <w:color w:val="000000"/>
              </w:rPr>
              <w:t>A report on the consultation is annexed to the Regulatory Impact Assessment.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F435A" w:rsidRPr="00A808AA" w:rsidRDefault="00EF435A" w:rsidP="001578DD">
            <w:pPr>
              <w:spacing w:before="60" w:after="60" w:line="240" w:lineRule="auto"/>
              <w:jc w:val="both"/>
              <w:rPr>
                <w:rFonts w:ascii="Times New Roman" w:hAnsi="Times New Roman" w:cs="Times New Roman"/>
                <w:color w:val="000000"/>
              </w:rPr>
            </w:pP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color w:val="000000"/>
              </w:rPr>
              <w:t>Impact on the public finance sector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331" w:type="dxa"/>
            <w:gridSpan w:val="2"/>
            <w:vMerge w:val="restart"/>
            <w:shd w:val="clear" w:color="auto" w:fill="FFFFFF"/>
          </w:tcPr>
          <w:p w:rsidR="00390AE3" w:rsidRPr="00A808AA" w:rsidRDefault="00390AE3" w:rsidP="001578DD">
            <w:pPr>
              <w:spacing w:before="60" w:after="60" w:line="240" w:lineRule="auto"/>
              <w:rPr>
                <w:rFonts w:ascii="Times New Roman" w:hAnsi="Times New Roman" w:cs="Times New Roman"/>
                <w:i/>
                <w:color w:val="000000"/>
              </w:rPr>
            </w:pPr>
            <w:r>
              <w:rPr>
                <w:rFonts w:ascii="Times New Roman" w:hAnsi="Times New Roman"/>
                <w:color w:val="000000"/>
              </w:rPr>
              <w:t>(fixed prices for 2015)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11" w:type="dxa"/>
            <w:gridSpan w:val="27"/>
            <w:shd w:val="clear" w:color="auto" w:fill="FFFFFF"/>
          </w:tcPr>
          <w:p w:rsidR="00390AE3" w:rsidRPr="00A808AA" w:rsidRDefault="00390AE3" w:rsidP="001578DD">
            <w:pPr>
              <w:spacing w:before="60" w:after="60" w:line="240" w:lineRule="auto"/>
              <w:jc w:val="center"/>
              <w:rPr>
                <w:rFonts w:ascii="Times New Roman" w:hAnsi="Times New Roman" w:cs="Times New Roman"/>
                <w:i/>
                <w:color w:val="000000"/>
              </w:rPr>
            </w:pPr>
            <w:r>
              <w:rPr>
                <w:rFonts w:ascii="Times New Roman" w:hAnsi="Times New Roman"/>
                <w:color w:val="000000"/>
              </w:rPr>
              <w:t>Impact over 10 years from the entry into force of the amendments [PLN million]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F3E33" w:rsidRPr="00A808AA" w:rsidTr="00A808AA">
        <w:trPr>
          <w:jc w:val="center"/>
        </w:trPr>
        <w:tc>
          <w:tcPr>
            <w:tcW w:w="2331" w:type="dxa"/>
            <w:gridSpan w:val="2"/>
            <w:vMerge/>
            <w:shd w:val="clear" w:color="auto" w:fill="FFFFFF"/>
          </w:tcPr>
          <w:p w:rsidR="00390AE3" w:rsidRPr="00A808AA" w:rsidRDefault="00390AE3" w:rsidP="001578DD">
            <w:pPr>
              <w:spacing w:before="60" w:after="60" w:line="240" w:lineRule="auto"/>
              <w:rPr>
                <w:rFonts w:ascii="Times New Roman" w:hAnsi="Times New Roman" w:cs="Times New Roman"/>
                <w:i/>
                <w:color w:val="000000"/>
              </w:rPr>
            </w:pPr>
          </w:p>
        </w:tc>
        <w:tc>
          <w:tcPr>
            <w:tcW w:w="563" w:type="dxa"/>
            <w:gridSpan w:val="3"/>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tcPr>
          <w:p w:rsidR="00390AE3" w:rsidRPr="00A808AA" w:rsidRDefault="001578DD" w:rsidP="001578DD">
            <w:pPr>
              <w:spacing w:before="60" w:after="60" w:line="240" w:lineRule="auto"/>
              <w:jc w:val="center"/>
              <w:rPr>
                <w:rFonts w:ascii="Times New Roman" w:hAnsi="Times New Roman" w:cs="Times New Roman"/>
                <w:color w:val="000000"/>
              </w:rPr>
            </w:pPr>
            <w:r>
              <w:rPr>
                <w:rFonts w:ascii="Times New Roman" w:hAnsi="Times New Roman"/>
                <w:color w:val="000000"/>
              </w:rPr>
              <w:t>Total (0–10)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9A3" w:rsidRPr="00A808AA" w:rsidTr="00A808AA">
        <w:trPr>
          <w:jc w:val="center"/>
        </w:trPr>
        <w:tc>
          <w:tcPr>
            <w:tcW w:w="2331" w:type="dxa"/>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b/>
                <w:color w:val="000000"/>
              </w:rPr>
              <w:t>Total revenue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9A3" w:rsidRPr="00A808AA" w:rsidTr="00A808AA">
        <w:trPr>
          <w:jc w:val="center"/>
        </w:trPr>
        <w:tc>
          <w:tcPr>
            <w:tcW w:w="2331" w:type="dxa"/>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State budget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9A3" w:rsidRPr="00A808AA" w:rsidTr="00A808AA">
        <w:trPr>
          <w:jc w:val="center"/>
        </w:trPr>
        <w:tc>
          <w:tcPr>
            <w:tcW w:w="2331" w:type="dxa"/>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Local government unit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9A3" w:rsidRPr="00A808AA" w:rsidTr="00A808AA">
        <w:trPr>
          <w:jc w:val="center"/>
        </w:trPr>
        <w:tc>
          <w:tcPr>
            <w:tcW w:w="2331" w:type="dxa"/>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Other units (treated separately)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E5D0A" w:rsidRPr="00A808AA" w:rsidTr="00A808AA">
        <w:trPr>
          <w:jc w:val="center"/>
        </w:trPr>
        <w:tc>
          <w:tcPr>
            <w:tcW w:w="2331" w:type="dxa"/>
            <w:gridSpan w:val="2"/>
            <w:shd w:val="clear" w:color="auto" w:fill="FFFFFF"/>
            <w:vAlign w:val="center"/>
          </w:tcPr>
          <w:p w:rsidR="004E5D0A" w:rsidRPr="00A808AA" w:rsidRDefault="004E5D0A" w:rsidP="001578DD">
            <w:pPr>
              <w:spacing w:before="60" w:after="60" w:line="240" w:lineRule="auto"/>
              <w:rPr>
                <w:rFonts w:ascii="Times New Roman" w:hAnsi="Times New Roman" w:cs="Times New Roman"/>
                <w:color w:val="000000"/>
              </w:rPr>
            </w:pPr>
            <w:r>
              <w:rPr>
                <w:rFonts w:ascii="Times New Roman" w:hAnsi="Times New Roman"/>
                <w:b/>
                <w:color w:val="000000"/>
              </w:rPr>
              <w:t>Total expenditure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8.43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7.99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8.19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8.39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8.60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8.82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9.04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9.27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9.73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87.96</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E5D0A" w:rsidRPr="00A808AA" w:rsidTr="00A808AA">
        <w:trPr>
          <w:jc w:val="center"/>
        </w:trPr>
        <w:tc>
          <w:tcPr>
            <w:tcW w:w="2331" w:type="dxa"/>
            <w:gridSpan w:val="2"/>
            <w:shd w:val="clear" w:color="auto" w:fill="FFFFFF"/>
            <w:vAlign w:val="center"/>
          </w:tcPr>
          <w:p w:rsidR="004E5D0A" w:rsidRPr="00A808AA" w:rsidRDefault="004E5D0A" w:rsidP="001578DD">
            <w:pPr>
              <w:spacing w:before="60" w:after="60" w:line="240" w:lineRule="auto"/>
              <w:rPr>
                <w:rFonts w:ascii="Times New Roman" w:hAnsi="Times New Roman" w:cs="Times New Roman"/>
                <w:color w:val="000000"/>
              </w:rPr>
            </w:pPr>
            <w:r>
              <w:rPr>
                <w:rFonts w:ascii="Times New Roman" w:hAnsi="Times New Roman"/>
                <w:color w:val="000000"/>
              </w:rPr>
              <w:t>State budget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8.43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7.99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8.19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8.39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8.60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8.82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9.04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9.27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9.73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b/>
                <w:color w:val="000000"/>
              </w:rPr>
              <w:t>87.96</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F6BCC" w:rsidRPr="00A808AA" w:rsidTr="00A808AA">
        <w:trPr>
          <w:jc w:val="center"/>
        </w:trPr>
        <w:tc>
          <w:tcPr>
            <w:tcW w:w="2331" w:type="dxa"/>
            <w:gridSpan w:val="2"/>
            <w:shd w:val="clear" w:color="auto" w:fill="FFFFFF"/>
            <w:vAlign w:val="center"/>
          </w:tcPr>
          <w:p w:rsidR="00CF6BCC" w:rsidRPr="00A808AA" w:rsidRDefault="00CF6BCC" w:rsidP="001578DD">
            <w:pPr>
              <w:spacing w:before="60" w:after="60" w:line="240" w:lineRule="auto"/>
              <w:ind w:firstLine="176"/>
              <w:rPr>
                <w:rFonts w:ascii="Times New Roman" w:hAnsi="Times New Roman" w:cs="Times New Roman"/>
                <w:color w:val="000000"/>
              </w:rPr>
            </w:pPr>
            <w:r>
              <w:rPr>
                <w:rFonts w:ascii="Times New Roman" w:hAnsi="Times New Roman"/>
                <w:color w:val="000000"/>
              </w:rPr>
              <w:t>President of the UOKiK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3.31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3.19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3.27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3.35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3.43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3.52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3.61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3.70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3.79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3.89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35.05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F6BCC" w:rsidRPr="00A808AA" w:rsidTr="00A808AA">
        <w:trPr>
          <w:jc w:val="center"/>
        </w:trPr>
        <w:tc>
          <w:tcPr>
            <w:tcW w:w="2331" w:type="dxa"/>
            <w:gridSpan w:val="2"/>
            <w:shd w:val="clear" w:color="auto" w:fill="FFFFFF"/>
            <w:vAlign w:val="center"/>
          </w:tcPr>
          <w:p w:rsidR="00CF6BCC" w:rsidRPr="00A808AA" w:rsidRDefault="00CF6BCC" w:rsidP="001578DD">
            <w:pPr>
              <w:spacing w:before="60" w:after="60" w:line="240" w:lineRule="auto"/>
              <w:ind w:left="176"/>
              <w:rPr>
                <w:rFonts w:ascii="Times New Roman" w:hAnsi="Times New Roman" w:cs="Times New Roman"/>
                <w:color w:val="000000"/>
              </w:rPr>
            </w:pPr>
            <w:r>
              <w:rPr>
                <w:rFonts w:ascii="Times New Roman" w:hAnsi="Times New Roman"/>
                <w:color w:val="000000"/>
              </w:rPr>
              <w:t>Regional Trade Inspectors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2.65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2.85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2.92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2.99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3.07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27.77</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F6BCC" w:rsidRPr="00A808AA" w:rsidTr="00A808AA">
        <w:trPr>
          <w:jc w:val="center"/>
        </w:trPr>
        <w:tc>
          <w:tcPr>
            <w:tcW w:w="2331" w:type="dxa"/>
            <w:gridSpan w:val="2"/>
            <w:shd w:val="clear" w:color="auto" w:fill="FFFFFF"/>
            <w:vAlign w:val="center"/>
          </w:tcPr>
          <w:p w:rsidR="00CF6BCC" w:rsidRPr="00A808AA" w:rsidRDefault="00CF6BCC" w:rsidP="001578DD">
            <w:pPr>
              <w:spacing w:before="60" w:after="60" w:line="240" w:lineRule="auto"/>
              <w:ind w:left="176"/>
              <w:rPr>
                <w:rFonts w:ascii="Times New Roman" w:hAnsi="Times New Roman" w:cs="Times New Roman"/>
                <w:color w:val="000000"/>
              </w:rPr>
            </w:pPr>
            <w:r>
              <w:rPr>
                <w:rFonts w:ascii="Times New Roman" w:hAnsi="Times New Roman"/>
                <w:color w:val="000000"/>
              </w:rPr>
              <w:t>National Revenue Administration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2.28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2.34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2.65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25.13</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9A3" w:rsidRPr="00A808AA" w:rsidTr="00A808AA">
        <w:trPr>
          <w:jc w:val="center"/>
        </w:trPr>
        <w:tc>
          <w:tcPr>
            <w:tcW w:w="2331" w:type="dxa"/>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Local government unit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9A3" w:rsidRPr="00A808AA" w:rsidTr="00A808AA">
        <w:trPr>
          <w:jc w:val="center"/>
        </w:trPr>
        <w:tc>
          <w:tcPr>
            <w:tcW w:w="2331" w:type="dxa"/>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Other units (treated separately)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E5D0A" w:rsidRPr="00A808AA" w:rsidTr="00A808AA">
        <w:trPr>
          <w:jc w:val="center"/>
        </w:trPr>
        <w:tc>
          <w:tcPr>
            <w:tcW w:w="2331" w:type="dxa"/>
            <w:gridSpan w:val="2"/>
            <w:shd w:val="clear" w:color="auto" w:fill="FFFFFF"/>
            <w:vAlign w:val="center"/>
          </w:tcPr>
          <w:p w:rsidR="004E5D0A" w:rsidRPr="00A808AA" w:rsidRDefault="004E5D0A" w:rsidP="001578DD">
            <w:pPr>
              <w:spacing w:before="60" w:after="60" w:line="240" w:lineRule="auto"/>
              <w:rPr>
                <w:rFonts w:ascii="Times New Roman" w:hAnsi="Times New Roman" w:cs="Times New Roman"/>
                <w:color w:val="000000"/>
              </w:rPr>
            </w:pPr>
            <w:r>
              <w:rPr>
                <w:rFonts w:ascii="Times New Roman" w:hAnsi="Times New Roman"/>
                <w:b/>
                <w:color w:val="000000"/>
              </w:rPr>
              <w:t>Total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-8.43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-7.99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-8.19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-8.39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-8.60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-8.82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-9.04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-9.27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-9.73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-87.96</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E5D0A" w:rsidRPr="00A808AA" w:rsidTr="00A808AA">
        <w:trPr>
          <w:jc w:val="center"/>
        </w:trPr>
        <w:tc>
          <w:tcPr>
            <w:tcW w:w="2331" w:type="dxa"/>
            <w:gridSpan w:val="2"/>
            <w:shd w:val="clear" w:color="auto" w:fill="FFFFFF"/>
            <w:vAlign w:val="center"/>
          </w:tcPr>
          <w:p w:rsidR="004E5D0A" w:rsidRPr="00A808AA" w:rsidRDefault="004E5D0A" w:rsidP="001578DD">
            <w:pPr>
              <w:spacing w:before="60" w:after="60" w:line="240" w:lineRule="auto"/>
              <w:rPr>
                <w:rFonts w:ascii="Times New Roman" w:hAnsi="Times New Roman" w:cs="Times New Roman"/>
                <w:color w:val="000000"/>
              </w:rPr>
            </w:pPr>
            <w:r>
              <w:rPr>
                <w:rFonts w:ascii="Times New Roman" w:hAnsi="Times New Roman"/>
                <w:color w:val="000000"/>
              </w:rPr>
              <w:t>State budget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-8.43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-7.99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-8.19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-8.39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-8.60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-8.82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-9.04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-9.27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-9.73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b/>
                <w:color w:val="000000"/>
              </w:rPr>
              <w:t>-87.96</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F6BCC" w:rsidRPr="00A808AA" w:rsidTr="00A808AA">
        <w:trPr>
          <w:jc w:val="center"/>
        </w:trPr>
        <w:tc>
          <w:tcPr>
            <w:tcW w:w="2331" w:type="dxa"/>
            <w:gridSpan w:val="2"/>
            <w:shd w:val="clear" w:color="auto" w:fill="FFFFFF"/>
            <w:vAlign w:val="center"/>
          </w:tcPr>
          <w:p w:rsidR="00CF6BCC" w:rsidRPr="00A808AA" w:rsidRDefault="00CF6BCC" w:rsidP="001578DD">
            <w:pPr>
              <w:spacing w:before="60" w:after="60" w:line="240" w:lineRule="auto"/>
              <w:ind w:firstLine="176"/>
              <w:rPr>
                <w:rFonts w:ascii="Times New Roman" w:hAnsi="Times New Roman" w:cs="Times New Roman"/>
                <w:color w:val="000000"/>
              </w:rPr>
            </w:pPr>
            <w:r>
              <w:rPr>
                <w:rFonts w:ascii="Times New Roman" w:hAnsi="Times New Roman"/>
                <w:color w:val="000000"/>
              </w:rPr>
              <w:t>President of the UOKiK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-3.31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-3.19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-3.27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-3.35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-3.43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-3.52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-3.61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-3.70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-3.79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-3.89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-35.05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F6BCC" w:rsidRPr="00A808AA" w:rsidTr="00A808AA">
        <w:trPr>
          <w:jc w:val="center"/>
        </w:trPr>
        <w:tc>
          <w:tcPr>
            <w:tcW w:w="2331" w:type="dxa"/>
            <w:gridSpan w:val="2"/>
            <w:shd w:val="clear" w:color="auto" w:fill="FFFFFF"/>
            <w:vAlign w:val="center"/>
          </w:tcPr>
          <w:p w:rsidR="00CF6BCC" w:rsidRPr="00A808AA" w:rsidRDefault="00CF6BCC" w:rsidP="001578DD">
            <w:pPr>
              <w:spacing w:before="60" w:after="60" w:line="240" w:lineRule="auto"/>
              <w:ind w:left="176"/>
              <w:rPr>
                <w:rFonts w:ascii="Times New Roman" w:hAnsi="Times New Roman" w:cs="Times New Roman"/>
                <w:color w:val="000000"/>
              </w:rPr>
            </w:pPr>
            <w:r>
              <w:rPr>
                <w:rFonts w:ascii="Times New Roman" w:hAnsi="Times New Roman"/>
                <w:color w:val="000000"/>
              </w:rPr>
              <w:t>Regional Trade Inspectors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-2.65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-2.85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-2.92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-2.99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-3.07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-27.77</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F6BCC" w:rsidRPr="00A808AA" w:rsidTr="00A808AA">
        <w:trPr>
          <w:jc w:val="center"/>
        </w:trPr>
        <w:tc>
          <w:tcPr>
            <w:tcW w:w="2331" w:type="dxa"/>
            <w:gridSpan w:val="2"/>
            <w:shd w:val="clear" w:color="auto" w:fill="FFFFFF"/>
            <w:vAlign w:val="center"/>
          </w:tcPr>
          <w:p w:rsidR="00CF6BCC" w:rsidRPr="00A808AA" w:rsidRDefault="00CF6BCC" w:rsidP="001578DD">
            <w:pPr>
              <w:spacing w:before="60" w:after="60" w:line="240" w:lineRule="auto"/>
              <w:ind w:left="176"/>
              <w:rPr>
                <w:rFonts w:ascii="Times New Roman" w:hAnsi="Times New Roman" w:cs="Times New Roman"/>
                <w:color w:val="000000"/>
              </w:rPr>
            </w:pPr>
            <w:r>
              <w:rPr>
                <w:rFonts w:ascii="Times New Roman" w:hAnsi="Times New Roman"/>
                <w:color w:val="000000"/>
              </w:rPr>
              <w:t>National Revenue Administration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-2.28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-2.34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-2.65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-25.13</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9A3" w:rsidRPr="00A808AA" w:rsidTr="00A808AA">
        <w:trPr>
          <w:jc w:val="center"/>
        </w:trPr>
        <w:tc>
          <w:tcPr>
            <w:tcW w:w="2331" w:type="dxa"/>
            <w:gridSpan w:val="2"/>
            <w:shd w:val="clear" w:color="auto" w:fill="FFFFFF"/>
            <w:vAlign w:val="center"/>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Local government unit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769A3" w:rsidRPr="00A808AA" w:rsidTr="00A808AA">
        <w:trPr>
          <w:jc w:val="center"/>
        </w:trPr>
        <w:tc>
          <w:tcPr>
            <w:tcW w:w="2331" w:type="dxa"/>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Other units (treated separately)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3"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72"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14"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8"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7"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62" w:type="dxa"/>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09"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47" w:type="dxa"/>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84" w:type="dxa"/>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331" w:type="dxa"/>
            <w:gridSpan w:val="2"/>
            <w:shd w:val="clear" w:color="auto" w:fill="FFFFFF"/>
            <w:vAlign w:val="center"/>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Source of financing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11" w:type="dxa"/>
            <w:gridSpan w:val="27"/>
            <w:shd w:val="clear" w:color="auto" w:fill="FFFFFF"/>
            <w:vAlign w:val="center"/>
          </w:tcPr>
          <w:p w:rsidR="00390AE3" w:rsidRPr="00A808AA" w:rsidRDefault="001C4500" w:rsidP="001C4500">
            <w:pPr>
              <w:spacing w:before="60" w:after="60" w:line="240" w:lineRule="auto"/>
              <w:rPr>
                <w:rFonts w:ascii="Times New Roman" w:hAnsi="Times New Roman" w:cs="Times New Roman"/>
                <w:color w:val="000000"/>
              </w:rPr>
            </w:pPr>
            <w:r>
              <w:rPr>
                <w:rFonts w:ascii="Times New Roman" w:hAnsi="Times New Roman"/>
                <w:color w:val="000000"/>
              </w:rPr>
              <w:t>State budget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331" w:type="dxa"/>
            <w:gridSpan w:val="2"/>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Additional information, including identification of data sources and assumptions made​in the calculation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11" w:type="dxa"/>
            <w:gridSpan w:val="27"/>
            <w:shd w:val="clear" w:color="auto" w:fill="FFFFFF"/>
          </w:tcPr>
          <w:p w:rsidR="00FB7B29" w:rsidRPr="00A808AA" w:rsidRDefault="008925A5"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By providing comprehensive grounds for controlling the quality of solid fuels, the provisions of the Act will have a financial impact on the Office of Competition and Consumer Protection (UOKiK), the Trade Inspectorate and the National Revenue Administration authorities, whose facilities do not include laboratories adapted to sampling solid fuels and testing their quality. </w:t>
            </w:r>
          </w:p>
          <w:p w:rsidR="0080239B" w:rsidRPr="00A808AA" w:rsidRDefault="0080239B" w:rsidP="001578DD">
            <w:pPr>
              <w:spacing w:before="60" w:after="60" w:line="240" w:lineRule="auto"/>
              <w:jc w:val="both"/>
              <w:rPr>
                <w:rFonts w:ascii="Times New Roman" w:eastAsia="Calibri" w:hAnsi="Times New Roman" w:cs="Times New Roman"/>
                <w:color w:val="000000"/>
              </w:rPr>
            </w:pPr>
            <w:r>
              <w:rPr>
                <w:rFonts w:ascii="Times New Roman" w:hAnsi="Times New Roman"/>
                <w:color w:val="000000"/>
              </w:rPr>
              <w:t xml:space="preserve">The analysis of the cost structure related to achieving the goals, based on the data presented by the UOKiK and the customs and tax authorities, shows that higher expenses would need to be incurred in order to set up functioning laboratories and to prepare control bodies for the required activities than if another solution was implemented, i.e. subcontracting external laboratories which would prove to be much cheaper. </w:t>
            </w:r>
          </w:p>
          <w:p w:rsidR="0080239B" w:rsidRPr="00A808AA" w:rsidRDefault="0080239B" w:rsidP="001578DD">
            <w:pPr>
              <w:spacing w:before="60" w:after="60" w:line="240" w:lineRule="auto"/>
              <w:jc w:val="both"/>
              <w:rPr>
                <w:rFonts w:ascii="Times New Roman" w:eastAsia="Calibri" w:hAnsi="Times New Roman" w:cs="Times New Roman"/>
                <w:color w:val="000000"/>
              </w:rPr>
            </w:pPr>
            <w:r>
              <w:rPr>
                <w:rFonts w:ascii="Times New Roman" w:hAnsi="Times New Roman"/>
                <w:color w:val="000000"/>
              </w:rPr>
              <w:t xml:space="preserve">The option to outsource solid fuel quality tests has been based on estimated costs. </w:t>
            </w:r>
          </w:p>
          <w:p w:rsidR="0080239B" w:rsidRPr="00A808AA" w:rsidRDefault="0080239B" w:rsidP="001578DD">
            <w:pPr>
              <w:spacing w:before="60" w:after="60" w:line="240" w:lineRule="auto"/>
              <w:jc w:val="both"/>
              <w:rPr>
                <w:rFonts w:ascii="Times New Roman" w:eastAsia="Calibri" w:hAnsi="Times New Roman" w:cs="Times New Roman"/>
                <w:color w:val="000000"/>
              </w:rPr>
            </w:pPr>
            <w:r>
              <w:rPr>
                <w:rFonts w:ascii="Times New Roman" w:hAnsi="Times New Roman"/>
                <w:color w:val="000000"/>
              </w:rPr>
              <w:t>According to the information presented by the UOKiK, the anticipated financial resources per year required to performance the tasks under the Act and draft regulations will amount to (year 2019):</w:t>
            </w:r>
          </w:p>
          <w:p w:rsidR="0080239B" w:rsidRPr="00A808AA" w:rsidRDefault="0080239B" w:rsidP="00F33ECE">
            <w:pPr>
              <w:numPr>
                <w:ilvl w:val="0"/>
                <w:numId w:val="3"/>
              </w:numPr>
              <w:spacing w:after="0" w:line="240" w:lineRule="auto"/>
              <w:ind w:left="218" w:hanging="218"/>
              <w:contextualSpacing/>
              <w:rPr>
                <w:rFonts w:ascii="Times New Roman" w:eastAsia="Calibri" w:hAnsi="Times New Roman" w:cs="Times New Roman"/>
                <w:color w:val="000000"/>
              </w:rPr>
            </w:pPr>
            <w:r>
              <w:rPr>
                <w:rFonts w:ascii="Times New Roman" w:hAnsi="Times New Roman"/>
                <w:color w:val="000000"/>
              </w:rPr>
              <w:t>costs of the President of the UOKiK</w:t>
            </w:r>
          </w:p>
          <w:p w:rsidR="0080239B" w:rsidRPr="00A808AA"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taking solid samples and the testing thereof — PLN 2 500 000,</w:t>
            </w:r>
          </w:p>
          <w:p w:rsidR="0080239B" w:rsidRPr="00A808AA"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filling 6 posts — PLN 511 286,</w:t>
            </w:r>
          </w:p>
          <w:p w:rsidR="00594AB4" w:rsidRPr="00A808AA" w:rsidRDefault="00C174D3" w:rsidP="00F33ECE">
            <w:pPr>
              <w:pStyle w:val="ListParagraph"/>
              <w:numPr>
                <w:ilvl w:val="0"/>
                <w:numId w:val="6"/>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remuneration PLN 421 406,</w:t>
            </w:r>
          </w:p>
          <w:p w:rsidR="00594AB4" w:rsidRPr="00A808AA" w:rsidRDefault="00594AB4" w:rsidP="00F33ECE">
            <w:pPr>
              <w:pStyle w:val="ListParagraph"/>
              <w:numPr>
                <w:ilvl w:val="0"/>
                <w:numId w:val="6"/>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associated costs PLN 82 764,</w:t>
            </w:r>
          </w:p>
          <w:p w:rsidR="00594AB4" w:rsidRPr="00A808AA" w:rsidRDefault="00594AB4" w:rsidP="00F33ECE">
            <w:pPr>
              <w:pStyle w:val="ListParagraph"/>
              <w:numPr>
                <w:ilvl w:val="0"/>
                <w:numId w:val="6"/>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Company Social Benefits Fund (ZFŚS) PLN 7 116,</w:t>
            </w:r>
          </w:p>
          <w:p w:rsidR="0080239B" w:rsidRPr="00A808AA"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creation of 6 work posts — PLN 47 400 (first year),</w:t>
            </w:r>
          </w:p>
          <w:p w:rsidR="0080239B" w:rsidRPr="00A808AA" w:rsidRDefault="0080239B" w:rsidP="00F33ECE">
            <w:pPr>
              <w:numPr>
                <w:ilvl w:val="0"/>
                <w:numId w:val="4"/>
              </w:numPr>
              <w:spacing w:after="0" w:line="240" w:lineRule="auto"/>
              <w:ind w:left="492" w:hanging="284"/>
              <w:contextualSpacing/>
              <w:jc w:val="both"/>
              <w:rPr>
                <w:rFonts w:ascii="Times New Roman" w:eastAsia="Calibri" w:hAnsi="Times New Roman" w:cs="Times New Roman"/>
                <w:color w:val="000000"/>
              </w:rPr>
            </w:pPr>
            <w:r>
              <w:rPr>
                <w:rFonts w:ascii="Times New Roman" w:hAnsi="Times New Roman"/>
                <w:color w:val="000000"/>
              </w:rPr>
              <w:t>overhaul of the computerised system and the e-inspector database — PLN 150 000 (first year),</w:t>
            </w:r>
          </w:p>
          <w:p w:rsidR="0080239B" w:rsidRPr="00A808AA"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training of UOKiK employees and Regional Trade Inspectors — PLN 100 000</w:t>
            </w:r>
          </w:p>
          <w:p w:rsidR="0080239B" w:rsidRPr="00A808AA" w:rsidRDefault="00F33ECE" w:rsidP="00F33ECE">
            <w:pPr>
              <w:spacing w:after="0" w:line="240" w:lineRule="auto"/>
              <w:ind w:left="492"/>
              <w:contextualSpacing/>
              <w:rPr>
                <w:rFonts w:ascii="Times New Roman" w:eastAsia="Calibri" w:hAnsi="Times New Roman" w:cs="Times New Roman"/>
                <w:color w:val="000000"/>
              </w:rPr>
            </w:pPr>
            <w:r>
              <w:rPr>
                <w:rFonts w:ascii="Times New Roman" w:hAnsi="Times New Roman"/>
                <w:color w:val="000000"/>
              </w:rPr>
              <w:t>— total: PLN 3 308 687</w:t>
            </w:r>
          </w:p>
          <w:p w:rsidR="0080239B" w:rsidRPr="00A808AA" w:rsidRDefault="0080239B" w:rsidP="00F33ECE">
            <w:pPr>
              <w:numPr>
                <w:ilvl w:val="0"/>
                <w:numId w:val="3"/>
              </w:numPr>
              <w:spacing w:after="0" w:line="240" w:lineRule="auto"/>
              <w:ind w:left="198" w:hanging="198"/>
              <w:contextualSpacing/>
              <w:rPr>
                <w:rFonts w:ascii="Times New Roman" w:eastAsia="Calibri" w:hAnsi="Times New Roman" w:cs="Times New Roman"/>
                <w:color w:val="000000"/>
              </w:rPr>
            </w:pPr>
            <w:r>
              <w:rPr>
                <w:rFonts w:ascii="Times New Roman" w:hAnsi="Times New Roman"/>
                <w:color w:val="000000"/>
              </w:rPr>
              <w:t>costs of Regional Trade Inspection Inspectorates</w:t>
            </w:r>
          </w:p>
          <w:p w:rsidR="0080239B" w:rsidRPr="00A808AA" w:rsidRDefault="0080239B" w:rsidP="00F33ECE">
            <w:pPr>
              <w:numPr>
                <w:ilvl w:val="0"/>
                <w:numId w:val="5"/>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filling 32 posts — PLN 1 792 550,</w:t>
            </w:r>
          </w:p>
          <w:p w:rsidR="00594AB4" w:rsidRPr="00A808AA" w:rsidRDefault="00C174D3" w:rsidP="00F33ECE">
            <w:pPr>
              <w:pStyle w:val="ListParagraph"/>
              <w:numPr>
                <w:ilvl w:val="0"/>
                <w:numId w:val="7"/>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remuneration PLN 1 466 564,</w:t>
            </w:r>
          </w:p>
          <w:p w:rsidR="00C174D3" w:rsidRPr="00A808AA" w:rsidRDefault="00C174D3" w:rsidP="00F33ECE">
            <w:pPr>
              <w:pStyle w:val="ListParagraph"/>
              <w:numPr>
                <w:ilvl w:val="0"/>
                <w:numId w:val="7"/>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associated costs PLN 288 033,</w:t>
            </w:r>
          </w:p>
          <w:p w:rsidR="00C174D3" w:rsidRPr="00A808AA" w:rsidRDefault="00C174D3" w:rsidP="00F33ECE">
            <w:pPr>
              <w:pStyle w:val="ListParagraph"/>
              <w:numPr>
                <w:ilvl w:val="0"/>
                <w:numId w:val="7"/>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Company Social Benefits Fund (ZFŚS) PLN 37 953,</w:t>
            </w:r>
          </w:p>
          <w:p w:rsidR="0080239B" w:rsidRPr="00A808AA" w:rsidRDefault="0080239B" w:rsidP="00F33ECE">
            <w:pPr>
              <w:numPr>
                <w:ilvl w:val="0"/>
                <w:numId w:val="5"/>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creation of 32 work posts — PLN 252 800 (first year),</w:t>
            </w:r>
          </w:p>
          <w:p w:rsidR="00342A9F" w:rsidRPr="00A808AA" w:rsidRDefault="000E285F" w:rsidP="00F33ECE">
            <w:pPr>
              <w:numPr>
                <w:ilvl w:val="0"/>
                <w:numId w:val="5"/>
              </w:numPr>
              <w:spacing w:after="0" w:line="240" w:lineRule="auto"/>
              <w:ind w:left="492" w:hanging="284"/>
              <w:contextualSpacing/>
              <w:jc w:val="both"/>
              <w:rPr>
                <w:rFonts w:ascii="Times New Roman" w:eastAsia="Calibri" w:hAnsi="Times New Roman" w:cs="Times New Roman"/>
                <w:color w:val="000000"/>
              </w:rPr>
            </w:pPr>
            <w:r>
              <w:rPr>
                <w:rFonts w:ascii="Times New Roman" w:hAnsi="Times New Roman"/>
                <w:color w:val="000000"/>
              </w:rPr>
              <w:t>control obligations concerning fuel quality certificates and conducting related administrative investigations — PLN 360 000,</w:t>
            </w:r>
          </w:p>
          <w:p w:rsidR="0080239B" w:rsidRPr="00A808AA" w:rsidRDefault="0080239B" w:rsidP="00F33ECE">
            <w:pPr>
              <w:numPr>
                <w:ilvl w:val="0"/>
                <w:numId w:val="5"/>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current expenditure (office materials, postal services, etc.) — PLN 304 000</w:t>
            </w:r>
          </w:p>
          <w:p w:rsidR="00655DE0" w:rsidRPr="00A808AA" w:rsidRDefault="00F33ECE" w:rsidP="00F33ECE">
            <w:pPr>
              <w:spacing w:after="0" w:line="240" w:lineRule="auto"/>
              <w:ind w:left="492"/>
              <w:contextualSpacing/>
              <w:rPr>
                <w:rFonts w:ascii="Times New Roman" w:eastAsia="Calibri" w:hAnsi="Times New Roman" w:cs="Times New Roman"/>
                <w:color w:val="000000"/>
              </w:rPr>
            </w:pPr>
            <w:r>
              <w:rPr>
                <w:rFonts w:ascii="Times New Roman" w:hAnsi="Times New Roman"/>
                <w:color w:val="000000"/>
              </w:rPr>
              <w:t>— total: PLN 2 709 350.</w:t>
            </w:r>
          </w:p>
          <w:p w:rsidR="009422CA" w:rsidRPr="00A808AA" w:rsidRDefault="009C714D"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Expenditure related to solid fuel sampling will include the costs charged by laboratories possessing specialist skills and specialised technical equipment for testing and control samples. </w:t>
            </w:r>
            <w:r>
              <w:rPr>
                <w:rFonts w:ascii="Times New Roman" w:hAnsi="Times New Roman"/>
                <w:color w:val="000000"/>
              </w:rPr>
              <w:t>These costs also include the financial means necessary to cover the expenses related to new work posts, in particular in the Regional Trade Inspectorates carrying out inspections in collaboration with specialist laboratory staff members, and to the work posts of the staff operating the solid fuel monitoring system at the UOKiK, as well as the expenses related to preparing staff for the performance of new tasks.</w:t>
            </w:r>
          </w:p>
          <w:p w:rsidR="009C714D" w:rsidRPr="00A808AA" w:rsidRDefault="009C714D"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The amount will be slightly higher in the first year of the Act’s implementation, as one-off costs have been included related to creating work posts, training staff, overhauling the e-inspector database, etc. Pursuant to the Act of 25 August 2006 on the fuel quality monitoring and control system, the inspections will be carried out by authorised employees of the Trade Inspectorate (domestically) and of customs and tax authorities (at the Polish borders). </w:t>
            </w:r>
          </w:p>
          <w:p w:rsidR="009422CA" w:rsidRPr="00A808AA" w:rsidRDefault="009422CA" w:rsidP="001578DD">
            <w:pPr>
              <w:spacing w:before="60" w:after="60" w:line="240" w:lineRule="auto"/>
              <w:jc w:val="both"/>
              <w:rPr>
                <w:rFonts w:ascii="Times New Roman" w:hAnsi="Times New Roman" w:cs="Times New Roman"/>
              </w:rPr>
            </w:pPr>
            <w:r>
              <w:rPr>
                <w:rFonts w:ascii="Times New Roman" w:hAnsi="Times New Roman"/>
              </w:rPr>
              <w:t xml:space="preserve">Inflation has been added to the expenditure for the coming years in line with the </w:t>
            </w:r>
            <w:r>
              <w:rPr>
                <w:rFonts w:ascii="Times New Roman" w:hAnsi="Times New Roman"/>
                <w:i w:val="1"/>
              </w:rPr>
              <w:t>Guidelines for the use of common macroeconomic indicators serving as the basis for assessing financial impact of drafted acts (October 2017)</w:t>
            </w:r>
            <w:r>
              <w:rPr>
                <w:rFonts w:ascii="Times New Roman" w:hAnsi="Times New Roman"/>
              </w:rPr>
              <w:t>.</w:t>
            </w:r>
          </w:p>
          <w:p w:rsidR="00C06A19" w:rsidRPr="00A808AA" w:rsidRDefault="009C714D"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The amounts presented in the table cover the costs of taking and testing approx. 1 400 samples per year at external laboratories, representing 10 % of solid fuel depots operating on the territory of Poland (testing of approx. 1 000 samples taken during inspections by the Trade Inspectorate using established methods) and 10 % per year of the solid fuels approved for marketing by the National Revenue Administration authorities (testing of approx. 400 samples per year by the customs and tax authorities). </w:t>
            </w:r>
          </w:p>
          <w:p w:rsidR="00FB7B29" w:rsidRPr="00A808AA" w:rsidRDefault="00C06A19" w:rsidP="001578DD">
            <w:pPr>
              <w:spacing w:before="60" w:after="60" w:line="240" w:lineRule="auto"/>
              <w:jc w:val="both"/>
              <w:rPr>
                <w:rFonts w:ascii="Times New Roman" w:hAnsi="Times New Roman" w:cs="Times New Roman"/>
                <w:color w:val="000000"/>
              </w:rPr>
            </w:pPr>
            <w:r>
              <w:rPr>
                <w:rFonts w:ascii="Times New Roman" w:hAnsi="Times New Roman"/>
                <w:color w:val="000000"/>
              </w:rPr>
              <w:t>The overall costs have been calculated based on the costs presented by the UOKiK (1 000 samples) and increased by 40 % to account for the National Revenue Administration's costs (400 samples).</w:t>
            </w:r>
          </w:p>
          <w:p w:rsidR="00FB7B29" w:rsidRPr="00A808AA" w:rsidRDefault="00FB7B29" w:rsidP="001578DD">
            <w:pPr>
              <w:spacing w:before="60" w:after="60" w:line="240" w:lineRule="auto"/>
              <w:jc w:val="both"/>
              <w:rPr>
                <w:rFonts w:ascii="Times New Roman" w:hAnsi="Times New Roman" w:cs="Times New Roman"/>
                <w:color w:val="000000"/>
              </w:rPr>
            </w:pPr>
            <w:r>
              <w:rPr>
                <w:rFonts w:ascii="Times New Roman" w:hAnsi="Times New Roman"/>
                <w:color w:val="000000"/>
              </w:rPr>
              <w:t>The costs have been gathered according to the information on market prices presented by external accredited laboratories sampling and testing solid fuels in 2017.</w:t>
            </w:r>
          </w:p>
          <w:p w:rsidR="00FB7B29" w:rsidRPr="00A808AA" w:rsidRDefault="00FB7B29" w:rsidP="001578DD">
            <w:pPr>
              <w:spacing w:before="60" w:after="60" w:line="240" w:lineRule="auto"/>
              <w:jc w:val="both"/>
              <w:rPr>
                <w:rFonts w:ascii="Times New Roman" w:hAnsi="Times New Roman" w:cs="Times New Roman"/>
                <w:color w:val="000000"/>
              </w:rPr>
            </w:pPr>
            <w:r>
              <w:rPr>
                <w:rFonts w:ascii="Times New Roman" w:hAnsi="Times New Roman"/>
                <w:color w:val="000000"/>
              </w:rPr>
              <w:t>The actual costs of taking and testing the samples by external laboratories will be confirmed during tenders.</w:t>
            </w:r>
          </w:p>
          <w:p w:rsidR="004E5D0A" w:rsidRPr="00A808AA" w:rsidRDefault="004E5D0A" w:rsidP="001578DD">
            <w:pPr>
              <w:spacing w:before="60" w:after="60" w:line="240" w:lineRule="auto"/>
              <w:jc w:val="both"/>
              <w:rPr>
                <w:rFonts w:ascii="Times New Roman" w:hAnsi="Times New Roman" w:cs="Times New Roman"/>
                <w:color w:val="000000"/>
              </w:rPr>
            </w:pPr>
            <w:r>
              <w:rPr>
                <w:rFonts w:ascii="Times New Roman" w:hAnsi="Times New Roman"/>
                <w:color w:val="000000"/>
              </w:rPr>
              <w:t>In 2018, the draft Act will not have any financial impact on the state budget.</w:t>
            </w:r>
          </w:p>
          <w:p w:rsidR="0047421C" w:rsidRPr="00A808AA" w:rsidRDefault="00FB7B29" w:rsidP="001578DD">
            <w:pPr>
              <w:spacing w:before="60" w:after="60" w:line="240" w:lineRule="auto"/>
              <w:jc w:val="both"/>
              <w:rPr>
                <w:rFonts w:ascii="Times New Roman" w:hAnsi="Times New Roman" w:cs="Times New Roman"/>
                <w:color w:val="000000"/>
              </w:rPr>
            </w:pPr>
            <w:r>
              <w:rPr>
                <w:rFonts w:ascii="Times New Roman" w:hAnsi="Times New Roman"/>
                <w:color w:val="000000"/>
              </w:rPr>
              <w:t>The Regulation does not impact the budgets of local government units.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tcPr>
          <w:p w:rsidR="00390AE3" w:rsidRPr="00A808AA" w:rsidRDefault="00390AE3" w:rsidP="00F33ECE">
            <w:pPr>
              <w:keepNext/>
              <w:numPr>
                <w:ilvl w:val="0"/>
                <w:numId w:val="1"/>
              </w:numPr>
              <w:spacing w:before="60" w:after="60" w:line="240" w:lineRule="auto"/>
              <w:jc w:val="both"/>
              <w:rPr>
                <w:rFonts w:ascii="Times New Roman" w:hAnsi="Times New Roman" w:cs="Times New Roman"/>
                <w:b/>
                <w:color w:val="000000"/>
              </w:rPr>
            </w:pPr>
            <w:r>
              <w:rPr>
                <w:rFonts w:ascii="Times New Roman" w:hAnsi="Times New Roman"/>
                <w:b/>
                <w:color w:val="000000"/>
              </w:rPr>
              <w:t xml:space="preserve">Impact on the competitiveness of the economy and enterprise, including the functioning of enterprises and impact on families, citizens and households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Impact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4033" w:type="dxa"/>
            <w:gridSpan w:val="8"/>
            <w:shd w:val="clear" w:color="auto" w:fill="FFFFFF"/>
          </w:tcPr>
          <w:p w:rsidR="00390AE3" w:rsidRPr="00A808AA" w:rsidRDefault="00390AE3" w:rsidP="00F33ECE">
            <w:pPr>
              <w:keepNext/>
              <w:spacing w:before="60" w:after="60" w:line="240" w:lineRule="auto"/>
              <w:rPr>
                <w:rFonts w:ascii="Times New Roman" w:hAnsi="Times New Roman" w:cs="Times New Roman"/>
                <w:color w:val="000000"/>
              </w:rPr>
            </w:pPr>
            <w:r>
              <w:rPr>
                <w:rFonts w:ascii="Times New Roman" w:hAnsi="Times New Roman"/>
                <w:color w:val="000000"/>
              </w:rPr>
              <w:t>Time (in years) since entry into force of the amendments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6" w:type="dxa"/>
            <w:gridSpan w:val="2"/>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5"/>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2"/>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4"/>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4"/>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2"/>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28" w:type="dxa"/>
            <w:gridSpan w:val="2"/>
            <w:shd w:val="clear" w:color="auto" w:fill="FFFFFF"/>
          </w:tcPr>
          <w:p w:rsidR="00390AE3" w:rsidRPr="00A808AA" w:rsidRDefault="00390AE3" w:rsidP="00F33ECE">
            <w:pPr>
              <w:keepNext/>
              <w:spacing w:before="60" w:after="60" w:line="240" w:lineRule="auto"/>
              <w:ind w:left="-28" w:right="-46"/>
              <w:jc w:val="center"/>
              <w:rPr>
                <w:rFonts w:ascii="Times New Roman" w:hAnsi="Times New Roman" w:cs="Times New Roman"/>
                <w:color w:val="000000"/>
              </w:rPr>
            </w:pPr>
            <w:r>
              <w:rPr>
                <w:rFonts w:ascii="Times New Roman" w:hAnsi="Times New Roman"/>
                <w:color w:val="000000"/>
              </w:rPr>
              <w:t>Total (0–10)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578DD" w:rsidRPr="00A808AA" w:rsidTr="00A808AA">
        <w:trPr>
          <w:jc w:val="center"/>
        </w:trPr>
        <w:tc>
          <w:tcPr>
            <w:tcW w:w="1584" w:type="dxa"/>
            <w:vMerge w:val="restart"/>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In monetary terms</w:t>
            </w:r>
          </w:p>
          <w:p w:rsidR="00390AE3" w:rsidRPr="00A808AA" w:rsidRDefault="00390AE3" w:rsidP="00F33ECE">
            <w:pPr>
              <w:spacing w:before="60" w:after="60" w:line="240" w:lineRule="auto"/>
              <w:rPr>
                <w:rFonts w:ascii="Times New Roman" w:hAnsi="Times New Roman" w:cs="Times New Roman"/>
                <w:color w:val="000000"/>
              </w:rPr>
            </w:pPr>
            <w:r>
              <w:rPr>
                <w:rFonts w:ascii="Times New Roman" w:hAnsi="Times New Roman"/>
              </w:rPr>
              <w:t>(In million PLN, fixed prices for 2016)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49" w:type="dxa"/>
            <w:gridSpan w:val="7"/>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Large enterprises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6" w:type="dxa"/>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-120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5"/>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4"/>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4"/>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28" w:type="dxa"/>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-620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578DD" w:rsidRPr="00A808AA" w:rsidTr="00A808AA">
        <w:trPr>
          <w:jc w:val="center"/>
        </w:trPr>
        <w:tc>
          <w:tcPr>
            <w:tcW w:w="1584" w:type="dxa"/>
            <w:vMerge/>
            <w:shd w:val="clear" w:color="auto" w:fill="FFFFFF"/>
          </w:tcPr>
          <w:p w:rsidR="00390AE3" w:rsidRPr="00A808AA" w:rsidRDefault="00390AE3" w:rsidP="001578DD">
            <w:pPr>
              <w:spacing w:before="60" w:after="60" w:line="240" w:lineRule="auto"/>
              <w:rPr>
                <w:rFonts w:ascii="Times New Roman" w:hAnsi="Times New Roman" w:cs="Times New Roman"/>
                <w:color w:val="000000"/>
              </w:rPr>
            </w:pPr>
          </w:p>
        </w:tc>
        <w:tc>
          <w:tcPr>
            <w:tcW w:w="2449" w:type="dxa"/>
            <w:gridSpan w:val="7"/>
            <w:shd w:val="clear" w:color="auto" w:fill="FFFFFF"/>
          </w:tcPr>
          <w:p w:rsidR="00390AE3" w:rsidRPr="00A808AA" w:rsidRDefault="00F33ECE" w:rsidP="001578DD">
            <w:pPr>
              <w:spacing w:before="60" w:after="60" w:line="240" w:lineRule="auto"/>
              <w:rPr>
                <w:rFonts w:ascii="Times New Roman" w:hAnsi="Times New Roman" w:cs="Times New Roman"/>
                <w:color w:val="000000"/>
              </w:rPr>
            </w:pPr>
            <w:r>
              <w:rPr>
                <w:rFonts w:ascii="Times New Roman" w:hAnsi="Times New Roman"/>
                <w:color w:val="000000"/>
              </w:rPr>
              <w:t>Micro, small and medium-sized enterprises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6" w:type="dxa"/>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797" w:type="dxa"/>
            <w:gridSpan w:val="5"/>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797" w:type="dxa"/>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797" w:type="dxa"/>
            <w:gridSpan w:val="4"/>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797" w:type="dxa"/>
            <w:gridSpan w:val="4"/>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797" w:type="dxa"/>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1428" w:type="dxa"/>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r>
      <w:tr w:rsidR="001578DD" w:rsidRPr="00A808AA" w:rsidTr="00A808AA">
        <w:trPr>
          <w:jc w:val="center"/>
        </w:trPr>
        <w:tc>
          <w:tcPr>
            <w:tcW w:w="1584" w:type="dxa"/>
            <w:vMerge/>
            <w:shd w:val="clear" w:color="auto" w:fill="FFFFFF"/>
          </w:tcPr>
          <w:p w:rsidR="00390AE3" w:rsidRPr="00A808AA" w:rsidRDefault="00390AE3" w:rsidP="001578DD">
            <w:pPr>
              <w:spacing w:before="60" w:after="60" w:line="240" w:lineRule="auto"/>
              <w:rPr>
                <w:rFonts w:ascii="Times New Roman" w:hAnsi="Times New Roman" w:cs="Times New Roman"/>
                <w:color w:val="000000"/>
              </w:rPr>
            </w:pPr>
          </w:p>
        </w:tc>
        <w:tc>
          <w:tcPr>
            <w:tcW w:w="2449" w:type="dxa"/>
            <w:gridSpan w:val="7"/>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rPr>
              <w:t>Families, citizens and households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6" w:type="dxa"/>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5"/>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4"/>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4"/>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7" w:type="dxa"/>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28" w:type="dxa"/>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-539</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584" w:type="dxa"/>
            <w:vMerge w:val="restart"/>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In non-monetary terms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49" w:type="dxa"/>
            <w:gridSpan w:val="7"/>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Large enterprises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209" w:type="dxa"/>
            <w:gridSpan w:val="21"/>
            <w:shd w:val="clear" w:color="auto" w:fill="FFFFFF"/>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The provisions being introduced will have no impact on the activities of large enterprises with the exception of those placing on the market coal sludge and floto-concentrates earmarked for domestic use. </w:t>
            </w:r>
            <w:r>
              <w:rPr>
                <w:rFonts w:ascii="Times New Roman" w:hAnsi="Times New Roman"/>
                <w:color w:val="000000"/>
              </w:rPr>
              <w:t xml:space="preserve">Practical experience has shown that hard coal quality tests are already being conducted at mine laboratories (for both industrial and individual consumers). </w:t>
            </w:r>
            <w:r>
              <w:rPr>
                <w:rFonts w:ascii="Times New Roman" w:hAnsi="Times New Roman"/>
                <w:color w:val="000000"/>
              </w:rPr>
              <w:t xml:space="preserve">A ban on the sale of coal sludge and floto-concentrates to individual consumers will generate costs, which will force coal producers to find new markets or uses for the above-mentioned solid fuels.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584" w:type="dxa"/>
            <w:vMerge/>
            <w:shd w:val="clear" w:color="auto" w:fill="FFFFFF"/>
          </w:tcPr>
          <w:p w:rsidR="00390AE3" w:rsidRPr="00A808AA" w:rsidRDefault="00390AE3" w:rsidP="001578DD">
            <w:pPr>
              <w:spacing w:before="60" w:after="60" w:line="240" w:lineRule="auto"/>
              <w:rPr>
                <w:rFonts w:ascii="Times New Roman" w:hAnsi="Times New Roman" w:cs="Times New Roman"/>
                <w:color w:val="000000"/>
              </w:rPr>
            </w:pPr>
          </w:p>
        </w:tc>
        <w:tc>
          <w:tcPr>
            <w:tcW w:w="2449" w:type="dxa"/>
            <w:gridSpan w:val="7"/>
            <w:shd w:val="clear" w:color="auto" w:fill="FFFFFF"/>
          </w:tcPr>
          <w:p w:rsidR="00390AE3" w:rsidRPr="00A808AA" w:rsidRDefault="00F33ECE" w:rsidP="001578DD">
            <w:pPr>
              <w:spacing w:before="60" w:after="60" w:line="240" w:lineRule="auto"/>
              <w:rPr>
                <w:rFonts w:ascii="Times New Roman" w:hAnsi="Times New Roman" w:cs="Times New Roman"/>
                <w:color w:val="000000"/>
              </w:rPr>
            </w:pPr>
            <w:r>
              <w:rPr>
                <w:rFonts w:ascii="Times New Roman" w:hAnsi="Times New Roman"/>
                <w:color w:val="000000"/>
              </w:rPr>
              <w:t>Micro, small and medium-sized enterprises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209" w:type="dxa"/>
            <w:gridSpan w:val="21"/>
            <w:shd w:val="clear" w:color="auto" w:fill="FFFFFF"/>
            <w:vAlign w:val="center"/>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The entry into force of the Regulation will have no impact in non-monetary terms.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584" w:type="dxa"/>
            <w:vMerge/>
            <w:shd w:val="clear" w:color="auto" w:fill="FFFFFF"/>
          </w:tcPr>
          <w:p w:rsidR="00390AE3" w:rsidRPr="00A808AA" w:rsidRDefault="00390AE3" w:rsidP="001578DD">
            <w:pPr>
              <w:spacing w:before="60" w:after="60" w:line="240" w:lineRule="auto"/>
              <w:rPr>
                <w:rFonts w:ascii="Times New Roman" w:hAnsi="Times New Roman" w:cs="Times New Roman"/>
                <w:color w:val="000000"/>
              </w:rPr>
            </w:pPr>
          </w:p>
        </w:tc>
        <w:tc>
          <w:tcPr>
            <w:tcW w:w="2449" w:type="dxa"/>
            <w:gridSpan w:val="7"/>
            <w:shd w:val="clear" w:color="auto" w:fill="FFFFFF"/>
          </w:tcPr>
          <w:p w:rsidR="00390AE3" w:rsidRPr="00A808AA" w:rsidRDefault="00390AE3" w:rsidP="001578DD">
            <w:pPr>
              <w:tabs>
                <w:tab w:val="right" w:pos="1936"/>
              </w:tabs>
              <w:spacing w:before="60" w:after="60" w:line="240" w:lineRule="auto"/>
              <w:rPr>
                <w:rFonts w:ascii="Times New Roman" w:hAnsi="Times New Roman" w:cs="Times New Roman"/>
                <w:color w:val="000000"/>
              </w:rPr>
            </w:pPr>
            <w:r>
              <w:rPr>
                <w:rFonts w:ascii="Times New Roman" w:hAnsi="Times New Roman"/>
              </w:rPr>
              <w:t>Families, citizens and households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6209" w:type="dxa"/>
            <w:gridSpan w:val="21"/>
            <w:shd w:val="clear" w:color="auto" w:fill="FFFFFF"/>
            <w:vAlign w:val="center"/>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The introduction of quality requirements for solid fuels will exclude fuels which do not meet the minimum requirements from being marketed and will also allow potential buyers to choose fuels with high quality parameters. </w:t>
            </w:r>
            <w:r>
              <w:rPr>
                <w:rFonts w:ascii="Times New Roman" w:hAnsi="Times New Roman"/>
                <w:color w:val="000000"/>
              </w:rPr>
              <w:t>The above-mentioned activities may therefore contribute to reducing so-called low emissions and to improving the health and quality of life of citizens as a result.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584" w:type="dxa"/>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Immeasurable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49" w:type="dxa"/>
            <w:gridSpan w:val="7"/>
            <w:shd w:val="clear" w:color="auto" w:fill="FFFFFF"/>
          </w:tcPr>
          <w:p w:rsidR="00390AE3" w:rsidRPr="00A808AA" w:rsidRDefault="00390AE3" w:rsidP="001578DD">
            <w:pPr>
              <w:spacing w:before="60" w:after="60" w:line="240" w:lineRule="auto"/>
              <w:rPr>
                <w:rFonts w:ascii="Times New Roman" w:hAnsi="Times New Roman" w:cs="Times New Roman"/>
                <w:color w:val="000000"/>
              </w:rPr>
            </w:pPr>
          </w:p>
        </w:tc>
        <w:tc>
          <w:tcPr>
            <w:tcW w:w="6209" w:type="dxa"/>
            <w:gridSpan w:val="21"/>
            <w:shd w:val="clear" w:color="auto" w:fill="FFFFFF"/>
          </w:tcPr>
          <w:p w:rsidR="00390AE3" w:rsidRPr="00A808AA" w:rsidRDefault="00CF6C37" w:rsidP="001578DD">
            <w:pPr>
              <w:spacing w:before="60" w:after="60" w:line="240" w:lineRule="auto"/>
              <w:jc w:val="both"/>
              <w:rPr>
                <w:rFonts w:ascii="Times New Roman" w:hAnsi="Times New Roman" w:cs="Times New Roman"/>
                <w:color w:val="000000"/>
              </w:rPr>
            </w:pPr>
            <w:r>
              <w:rPr>
                <w:rFonts w:ascii="Times New Roman" w:hAnsi="Times New Roman"/>
              </w:rPr>
              <w:t xml:space="preserve">The type of fuel burned is not the only factor influencing heating efficiency. </w:t>
            </w:r>
            <w:r>
              <w:rPr>
                <w:rFonts w:ascii="Times New Roman" w:hAnsi="Times New Roman"/>
              </w:rPr>
              <w:t xml:space="preserve">Home heating costs also depend on the standard of thermal insulation, as well as the efficiency of the heating system. </w:t>
            </w:r>
            <w:r>
              <w:rPr>
                <w:rFonts w:ascii="Times New Roman" w:hAnsi="Times New Roman"/>
              </w:rPr>
              <w:t>The combustion of the highest quality solid fuel in an old, low-efficiency boiler will not produce results comparable to those obtained from the combustion of adequate quality solid fuel recommended by the manufacturers of high-quality boilers.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373" w:type="dxa"/>
            <w:gridSpan w:val="3"/>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Additional information, including identification of data sources and assumptions made​in the calculation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869" w:type="dxa"/>
            <w:gridSpan w:val="26"/>
            <w:shd w:val="clear" w:color="auto" w:fill="FFFFFF"/>
            <w:vAlign w:val="center"/>
          </w:tcPr>
          <w:p w:rsidR="005D0026" w:rsidRPr="00A808AA" w:rsidRDefault="005D0026"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The costs for large enterprises, in this case those placing on the market coal sludge and floto-concentrates earmarked for domestic use, have been estimated taking into account lost sales revenue and the costs of disposing of unsold fuel. </w:t>
            </w:r>
            <w:r>
              <w:rPr>
                <w:rFonts w:ascii="Times New Roman" w:hAnsi="Times New Roman"/>
                <w:color w:val="000000"/>
              </w:rPr>
              <w:t xml:space="preserve">Cost reduction will result from increased utilisation of the above-mentioned fuels in facilities whose systems are not covered by the draft Act and their use for other purposes, e.g. for rehabilitation. </w:t>
            </w:r>
            <w:r>
              <w:rPr>
                <w:rFonts w:ascii="Times New Roman" w:hAnsi="Times New Roman"/>
                <w:color w:val="000000"/>
              </w:rPr>
              <w:t xml:space="preserve">It is estimated that the costs will amount to about PLN 50 million per year. </w:t>
            </w:r>
            <w:r>
              <w:rPr>
                <w:rFonts w:ascii="Times New Roman" w:hAnsi="Times New Roman"/>
                <w:color w:val="000000"/>
              </w:rPr>
              <w:t>Furthermore, to comply with the new requirements, mining companies will need to make the necessary investments, which are estimated at about PLN 70 million.</w:t>
            </w:r>
          </w:p>
          <w:p w:rsidR="008925A5" w:rsidRPr="00A808AA" w:rsidRDefault="00A41C10" w:rsidP="00A808AA">
            <w:pPr>
              <w:spacing w:before="60" w:after="60" w:line="240" w:lineRule="auto"/>
              <w:jc w:val="both"/>
              <w:rPr>
                <w:rFonts w:ascii="Times New Roman" w:hAnsi="Times New Roman" w:cs="Times New Roman"/>
                <w:color w:val="000000"/>
              </w:rPr>
            </w:pPr>
            <w:r>
              <w:rPr>
                <w:rFonts w:ascii="Times New Roman" w:hAnsi="Times New Roman"/>
                <w:color w:val="000000"/>
              </w:rPr>
              <w:t xml:space="preserve">Costs for households have been estimated based on the estimates from 2016, which vary by 5–10 % depending on the source. </w:t>
            </w:r>
            <w:r>
              <w:rPr>
                <w:rFonts w:ascii="Times New Roman" w:hAnsi="Times New Roman"/>
                <w:color w:val="000000"/>
              </w:rPr>
              <w:t xml:space="preserve">The intention is to eliminate sales of coal sludge, floto-concentrates, and lignite earmarked for urban and domestic use. </w:t>
            </w:r>
            <w:r>
              <w:rPr>
                <w:rFonts w:ascii="Times New Roman" w:hAnsi="Times New Roman"/>
                <w:color w:val="000000"/>
              </w:rPr>
              <w:t xml:space="preserve">Polish households use from 1 to 1.5 million tons of coal sludge and floto-concentrates, and 0.7 million tons of lignite. </w:t>
            </w:r>
            <w:r>
              <w:rPr>
                <w:rFonts w:ascii="Times New Roman" w:hAnsi="Times New Roman"/>
                <w:color w:val="000000"/>
              </w:rPr>
              <w:t xml:space="preserve">The average net price of coal sludge and floto-concentrates in mines amounts to PLN 158/ton. </w:t>
            </w:r>
            <w:r>
              <w:rPr>
                <w:rFonts w:ascii="Times New Roman" w:hAnsi="Times New Roman"/>
                <w:color w:val="000000"/>
              </w:rPr>
              <w:t xml:space="preserve">The net price of lignite amounts to approx. PLN 124/ton. </w:t>
            </w:r>
            <w:r>
              <w:rPr>
                <w:rFonts w:ascii="Times New Roman" w:hAnsi="Times New Roman"/>
                <w:color w:val="000000"/>
              </w:rPr>
              <w:t xml:space="preserve">The costs of the above-mentioned fuels purchased for urban and domestic use in 2016 amounted to PLN 324 million. </w:t>
            </w:r>
            <w:r>
              <w:rPr>
                <w:rFonts w:ascii="Times New Roman" w:hAnsi="Times New Roman"/>
                <w:color w:val="000000"/>
              </w:rPr>
              <w:t xml:space="preserve">The average calorific value of the coal sludge and floto-concentrates sold for urban and domestic use amounts to 15 MJ/kg, and 8 MJ/kg for lignite. </w:t>
            </w:r>
            <w:r>
              <w:rPr>
                <w:rFonts w:ascii="Times New Roman" w:hAnsi="Times New Roman"/>
                <w:color w:val="000000"/>
              </w:rPr>
              <w:t xml:space="preserve">By substituting coal sludge, floto-concentrates and lignite with coal dust with a calorific value of 21 MJ/kg and a net price of PLN 260/ton (details taken from a price list of one of the mining companies), we will use 1.4 million tonnes of coal dust with the above-mentioned parameters, worth approximately PLN 373 million net. </w:t>
            </w:r>
            <w:r>
              <w:rPr>
                <w:rFonts w:ascii="Times New Roman" w:hAnsi="Times New Roman"/>
                <w:color w:val="000000"/>
              </w:rPr>
              <w:t xml:space="preserve">These costs do not include intermediary or transport costs. </w:t>
            </w:r>
            <w:r>
              <w:rPr>
                <w:rFonts w:ascii="Times New Roman" w:hAnsi="Times New Roman"/>
                <w:color w:val="000000"/>
              </w:rPr>
              <w:t xml:space="preserve">Inflation has also not been taken into account. </w:t>
            </w:r>
            <w:r>
              <w:rPr>
                <w:rFonts w:ascii="Times New Roman" w:hAnsi="Times New Roman"/>
                <w:color w:val="000000"/>
              </w:rPr>
              <w:t>Fluctuations in fuel prices on the market, which may have the most significant impact on all costs in the long term, have not been included.</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color w:val="000000"/>
              </w:rPr>
              <w:t>Change of regulatory burden (including disclosure obligations) resulting from the draft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Not applicable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5237" w:type="dxa"/>
            <w:gridSpan w:val="13"/>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Burdens are placed outside those strictly required by the EU (see reverse side of the compatibility table for details).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05" w:type="dxa"/>
            <w:gridSpan w:val="16"/>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Yes</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No</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Not applicable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5237" w:type="dxa"/>
            <w:gridSpan w:val="13"/>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Reduction in the number of documents </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Reduction in the number of procedures</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Shortening of the time to settle the matter</w:t>
            </w:r>
          </w:p>
          <w:p w:rsidR="00390AE3" w:rsidRPr="00A808AA" w:rsidRDefault="00390AE3" w:rsidP="001578DD">
            <w:pPr>
              <w:spacing w:before="60" w:after="60" w:line="240" w:lineRule="auto"/>
              <w:rPr>
                <w:rFonts w:ascii="Times New Roman" w:hAnsi="Times New Roman" w:cs="Times New Roman"/>
                <w:b/>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Other: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05" w:type="dxa"/>
            <w:gridSpan w:val="16"/>
            <w:shd w:val="clear" w:color="auto" w:fill="FFFFFF"/>
          </w:tcPr>
          <w:p w:rsidR="00390AE3" w:rsidRPr="00A808AA" w:rsidRDefault="0031179C"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Increase in the number of documents</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Increase in the number of procedures</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Extension of the time to settle the matter</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Other: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5237" w:type="dxa"/>
            <w:gridSpan w:val="13"/>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 xml:space="preserve">The implemented burdens are adapted to their digitisation.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05" w:type="dxa"/>
            <w:gridSpan w:val="16"/>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Yes</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No</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Not applicable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FFFFFF"/>
          </w:tcPr>
          <w:p w:rsidR="00390AE3" w:rsidRPr="00A808AA" w:rsidRDefault="00234C81"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A seller placing on the market solid fuel issues a fuel quality certificate at the time of the sale of, for example, hard coal, and is obliged to provide the client with a certified true copy. </w:t>
            </w:r>
            <w:r>
              <w:rPr>
                <w:rFonts w:ascii="Times New Roman" w:hAnsi="Times New Roman"/>
                <w:color w:val="000000"/>
              </w:rPr>
              <w:t xml:space="preserve">The proposed system will not lead to increased costs for producers related to issuing fuel quality certificates. </w:t>
            </w:r>
            <w:r>
              <w:rPr>
                <w:rFonts w:ascii="Times New Roman" w:hAnsi="Times New Roman"/>
                <w:color w:val="000000"/>
              </w:rPr>
              <w:t xml:space="preserve">Mining companies have created their own systems for quality control and providing customers with information on the quality of the product. </w:t>
            </w:r>
            <w:r>
              <w:rPr>
                <w:rFonts w:ascii="Times New Roman" w:hAnsi="Times New Roman"/>
                <w:color w:val="000000"/>
              </w:rPr>
              <w:t xml:space="preserve">For producers, the system for providing customers with the information on solid fuel quality will be harmonised. </w:t>
            </w:r>
            <w:r>
              <w:rPr>
                <w:rFonts w:ascii="Times New Roman" w:hAnsi="Times New Roman"/>
                <w:color w:val="000000"/>
              </w:rPr>
              <w:t xml:space="preserve">For intermediaries who mix or package solid fuel, solid fuel quality tests should be carried out before issuing a quality certificate. </w:t>
            </w:r>
            <w:r>
              <w:rPr>
                <w:rFonts w:ascii="Times New Roman" w:hAnsi="Times New Roman"/>
                <w:color w:val="000000"/>
              </w:rPr>
              <w:t>If an intermediary sells solid fuel without making any alterations to its quality, they also need to issue a quality certificate; they may, however, base it on a copy of the certificate issued by the producer.</w:t>
            </w:r>
          </w:p>
          <w:p w:rsidR="007466DA" w:rsidRPr="00A808AA" w:rsidRDefault="007466DA"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Purchasers of solid fuel which does not meet the quality requirements will be obliged to present a relevant certificate if they possess a plant requiring a permit under Article 181(1)(1) or (2) of the Environmental Protection Act of 27 April 2001 (Journal </w:t>
            </w:r>
            <w:r>
              <w:rPr>
                <w:rFonts w:ascii="Times New Roman" w:hAnsi="Times New Roman"/>
                <w:color w:val="000000"/>
              </w:rPr>
              <w:t xml:space="preserve">of Laws 2017, item 519, as amended) or a declaration referred to in Article 152(1) of said Act. </w:t>
            </w:r>
            <w:r>
              <w:rPr>
                <w:rFonts w:ascii="Times New Roman" w:hAnsi="Times New Roman"/>
                <w:color w:val="000000"/>
              </w:rPr>
              <w:t>The certificate is issued at the request of the environmental protection authority which issued the permit or accepted the declaration.</w:t>
            </w:r>
          </w:p>
          <w:p w:rsidR="00BE2793" w:rsidRPr="00A808AA" w:rsidRDefault="00BE2793" w:rsidP="001578DD">
            <w:pPr>
              <w:spacing w:before="60" w:after="60" w:line="240" w:lineRule="auto"/>
              <w:jc w:val="both"/>
              <w:rPr>
                <w:rFonts w:ascii="Times New Roman" w:hAnsi="Times New Roman" w:cs="Times New Roman"/>
                <w:color w:val="000000"/>
              </w:rPr>
            </w:pPr>
            <w:r>
              <w:rPr>
                <w:rFonts w:ascii="Times New Roman" w:hAnsi="Times New Roman"/>
                <w:color w:val="000000"/>
              </w:rPr>
              <w:t>Solid fuel which does not meet the quality requirements may also be purchased by a seller trading solid fuels upon presentation of a document which provides proof of the performance of such activities.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tcPr>
          <w:p w:rsidR="00390AE3" w:rsidRPr="00A808AA" w:rsidRDefault="00390AE3" w:rsidP="001578DD">
            <w:pPr>
              <w:numPr>
                <w:ilvl w:val="0"/>
                <w:numId w:val="1"/>
              </w:numPr>
              <w:spacing w:before="60" w:after="60" w:line="240" w:lineRule="auto"/>
              <w:jc w:val="both"/>
              <w:rPr>
                <w:rFonts w:ascii="Times New Roman" w:hAnsi="Times New Roman" w:cs="Times New Roman"/>
                <w:b/>
                <w:color w:val="000000"/>
              </w:rPr>
            </w:pPr>
            <w:r>
              <w:rPr>
                <w:rFonts w:ascii="Times New Roman" w:hAnsi="Times New Roman"/>
                <w:b/>
                <w:color w:val="000000"/>
              </w:rPr>
              <w:t xml:space="preserve">Impact on the labour market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auto"/>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Not applicable.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tcPr>
          <w:p w:rsidR="00390AE3" w:rsidRPr="00A808AA" w:rsidRDefault="00390AE3" w:rsidP="001578DD">
            <w:pPr>
              <w:numPr>
                <w:ilvl w:val="0"/>
                <w:numId w:val="1"/>
              </w:numPr>
              <w:spacing w:before="60" w:after="60" w:line="240" w:lineRule="auto"/>
              <w:jc w:val="both"/>
              <w:rPr>
                <w:rFonts w:ascii="Times New Roman" w:hAnsi="Times New Roman" w:cs="Times New Roman"/>
                <w:b/>
                <w:color w:val="000000"/>
              </w:rPr>
            </w:pPr>
            <w:r>
              <w:rPr>
                <w:rFonts w:ascii="Times New Roman" w:hAnsi="Times New Roman"/>
                <w:b/>
                <w:color w:val="000000"/>
              </w:rPr>
              <w:t>Impact on other aspects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3673" w:type="dxa"/>
            <w:gridSpan w:val="7"/>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Environment</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Regional standing and development</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Other: fuel market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87" w:type="dxa"/>
            <w:gridSpan w:val="16"/>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Demography</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State property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882" w:type="dxa"/>
            <w:gridSpan w:val="6"/>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Computerisation</w:t>
            </w:r>
          </w:p>
          <w:p w:rsidR="00390AE3" w:rsidRPr="00A808AA" w:rsidRDefault="0084124C"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B40ABC">
              <w:rPr>
                <w:rFonts w:ascii="Times New Roman" w:hAnsi="Times New Roman" w:cs="Times New Roman"/>
                <w:color w:val="000000"/>
              </w:rPr>
            </w:r>
            <w:r w:rsidR="00B40ABC">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Health</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2373" w:type="dxa"/>
            <w:gridSpan w:val="3"/>
            <w:shd w:val="clear" w:color="auto" w:fill="FFFFFF"/>
            <w:vAlign w:val="center"/>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Discussion of the impact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869" w:type="dxa"/>
            <w:gridSpan w:val="26"/>
            <w:shd w:val="clear" w:color="auto" w:fill="FFFFFF"/>
            <w:vAlign w:val="center"/>
          </w:tcPr>
          <w:p w:rsidR="00390AE3" w:rsidRPr="00A808AA" w:rsidRDefault="00390AE3" w:rsidP="001578DD">
            <w:pPr>
              <w:suppressAutoHyphens/>
              <w:autoSpaceDE w:val="0"/>
              <w:autoSpaceDN w:val="0"/>
              <w:adjustRightInd w:val="0"/>
              <w:spacing w:before="60" w:after="60" w:line="240" w:lineRule="auto"/>
              <w:jc w:val="both"/>
              <w:rPr>
                <w:rFonts w:ascii="Times New Roman" w:eastAsia="Times New Roman" w:hAnsi="Times New Roman" w:cs="Times New Roman"/>
                <w:lang/>
              </w:rPr>
            </w:pPr>
            <w:r>
              <w:rPr>
                <w:rFonts w:ascii="Times New Roman" w:hAnsi="Times New Roman"/>
              </w:rPr>
              <w:t>The Regulation will have a positive impact on the fuel market, because it will introduce quality requirements for the fuels in question and will enable them to be controlled.</w:t>
            </w:r>
          </w:p>
          <w:p w:rsidR="00390AE3" w:rsidRPr="00A808AA" w:rsidRDefault="00390AE3" w:rsidP="001578DD">
            <w:pPr>
              <w:suppressAutoHyphens/>
              <w:autoSpaceDE w:val="0"/>
              <w:autoSpaceDN w:val="0"/>
              <w:adjustRightInd w:val="0"/>
              <w:spacing w:before="60" w:after="60" w:line="240" w:lineRule="auto"/>
              <w:jc w:val="both"/>
              <w:rPr>
                <w:rFonts w:ascii="Times New Roman" w:eastAsia="Times New Roman" w:hAnsi="Times New Roman" w:cs="Times New Roman"/>
                <w:lang/>
              </w:rPr>
            </w:pPr>
            <w:r>
              <w:rPr>
                <w:rFonts w:ascii="Times New Roman" w:hAnsi="Times New Roman"/>
              </w:rPr>
              <w:t>Introducing quality requirements for solid fuels will have a long-term positive impact on the quality parameters of air (in particular in urban areas) and, consequently, on the health and quality of life of citizens.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tcPr>
          <w:p w:rsidR="00390AE3" w:rsidRPr="00A808AA" w:rsidRDefault="00390AE3" w:rsidP="001578DD">
            <w:pPr>
              <w:numPr>
                <w:ilvl w:val="0"/>
                <w:numId w:val="1"/>
              </w:numPr>
              <w:spacing w:before="60" w:after="60" w:line="240" w:lineRule="auto"/>
              <w:jc w:val="both"/>
              <w:rPr>
                <w:rFonts w:ascii="Times New Roman" w:hAnsi="Times New Roman" w:cs="Times New Roman"/>
                <w:b/>
              </w:rPr>
            </w:pPr>
            <w:r>
              <w:rPr>
                <w:rFonts w:ascii="Times New Roman" w:hAnsi="Times New Roman"/>
                <w:b/>
              </w:rPr>
              <w:t>Scheduled implementation of the act's provisions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FFFFFF"/>
          </w:tcPr>
          <w:p w:rsidR="00390AE3" w:rsidRPr="00A808AA" w:rsidRDefault="00390AE3" w:rsidP="001578DD">
            <w:pPr>
              <w:spacing w:before="60" w:after="60" w:line="240" w:lineRule="auto"/>
              <w:jc w:val="both"/>
              <w:rPr>
                <w:rFonts w:ascii="Times New Roman" w:hAnsi="Times New Roman" w:cs="Times New Roman"/>
              </w:rPr>
            </w:pPr>
            <w:r>
              <w:rPr>
                <w:rFonts w:ascii="Times New Roman" w:hAnsi="Times New Roman"/>
              </w:rPr>
              <w:t>Not applicable.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tcPr>
          <w:p w:rsidR="00390AE3" w:rsidRPr="00A808AA" w:rsidRDefault="00390AE3" w:rsidP="001578DD">
            <w:pPr>
              <w:numPr>
                <w:ilvl w:val="0"/>
                <w:numId w:val="1"/>
              </w:numPr>
              <w:spacing w:before="60" w:after="60" w:line="240" w:lineRule="auto"/>
              <w:jc w:val="both"/>
              <w:rPr>
                <w:rFonts w:ascii="Times New Roman" w:hAnsi="Times New Roman" w:cs="Times New Roman"/>
                <w:b/>
                <w:color w:val="000000"/>
              </w:rPr>
            </w:pPr>
            <w:r>
              <w:rPr>
                <w:rFonts w:ascii="Times New Roman" w:hAnsi="Times New Roman"/>
                <w:b/>
              </w:rPr>
              <w:t>How and when will the impact of the draft be assessed, and what measures will be applied?</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FFFFFF"/>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The assessment of the impact of the draft will be carried out during the revision referred to in Article 3a(2a) of the amended Act. </w:t>
            </w:r>
            <w:r>
              <w:rPr>
                <w:rFonts w:ascii="Times New Roman" w:hAnsi="Times New Roman"/>
                <w:color w:val="000000"/>
              </w:rPr>
              <w:t>In case of a substantial change in air quality, the above-mentioned revision will form the basis for amending the quality parameters laid down in the Regulation issued pursuant to Article 3a(2) of the Act and the values contained therein.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99CCFF"/>
          </w:tcPr>
          <w:p w:rsidR="00390AE3" w:rsidRPr="00A808AA" w:rsidRDefault="00390AE3" w:rsidP="001578DD">
            <w:pPr>
              <w:numPr>
                <w:ilvl w:val="0"/>
                <w:numId w:val="1"/>
              </w:numPr>
              <w:spacing w:before="60" w:after="60" w:line="240" w:lineRule="auto"/>
              <w:jc w:val="both"/>
              <w:rPr>
                <w:rFonts w:ascii="Times New Roman" w:hAnsi="Times New Roman" w:cs="Times New Roman"/>
                <w:b/>
                <w:color w:val="000000"/>
              </w:rPr>
            </w:pPr>
            <w:r>
              <w:rPr>
                <w:rFonts w:ascii="Times New Roman" w:hAnsi="Times New Roman"/>
                <w:b/>
              </w:rPr>
              <w:t>Annexes (important source documents, research, analyses, etc.)</w:t>
            </w:r>
            <w:r>
              <w:rPr>
                <w:rFonts w:ascii="Times New Roman" w:hAnsi="Times New Roman"/>
                <w:b/>
                <w:color w:val="000000"/>
              </w:rPr>
              <w:t xml:space="preserve">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90AE3" w:rsidRPr="00A808AA" w:rsidTr="00A808AA">
        <w:trPr>
          <w:jc w:val="center"/>
        </w:trPr>
        <w:tc>
          <w:tcPr>
            <w:tcW w:w="10242" w:type="dxa"/>
            <w:gridSpan w:val="29"/>
            <w:shd w:val="clear" w:color="auto" w:fill="FFFFFF"/>
          </w:tcPr>
          <w:p w:rsidR="00390AE3" w:rsidRPr="00A808AA" w:rsidRDefault="00395F80" w:rsidP="001578DD">
            <w:pPr>
              <w:spacing w:before="60" w:after="60" w:line="240" w:lineRule="auto"/>
              <w:jc w:val="both"/>
              <w:rPr>
                <w:rFonts w:ascii="Times New Roman" w:hAnsi="Times New Roman" w:cs="Times New Roman"/>
              </w:rPr>
            </w:pPr>
            <w:r>
              <w:rPr>
                <w:rFonts w:ascii="Times New Roman" w:hAnsi="Times New Roman"/>
              </w:rPr>
              <w:t>A report on social consultation.</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B1718" w:rsidRPr="00A808AA" w:rsidRDefault="006B1718" w:rsidP="00F54E2B">
      <w:pPr>
        <w:spacing w:after="0" w:line="360" w:lineRule="auto"/>
        <w:rPr>
          <w:rFonts w:ascii="Times New Roman" w:hAnsi="Times New Roman" w:cs="Times New Roman"/>
          <w:sz w:val="24"/>
          <w:szCs w:val="24"/>
        </w:rPr>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B1718" w:rsidRPr="00A808AA" w:rsidSect="00A5252F">
      <w:footerReference w:type="default" r:id="rId8"/>
      <w:pgSz w:w="11906" w:h="16838"/>
      <w:pgMar w:top="567" w:right="709" w:bottom="567" w:left="720" w:header="708" w:footer="708" w:gutter="0"/>
      <w:cols w:space="708"/>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B40ABC" w:rsidRDefault="00B40ABC" w:rsidP="006B1718">
      <w:pPr>
        <w:spacing w:after="0" w:line="240" w:lineRule="auto"/>
      </w:pPr>
      <w:r>
        <w:separator/>
      </w:r>
    </w:p>
  </w:endnote>
  <w:endnote xmlns:w15="http://schemas.microsoft.com/office/word/2012/wordml" w:type="continuationSeparator" w:id="0">
    <w:p w:rsidR="00B40ABC" w:rsidRDefault="00B40ABC" w:rsidP="006B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69317"/>
      <w:docPartObj>
        <w:docPartGallery w:val="Page Numbers (Bottom of Page)"/>
        <w:docPartUnique/>
      </w:docPartObj>
    </w:sdtPr>
    <w:sdtEndPr>
      <w:rPr>
        <w:rFonts w:ascii="Times New Roman" w:hAnsi="Times New Roman" w:cs="Times New Roman"/>
        <w:sz w:val="24"/>
        <w:szCs w:val="24"/>
      </w:rPr>
    </w:sdtEndPr>
    <w:sdtContent>
      <w:p w:rsidR="003D6BCB" w:rsidRPr="00A5252F" w:rsidRDefault="003D6BCB" w:rsidP="00A5252F">
        <w:pPr>
          <w:pStyle w:val="Footer"/>
          <w:jc w:val="center"/>
          <w:rPr>
            <w:rFonts w:ascii="Times New Roman" w:hAnsi="Times New Roman" w:cs="Times New Roman"/>
            <w:sz w:val="24"/>
            <w:szCs w:val="24"/>
          </w:rPr>
        </w:pPr>
        <w:r w:rsidRPr="00A5252F">
          <w:rPr>
            <w:rFonts w:ascii="Times New Roman" w:hAnsi="Times New Roman" w:cs="Times New Roman"/>
            <w:sz w:val="24"/>
            <w:szCs w:val="24"/>
          </w:rPr>
          <w:fldChar w:fldCharType="begin"/>
        </w:r>
        <w:r w:rsidRPr="00A5252F">
          <w:rPr>
            <w:rFonts w:ascii="Times New Roman" w:hAnsi="Times New Roman" w:cs="Times New Roman"/>
            <w:sz w:val="24"/>
            <w:szCs w:val="24"/>
          </w:rPr>
          <w:instrText>PAGE   \* MERGEFORMAT</w:instrText>
        </w:r>
        <w:r w:rsidRPr="00A5252F">
          <w:rPr>
            <w:rFonts w:ascii="Times New Roman" w:hAnsi="Times New Roman" w:cs="Times New Roman"/>
            <w:sz w:val="24"/>
            <w:szCs w:val="24"/>
          </w:rPr>
          <w:fldChar w:fldCharType="separate"/>
        </w:r>
        <w:r w:rsidR="00300031">
          <w:rPr>
            <w:rFonts w:ascii="Times New Roman" w:hAnsi="Times New Roman" w:cs="Times New Roman"/>
            <w:noProof/>
            <w:sz w:val="24"/>
            <w:szCs w:val="24"/>
          </w:rPr>
          <w:t>2</w:t>
        </w:r>
        <w:r w:rsidRPr="00A5252F">
          <w:rPr>
            <w:rFonts w:ascii="Times New Roman" w:hAnsi="Times New Roman" w:cs="Times New Roman"/>
            <w:sz w:val="24"/>
            <w:szCs w:val="24"/>
          </w:rPr>
          <w:fldChar w:fldCharType="end"/>
        </w:r>
      </w:p>
    </w:sdtContent>
  </w:sdt>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B40ABC" w:rsidRDefault="00B40ABC" w:rsidP="006B1718">
      <w:pPr>
        <w:spacing w:after="0" w:line="240" w:lineRule="auto"/>
      </w:pPr>
      <w:r>
        <w:separator/>
      </w:r>
    </w:p>
  </w:footnote>
  <w:footnote xmlns:w15="http://schemas.microsoft.com/office/word/2012/wordml" w:type="continuationSeparator" w:id="0">
    <w:p w:rsidR="00B40ABC" w:rsidRDefault="00B40ABC" w:rsidP="006B1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6CA5"/>
    <w:multiLevelType w:val="hybridMultilevel"/>
    <w:tmpl w:val="764E2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A32BB"/>
    <w:multiLevelType w:val="hybridMultilevel"/>
    <w:tmpl w:val="ED4636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A456257"/>
    <w:multiLevelType w:val="hybridMultilevel"/>
    <w:tmpl w:val="20FE0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DB5EAC"/>
    <w:multiLevelType w:val="hybridMultilevel"/>
    <w:tmpl w:val="C194EC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FA4EE3"/>
    <w:multiLevelType w:val="hybridMultilevel"/>
    <w:tmpl w:val="3B1E623C"/>
    <w:lvl w:ilvl="0" w:tplc="D17E482A">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6" w15:restartNumberingAfterBreak="0">
    <w:nsid w:val="52AF5C47"/>
    <w:multiLevelType w:val="hybridMultilevel"/>
    <w:tmpl w:val="AF8AF7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53DE252E"/>
    <w:multiLevelType w:val="hybridMultilevel"/>
    <w:tmpl w:val="368029B6"/>
    <w:lvl w:ilvl="0" w:tplc="D17E482A">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8" w15:restartNumberingAfterBreak="0">
    <w:nsid w:val="5AD02130"/>
    <w:multiLevelType w:val="hybridMultilevel"/>
    <w:tmpl w:val="AC1E7E66"/>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9" w15:restartNumberingAfterBreak="0">
    <w:nsid w:val="71383FE5"/>
    <w:multiLevelType w:val="hybridMultilevel"/>
    <w:tmpl w:val="E410C834"/>
    <w:lvl w:ilvl="0" w:tplc="073E23C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1"/>
  </w:num>
  <w:num w:numId="6">
    <w:abstractNumId w:val="7"/>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1D"/>
    <w:rsid w:val="00017220"/>
    <w:rsid w:val="00050A91"/>
    <w:rsid w:val="000769A3"/>
    <w:rsid w:val="00076FF1"/>
    <w:rsid w:val="00081E11"/>
    <w:rsid w:val="000A3CCC"/>
    <w:rsid w:val="000A701D"/>
    <w:rsid w:val="000C7A83"/>
    <w:rsid w:val="000E0388"/>
    <w:rsid w:val="000E285F"/>
    <w:rsid w:val="000E458A"/>
    <w:rsid w:val="000F3E33"/>
    <w:rsid w:val="001405FE"/>
    <w:rsid w:val="001578DD"/>
    <w:rsid w:val="0017020D"/>
    <w:rsid w:val="001C4500"/>
    <w:rsid w:val="00234C81"/>
    <w:rsid w:val="00264691"/>
    <w:rsid w:val="00267EFE"/>
    <w:rsid w:val="002755F1"/>
    <w:rsid w:val="002A0381"/>
    <w:rsid w:val="002A33A9"/>
    <w:rsid w:val="002F3BED"/>
    <w:rsid w:val="00300031"/>
    <w:rsid w:val="00310B98"/>
    <w:rsid w:val="0031179C"/>
    <w:rsid w:val="00342A9F"/>
    <w:rsid w:val="0034409D"/>
    <w:rsid w:val="00344FA2"/>
    <w:rsid w:val="00390AE3"/>
    <w:rsid w:val="00395F80"/>
    <w:rsid w:val="003A2B6F"/>
    <w:rsid w:val="003D6BCB"/>
    <w:rsid w:val="003F37CF"/>
    <w:rsid w:val="00420DF7"/>
    <w:rsid w:val="00435D08"/>
    <w:rsid w:val="00441996"/>
    <w:rsid w:val="00446C1D"/>
    <w:rsid w:val="00456247"/>
    <w:rsid w:val="00464F93"/>
    <w:rsid w:val="0047421C"/>
    <w:rsid w:val="004B00C9"/>
    <w:rsid w:val="004E5D0A"/>
    <w:rsid w:val="0052083F"/>
    <w:rsid w:val="00523C50"/>
    <w:rsid w:val="00526741"/>
    <w:rsid w:val="0056099A"/>
    <w:rsid w:val="00594AB4"/>
    <w:rsid w:val="005A39D1"/>
    <w:rsid w:val="005D0026"/>
    <w:rsid w:val="005D7540"/>
    <w:rsid w:val="005F2FB0"/>
    <w:rsid w:val="005F7B25"/>
    <w:rsid w:val="0060041F"/>
    <w:rsid w:val="00623F60"/>
    <w:rsid w:val="00641251"/>
    <w:rsid w:val="00655DE0"/>
    <w:rsid w:val="006B16AF"/>
    <w:rsid w:val="006B1718"/>
    <w:rsid w:val="006B7CE3"/>
    <w:rsid w:val="006C09FD"/>
    <w:rsid w:val="0071455F"/>
    <w:rsid w:val="007466DA"/>
    <w:rsid w:val="00747E1D"/>
    <w:rsid w:val="00751C59"/>
    <w:rsid w:val="007B5871"/>
    <w:rsid w:val="007B6948"/>
    <w:rsid w:val="007B6E8F"/>
    <w:rsid w:val="007D4439"/>
    <w:rsid w:val="007D6E4E"/>
    <w:rsid w:val="0080239B"/>
    <w:rsid w:val="00833625"/>
    <w:rsid w:val="0084124C"/>
    <w:rsid w:val="00850048"/>
    <w:rsid w:val="0085021C"/>
    <w:rsid w:val="00873BFA"/>
    <w:rsid w:val="008925A5"/>
    <w:rsid w:val="008A09DD"/>
    <w:rsid w:val="008C509D"/>
    <w:rsid w:val="00913BFA"/>
    <w:rsid w:val="00926B3A"/>
    <w:rsid w:val="009422CA"/>
    <w:rsid w:val="0094270D"/>
    <w:rsid w:val="009C714D"/>
    <w:rsid w:val="00A33D3E"/>
    <w:rsid w:val="00A41C10"/>
    <w:rsid w:val="00A5252F"/>
    <w:rsid w:val="00A5635D"/>
    <w:rsid w:val="00A660E1"/>
    <w:rsid w:val="00A6788B"/>
    <w:rsid w:val="00A808AA"/>
    <w:rsid w:val="00A8207E"/>
    <w:rsid w:val="00AA0959"/>
    <w:rsid w:val="00AD66D7"/>
    <w:rsid w:val="00B0513A"/>
    <w:rsid w:val="00B07845"/>
    <w:rsid w:val="00B2022B"/>
    <w:rsid w:val="00B3164B"/>
    <w:rsid w:val="00B40ABC"/>
    <w:rsid w:val="00B51F94"/>
    <w:rsid w:val="00B52368"/>
    <w:rsid w:val="00B95DCA"/>
    <w:rsid w:val="00BA0857"/>
    <w:rsid w:val="00BB1C98"/>
    <w:rsid w:val="00BB545C"/>
    <w:rsid w:val="00BE04B9"/>
    <w:rsid w:val="00BE2793"/>
    <w:rsid w:val="00BE59C4"/>
    <w:rsid w:val="00C06A19"/>
    <w:rsid w:val="00C12109"/>
    <w:rsid w:val="00C174D3"/>
    <w:rsid w:val="00C418D0"/>
    <w:rsid w:val="00C4617D"/>
    <w:rsid w:val="00C53604"/>
    <w:rsid w:val="00C66E2E"/>
    <w:rsid w:val="00CA1F2B"/>
    <w:rsid w:val="00CE1CF1"/>
    <w:rsid w:val="00CF6BCC"/>
    <w:rsid w:val="00CF6C37"/>
    <w:rsid w:val="00D22DC0"/>
    <w:rsid w:val="00D45024"/>
    <w:rsid w:val="00DC3731"/>
    <w:rsid w:val="00DE0958"/>
    <w:rsid w:val="00DE266E"/>
    <w:rsid w:val="00E153C9"/>
    <w:rsid w:val="00E42015"/>
    <w:rsid w:val="00E772B1"/>
    <w:rsid w:val="00ED68DB"/>
    <w:rsid w:val="00EF435A"/>
    <w:rsid w:val="00F33ECE"/>
    <w:rsid w:val="00F47FB2"/>
    <w:rsid w:val="00F54E2B"/>
    <w:rsid w:val="00F56109"/>
    <w:rsid w:val="00F62225"/>
    <w:rsid w:val="00F973D7"/>
    <w:rsid w:val="00FB7B2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95D9AE-4051-467E-8450-AA05F166F5F3}"/>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styleId="CommentReference">
    <w:name w:val="annotation reference"/>
    <w:basedOn w:val="DefaultParagraphFont"/>
    <w:uiPriority w:val="99"/>
    <w:semiHidden/>
    <w:unhideWhenUsed/>
    <w:rsid w:val="00390AE3"/>
    <w:rPr>
      <w:sz w:val="16"/>
      <w:szCs w:val="16"/>
    </w:rPr>
  </w:style>
  <w:style xmlns:w15="http://schemas.microsoft.com/office/word/2012/wordml" w:type="paragraph" w:styleId="CommentText">
    <w:name w:val="annotation text"/>
    <w:basedOn w:val="Normal"/>
    <w:link w:val="CommentTextChar"/>
    <w:uiPriority w:val="99"/>
    <w:semiHidden/>
    <w:unhideWhenUsed/>
    <w:rsid w:val="00390AE3"/>
    <w:pPr>
      <w:spacing w:line="240" w:lineRule="auto"/>
    </w:pPr>
    <w:rPr>
      <w:sz w:val="20"/>
      <w:szCs w:val="20"/>
    </w:rPr>
  </w:style>
  <w:style xmlns:w15="http://schemas.microsoft.com/office/word/2012/wordml" w:type="character" w:customStyle="1" w:styleId="CommentTextChar">
    <w:name w:val="Comment Text Char"/>
    <w:basedOn w:val="DefaultParagraphFont"/>
    <w:link w:val="CommentText"/>
    <w:uiPriority w:val="99"/>
    <w:semiHidden/>
    <w:rsid w:val="00390AE3"/>
    <w:rPr>
      <w:sz w:val="20"/>
      <w:szCs w:val="20"/>
    </w:rPr>
  </w:style>
  <w:style xmlns:w15="http://schemas.microsoft.com/office/word/2012/wordml" w:type="paragraph" w:styleId="BalloonText">
    <w:name w:val="Balloon Text"/>
    <w:basedOn w:val="Normal"/>
    <w:link w:val="BalloonTextChar"/>
    <w:uiPriority w:val="99"/>
    <w:semiHidden/>
    <w:unhideWhenUsed/>
    <w:rsid w:val="00390AE3"/>
    <w:pPr>
      <w:spacing w:after="0" w:line="240" w:lineRule="auto"/>
    </w:pPr>
    <w:rPr>
      <w:rFonts w:ascii="Segoe UI" w:hAnsi="Segoe UI" w:cs="Segoe UI"/>
      <w:sz w:val="18"/>
      <w:szCs w:val="18"/>
    </w:rPr>
  </w:style>
  <w:style xmlns:w15="http://schemas.microsoft.com/office/word/2012/wordml" w:type="character" w:customStyle="1" w:styleId="BalloonTextChar">
    <w:name w:val="Balloon Text Char"/>
    <w:basedOn w:val="DefaultParagraphFont"/>
    <w:link w:val="BalloonText"/>
    <w:uiPriority w:val="99"/>
    <w:semiHidden/>
    <w:rsid w:val="00390AE3"/>
    <w:rPr>
      <w:rFonts w:ascii="Segoe UI" w:hAnsi="Segoe UI" w:cs="Segoe UI"/>
      <w:sz w:val="18"/>
      <w:szCs w:val="18"/>
    </w:rPr>
  </w:style>
  <w:style xmlns:w15="http://schemas.microsoft.com/office/word/2012/wordml" w:type="paragraph" w:styleId="CommentSubject">
    <w:name w:val="annotation subject"/>
    <w:basedOn w:val="CommentText"/>
    <w:next w:val="CommentText"/>
    <w:link w:val="CommentSubjectChar"/>
    <w:uiPriority w:val="99"/>
    <w:semiHidden/>
    <w:unhideWhenUsed/>
    <w:rsid w:val="00926B3A"/>
    <w:rPr>
      <w:b/>
      <w:bCs/>
    </w:rPr>
  </w:style>
  <w:style xmlns:w15="http://schemas.microsoft.com/office/word/2012/wordml" w:type="character" w:customStyle="1" w:styleId="CommentSubjectChar">
    <w:name w:val="Comment Subject Char"/>
    <w:basedOn w:val="CommentTextChar"/>
    <w:link w:val="CommentSubject"/>
    <w:uiPriority w:val="99"/>
    <w:semiHidden/>
    <w:rsid w:val="00926B3A"/>
    <w:rPr>
      <w:b/>
      <w:bCs/>
      <w:sz w:val="20"/>
      <w:szCs w:val="20"/>
    </w:rPr>
  </w:style>
  <w:style xmlns:w15="http://schemas.microsoft.com/office/word/2012/wordml" w:type="paragraph" w:styleId="Revision">
    <w:name w:val="Revision"/>
    <w:hidden/>
    <w:uiPriority w:val="99"/>
    <w:semiHidden/>
    <w:rsid w:val="00B52368"/>
    <w:pPr>
      <w:spacing w:after="0" w:line="240" w:lineRule="auto"/>
    </w:pPr>
  </w:style>
  <w:style xmlns:w15="http://schemas.microsoft.com/office/word/2012/wordml" w:type="paragraph" w:styleId="NoSpacing">
    <w:name w:val="No Spacing"/>
    <w:uiPriority w:val="1"/>
    <w:qFormat/>
    <w:rsid w:val="009C714D"/>
    <w:pPr>
      <w:spacing w:after="0" w:line="240" w:lineRule="auto"/>
    </w:pPr>
  </w:style>
  <w:style xmlns:w15="http://schemas.microsoft.com/office/word/2012/wordml" w:type="paragraph" w:styleId="ListParagraph">
    <w:name w:val="List Paragraph"/>
    <w:basedOn w:val="Normal"/>
    <w:uiPriority w:val="34"/>
    <w:qFormat/>
    <w:rsid w:val="00594AB4"/>
    <w:pPr>
      <w:ind w:left="720"/>
      <w:contextualSpacing/>
    </w:pPr>
  </w:style>
  <w:style xmlns:w15="http://schemas.microsoft.com/office/word/2012/wordml" w:type="paragraph" w:styleId="Header">
    <w:name w:val="header"/>
    <w:basedOn w:val="Normal"/>
    <w:link w:val="HeaderChar"/>
    <w:uiPriority w:val="99"/>
    <w:unhideWhenUsed/>
    <w:rsid w:val="006B1718"/>
    <w:pPr>
      <w:tabs>
        <w:tab w:val="center" w:pos="4536"/>
        <w:tab w:val="right" w:pos="9072"/>
      </w:tabs>
      <w:spacing w:after="0" w:line="240" w:lineRule="auto"/>
    </w:pPr>
  </w:style>
  <w:style xmlns:w15="http://schemas.microsoft.com/office/word/2012/wordml" w:type="character" w:customStyle="1" w:styleId="HeaderChar">
    <w:name w:val="Header Char"/>
    <w:basedOn w:val="DefaultParagraphFont"/>
    <w:link w:val="Header"/>
    <w:uiPriority w:val="99"/>
    <w:rsid w:val="006B1718"/>
  </w:style>
  <w:style xmlns:w15="http://schemas.microsoft.com/office/word/2012/wordml" w:type="paragraph" w:styleId="Footer">
    <w:name w:val="footer"/>
    <w:basedOn w:val="Normal"/>
    <w:link w:val="FooterChar"/>
    <w:uiPriority w:val="99"/>
    <w:unhideWhenUsed/>
    <w:rsid w:val="006B1718"/>
    <w:pPr>
      <w:tabs>
        <w:tab w:val="center" w:pos="4536"/>
        <w:tab w:val="right" w:pos="9072"/>
      </w:tabs>
      <w:spacing w:after="0" w:line="240" w:lineRule="auto"/>
    </w:pPr>
  </w:style>
  <w:style xmlns:w15="http://schemas.microsoft.com/office/word/2012/wordml" w:type="character" w:customStyle="1" w:styleId="FooterChar">
    <w:name w:val="Footer Char"/>
    <w:basedOn w:val="DefaultParagraphFont"/>
    <w:link w:val="Footer"/>
    <w:uiPriority w:val="99"/>
    <w:rsid w:val="006B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1B777-D353-40AB-8334-642DE3FA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2976</Words>
  <Characters>16967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Drabek Jonasz</dc:creator>
  <cp:lastModifiedBy>Liu, Lei</cp:lastModifiedBy>
  <cp:revision>3</cp:revision>
  <cp:lastPrinted>2018-03-08T13:57:00Z</cp:lastPrinted>
  <dcterms:created xsi:type="dcterms:W3CDTF">2018-03-06T07:41:00Z</dcterms:created>
  <dcterms:modified xsi:type="dcterms:W3CDTF">2018-03-14T11:07:00Z</dcterms:modified>
</cp:coreProperties>
</file>