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09C6" w14:textId="5130BC52" w:rsidR="00EC441B" w:rsidRPr="00EC441B" w:rsidRDefault="00EC441B" w:rsidP="00EC441B">
      <w:pPr>
        <w:jc w:val="center"/>
        <w:rPr>
          <w:rFonts w:ascii="Courier New" w:hAnsi="Courier New"/>
          <w:sz w:val="20"/>
          <w:szCs w:val="20"/>
        </w:rPr>
      </w:pPr>
      <w:r>
        <w:rPr>
          <w:rFonts w:ascii="Courier New" w:hAnsi="Courier New"/>
          <w:sz w:val="20"/>
        </w:rPr>
        <w:t>1. ------IND- 2019 0332 SK- RO- ------ 20190722 --- --- PROJET</w:t>
      </w:r>
    </w:p>
    <w:p w14:paraId="045295E5" w14:textId="361CF029" w:rsidR="00D263F0" w:rsidRPr="00EC441B" w:rsidRDefault="00D263F0" w:rsidP="00EC441B">
      <w:pPr>
        <w:autoSpaceDE w:val="0"/>
        <w:autoSpaceDN w:val="0"/>
        <w:adjustRightInd w:val="0"/>
        <w:spacing w:before="60" w:after="60"/>
        <w:jc w:val="center"/>
      </w:pPr>
      <w:r>
        <w:t>P r o i e c t</w:t>
      </w:r>
    </w:p>
    <w:p w14:paraId="0F361DBA" w14:textId="77777777" w:rsidR="002E5B20" w:rsidRPr="00EC441B" w:rsidRDefault="002E5B20" w:rsidP="00EC441B">
      <w:pPr>
        <w:autoSpaceDE w:val="0"/>
        <w:autoSpaceDN w:val="0"/>
        <w:adjustRightInd w:val="0"/>
        <w:spacing w:before="60" w:after="60"/>
        <w:jc w:val="center"/>
      </w:pPr>
    </w:p>
    <w:p w14:paraId="6F4D2956" w14:textId="77777777" w:rsidR="00372A13" w:rsidRPr="00EC441B" w:rsidRDefault="00372A13" w:rsidP="00EC441B">
      <w:pPr>
        <w:pStyle w:val="Heading2"/>
        <w:keepNext w:val="0"/>
        <w:tabs>
          <w:tab w:val="left" w:pos="540"/>
        </w:tabs>
        <w:rPr>
          <w:bCs w:val="0"/>
          <w:sz w:val="24"/>
          <w:szCs w:val="24"/>
        </w:rPr>
      </w:pPr>
      <w:r>
        <w:rPr>
          <w:sz w:val="24"/>
        </w:rPr>
        <w:t>DECRET DE PUNERE ÎN APLICARE</w:t>
      </w:r>
    </w:p>
    <w:p w14:paraId="79ABC9D1" w14:textId="7DDAE9C8" w:rsidR="00D263F0" w:rsidRPr="002E22F5" w:rsidRDefault="00EA6F19" w:rsidP="002E22F5">
      <w:pPr>
        <w:pStyle w:val="Heading2"/>
        <w:keepNext w:val="0"/>
        <w:tabs>
          <w:tab w:val="left" w:pos="540"/>
        </w:tabs>
        <w:rPr>
          <w:sz w:val="24"/>
          <w:szCs w:val="24"/>
          <w:shd w:val="clear" w:color="auto" w:fill="FFFFFF"/>
        </w:rPr>
      </w:pPr>
      <w:r>
        <w:rPr>
          <w:sz w:val="24"/>
          <w:shd w:val="clear" w:color="auto" w:fill="FFFFFF"/>
        </w:rPr>
        <w:t>al Ministerului Agriculturii și Dezvoltării Rurale al Republicii Slovace</w:t>
      </w:r>
      <w:r>
        <w:rPr>
          <w:sz w:val="24"/>
          <w:szCs w:val="24"/>
          <w:shd w:val="clear" w:color="auto" w:fill="FFFFFF"/>
        </w:rPr>
        <w:br/>
      </w:r>
      <w:r>
        <w:rPr>
          <w:sz w:val="24"/>
          <w:shd w:val="clear" w:color="auto" w:fill="FFFFFF"/>
        </w:rPr>
        <w:t>din ......... 2019</w:t>
      </w:r>
      <w:r>
        <w:rPr>
          <w:sz w:val="24"/>
          <w:szCs w:val="24"/>
          <w:shd w:val="clear" w:color="auto" w:fill="FFFFFF"/>
        </w:rPr>
        <w:br/>
      </w:r>
      <w:r>
        <w:rPr>
          <w:sz w:val="24"/>
          <w:shd w:val="clear" w:color="auto" w:fill="FFFFFF"/>
        </w:rPr>
        <w:t>de modificare a Decretului de punere în aplicare nr. </w:t>
      </w:r>
      <w:hyperlink r:id="rId9" w:tooltip="Trimiteri la legislație sau dispoziții">
        <w:r>
          <w:rPr>
            <w:sz w:val="24"/>
            <w:shd w:val="clear" w:color="auto" w:fill="FFFFFF"/>
          </w:rPr>
          <w:t>143/2012</w:t>
        </w:r>
      </w:hyperlink>
      <w:r>
        <w:rPr>
          <w:sz w:val="24"/>
          <w:shd w:val="clear" w:color="auto" w:fill="FFFFFF"/>
        </w:rPr>
        <w:t xml:space="preserve"> al Ministerului Agriculturii și Dezvoltării Rurale al Republicii Slovace privind ameliorarea animalelor periculoase</w:t>
      </w:r>
    </w:p>
    <w:p w14:paraId="4E6A5F25" w14:textId="77777777" w:rsidR="00372A13" w:rsidRPr="00EC441B" w:rsidRDefault="00372A13" w:rsidP="00EC441B">
      <w:pPr>
        <w:tabs>
          <w:tab w:val="left" w:pos="540"/>
        </w:tabs>
        <w:jc w:val="both"/>
      </w:pPr>
    </w:p>
    <w:p w14:paraId="61D0F0F8" w14:textId="77777777" w:rsidR="000F02B4" w:rsidRPr="00EC441B" w:rsidRDefault="00372A13" w:rsidP="00EC441B">
      <w:pPr>
        <w:pStyle w:val="BodyText"/>
        <w:spacing w:after="0"/>
        <w:ind w:firstLine="709"/>
        <w:jc w:val="both"/>
        <w:rPr>
          <w:rFonts w:ascii="Times New Roman" w:hAnsi="Times New Roman"/>
          <w:sz w:val="24"/>
          <w:szCs w:val="24"/>
        </w:rPr>
      </w:pPr>
      <w:r>
        <w:rPr>
          <w:rFonts w:ascii="Times New Roman" w:hAnsi="Times New Roman"/>
          <w:sz w:val="24"/>
        </w:rPr>
        <w:t>În temeiul articolului 53 alineatul (1) litera (f) din Legea nr. 39/2007 privind asistența medicală veterinară, astfel cum a fost modificată, Ministerul Agriculturii și Dezvoltării Rurale al Republicii Slovace stabilește următoarele:</w:t>
      </w:r>
    </w:p>
    <w:p w14:paraId="27B954D4" w14:textId="77777777" w:rsidR="00FA2BB9" w:rsidRPr="00EC441B" w:rsidRDefault="00FA2BB9" w:rsidP="00EC441B">
      <w:pPr>
        <w:keepNext/>
        <w:keepLines/>
        <w:tabs>
          <w:tab w:val="left" w:pos="540"/>
        </w:tabs>
        <w:autoSpaceDE w:val="0"/>
        <w:autoSpaceDN w:val="0"/>
        <w:adjustRightInd w:val="0"/>
        <w:spacing w:before="240" w:after="240"/>
        <w:jc w:val="center"/>
        <w:rPr>
          <w:b/>
        </w:rPr>
      </w:pPr>
      <w:r>
        <w:rPr>
          <w:b/>
        </w:rPr>
        <w:t>Partea I</w:t>
      </w:r>
    </w:p>
    <w:p w14:paraId="0BF810BA" w14:textId="673BB522" w:rsidR="00C36DED" w:rsidRPr="00EC441B" w:rsidRDefault="007579FB" w:rsidP="00EC441B">
      <w:pPr>
        <w:ind w:firstLine="709"/>
        <w:jc w:val="both"/>
      </w:pPr>
      <w:r>
        <w:t xml:space="preserve">Decretul de punere în aplicare nr. </w:t>
      </w:r>
      <w:hyperlink r:id="rId10" w:tooltip="Trimiteri la legislație sau dispoziții">
        <w:r>
          <w:t>143/2012</w:t>
        </w:r>
      </w:hyperlink>
      <w:r>
        <w:t> al Ministerului Agriculturii și Dezvoltării Rurale al Republicii Slovace privind ameliorarea animalelor periculoase se modifică după cum urmează:</w:t>
      </w:r>
    </w:p>
    <w:p w14:paraId="46A65C87" w14:textId="77777777" w:rsidR="00C46C7F" w:rsidRPr="00EC441B" w:rsidRDefault="00C46C7F" w:rsidP="00EC441B">
      <w:pPr>
        <w:jc w:val="both"/>
      </w:pPr>
    </w:p>
    <w:p w14:paraId="77388048" w14:textId="0313DCF7" w:rsidR="00FE40A4" w:rsidRPr="00EC441B" w:rsidRDefault="00C46C7F" w:rsidP="00EC441B">
      <w:pPr>
        <w:numPr>
          <w:ilvl w:val="0"/>
          <w:numId w:val="3"/>
        </w:numPr>
        <w:ind w:right="-2" w:hanging="284"/>
        <w:jc w:val="both"/>
      </w:pPr>
      <w:r>
        <w:t>În teza introductivă, textul „articolul 53 litera (f) din Legea nr. 39/2007 privind asistența medicală veterinară, astfel cum a fost modificată prin Legea nr. 342/2011” se înlocuiește cu textul „articolul 53 alineatul (1) litera (f) din Legea nr. 39/2007 privind asistența medicală veterinară, astfel cum a fost modificată.”</w:t>
      </w:r>
    </w:p>
    <w:p w14:paraId="4D9E30CF" w14:textId="77777777" w:rsidR="003865F0" w:rsidRPr="00EC441B" w:rsidRDefault="003865F0" w:rsidP="00EC441B">
      <w:pPr>
        <w:ind w:left="284" w:right="-2" w:hanging="284"/>
        <w:jc w:val="both"/>
      </w:pPr>
    </w:p>
    <w:p w14:paraId="48C34958" w14:textId="77777777" w:rsidR="005C4E8E" w:rsidRPr="00EC441B" w:rsidRDefault="005C4E8E" w:rsidP="00EC441B">
      <w:pPr>
        <w:numPr>
          <w:ilvl w:val="0"/>
          <w:numId w:val="3"/>
        </w:numPr>
        <w:ind w:right="-2" w:hanging="284"/>
        <w:jc w:val="both"/>
      </w:pPr>
      <w:r>
        <w:t>Articolul 1, inclusiv titlul, se înlocuiește după cum urmează:</w:t>
      </w:r>
    </w:p>
    <w:p w14:paraId="06E18E23" w14:textId="77777777" w:rsidR="005C4E8E" w:rsidRPr="00EC441B" w:rsidRDefault="005C4E8E" w:rsidP="002E22F5">
      <w:pPr>
        <w:keepNext/>
        <w:keepLines/>
        <w:jc w:val="center"/>
        <w:rPr>
          <w:b/>
        </w:rPr>
      </w:pPr>
      <w:r>
        <w:rPr>
          <w:b/>
        </w:rPr>
        <w:t>„Articolul 1</w:t>
      </w:r>
    </w:p>
    <w:p w14:paraId="16168E0A" w14:textId="77777777" w:rsidR="005C4E8E" w:rsidRPr="00EC441B" w:rsidRDefault="005C4E8E" w:rsidP="002E22F5">
      <w:pPr>
        <w:keepNext/>
        <w:keepLines/>
        <w:jc w:val="center"/>
        <w:rPr>
          <w:b/>
        </w:rPr>
      </w:pPr>
      <w:r>
        <w:rPr>
          <w:b/>
        </w:rPr>
        <w:t>Obiectul</w:t>
      </w:r>
    </w:p>
    <w:p w14:paraId="7A53C762" w14:textId="77777777" w:rsidR="005C4E8E" w:rsidRPr="00EC441B" w:rsidRDefault="005C4E8E" w:rsidP="002E22F5">
      <w:pPr>
        <w:keepNext/>
        <w:keepLines/>
        <w:jc w:val="both"/>
        <w:rPr>
          <w:b/>
        </w:rPr>
      </w:pPr>
    </w:p>
    <w:p w14:paraId="7B14EBD1" w14:textId="77777777" w:rsidR="005C4E8E" w:rsidRPr="00EC441B" w:rsidRDefault="005C4E8E" w:rsidP="002E22F5">
      <w:pPr>
        <w:keepNext/>
        <w:keepLines/>
        <w:numPr>
          <w:ilvl w:val="0"/>
          <w:numId w:val="2"/>
        </w:numPr>
        <w:jc w:val="both"/>
      </w:pPr>
      <w:r>
        <w:t>Prezentul decret de punere în aplicare stabilește:</w:t>
      </w:r>
    </w:p>
    <w:p w14:paraId="6CA79C72" w14:textId="58013C1F" w:rsidR="005C4E8E" w:rsidRPr="00EC441B" w:rsidRDefault="00964CD0" w:rsidP="00EC441B">
      <w:pPr>
        <w:numPr>
          <w:ilvl w:val="0"/>
          <w:numId w:val="1"/>
        </w:numPr>
        <w:jc w:val="both"/>
      </w:pPr>
      <w:r>
        <w:t>speciile de animale periculoase;</w:t>
      </w:r>
    </w:p>
    <w:p w14:paraId="7529B46D" w14:textId="4855C88C" w:rsidR="00150C60" w:rsidRPr="00EC441B" w:rsidRDefault="007D6D13" w:rsidP="00EC441B">
      <w:pPr>
        <w:numPr>
          <w:ilvl w:val="0"/>
          <w:numId w:val="1"/>
        </w:numPr>
        <w:jc w:val="both"/>
      </w:pPr>
      <w:r>
        <w:t>cerințele generale privind ameliorarea animalelor periculoase sau deținerea de animale periculoase și cerințele de ținere a evidenței;</w:t>
      </w:r>
    </w:p>
    <w:p w14:paraId="5BFBB2E8" w14:textId="747335B5" w:rsidR="00150C60" w:rsidRPr="00EC441B" w:rsidRDefault="00150C60" w:rsidP="00EC441B">
      <w:pPr>
        <w:numPr>
          <w:ilvl w:val="0"/>
          <w:numId w:val="1"/>
        </w:numPr>
        <w:jc w:val="both"/>
      </w:pPr>
      <w:r>
        <w:t>cerințele generale aplicabile unităților de ameliorare a animalelor periculoase;</w:t>
      </w:r>
    </w:p>
    <w:p w14:paraId="0010D492" w14:textId="514B189F" w:rsidR="005D7C04" w:rsidRPr="00EC441B" w:rsidRDefault="00995825" w:rsidP="00EC441B">
      <w:pPr>
        <w:numPr>
          <w:ilvl w:val="0"/>
          <w:numId w:val="1"/>
        </w:numPr>
        <w:jc w:val="both"/>
      </w:pPr>
      <w:r>
        <w:t xml:space="preserve">cerințele speciale privind ameliorarea anumitor specii de animale periculoase sau deținerea anumitor specii de animale periculoase, aplicabile unităților care le ameliorează. </w:t>
      </w:r>
    </w:p>
    <w:p w14:paraId="620B4B1E" w14:textId="7E4FE888" w:rsidR="000B109F" w:rsidRPr="00EC441B" w:rsidRDefault="000B109F" w:rsidP="00EC441B">
      <w:pPr>
        <w:jc w:val="both"/>
        <w:rPr>
          <w:highlight w:val="yellow"/>
        </w:rPr>
      </w:pPr>
    </w:p>
    <w:p w14:paraId="664D99C2" w14:textId="50257265" w:rsidR="001626C0" w:rsidRPr="00EC441B" w:rsidRDefault="00F46384" w:rsidP="002E22F5">
      <w:pPr>
        <w:keepNext/>
        <w:keepLines/>
        <w:numPr>
          <w:ilvl w:val="0"/>
          <w:numId w:val="2"/>
        </w:numPr>
        <w:jc w:val="both"/>
      </w:pPr>
      <w:r>
        <w:t xml:space="preserve">Prezentul decret de punere în aplicare nu se aplică în cazul ameliorării animalelor periculoase sau al deținerii animalelor periculoase </w:t>
      </w:r>
    </w:p>
    <w:p w14:paraId="4A109BD7" w14:textId="0443CEA7" w:rsidR="001626C0" w:rsidRPr="00EC441B" w:rsidRDefault="002848C1" w:rsidP="002E22F5">
      <w:pPr>
        <w:numPr>
          <w:ilvl w:val="0"/>
          <w:numId w:val="12"/>
        </w:numPr>
        <w:jc w:val="both"/>
      </w:pPr>
      <w:r>
        <w:t>într-o unitate de ameliorare care este o grădină zoologică,</w:t>
      </w:r>
      <w:r>
        <w:rPr>
          <w:vertAlign w:val="superscript"/>
        </w:rPr>
        <w:t>1</w:t>
      </w:r>
      <w:r>
        <w:t>) unități de salvare a animalelor protejate</w:t>
      </w:r>
      <w:r>
        <w:rPr>
          <w:vertAlign w:val="superscript"/>
        </w:rPr>
        <w:t>1a</w:t>
      </w:r>
      <w:r>
        <w:t>) sau circuri,</w:t>
      </w:r>
      <w:r>
        <w:rPr>
          <w:vertAlign w:val="superscript"/>
        </w:rPr>
        <w:t>1b</w:t>
      </w:r>
      <w:r>
        <w:t>)</w:t>
      </w:r>
    </w:p>
    <w:p w14:paraId="7A376450" w14:textId="77F81B7F" w:rsidR="00611539" w:rsidRPr="00EC441B" w:rsidRDefault="002848C1" w:rsidP="002E22F5">
      <w:pPr>
        <w:numPr>
          <w:ilvl w:val="0"/>
          <w:numId w:val="12"/>
        </w:numPr>
        <w:jc w:val="both"/>
      </w:pPr>
      <w:r>
        <w:t>utilizate în scopuri științifice sau în scopuri educaționale, în conformitate cu legislația specifică.</w:t>
      </w:r>
      <w:r>
        <w:rPr>
          <w:vertAlign w:val="superscript"/>
        </w:rPr>
        <w:t>1c</w:t>
      </w:r>
      <w:r>
        <w:t>)</w:t>
      </w:r>
    </w:p>
    <w:p w14:paraId="35556C5F" w14:textId="77777777" w:rsidR="002E5B20" w:rsidRPr="00EC441B" w:rsidRDefault="002E5B20" w:rsidP="00EC441B">
      <w:pPr>
        <w:ind w:left="426" w:hanging="142"/>
        <w:jc w:val="both"/>
      </w:pPr>
    </w:p>
    <w:p w14:paraId="3A104FC4" w14:textId="0916BF44" w:rsidR="00CA1960" w:rsidRPr="00EC441B" w:rsidRDefault="00CA1960" w:rsidP="00EC441B">
      <w:pPr>
        <w:numPr>
          <w:ilvl w:val="0"/>
          <w:numId w:val="2"/>
        </w:numPr>
        <w:jc w:val="both"/>
      </w:pPr>
      <w:r>
        <w:t>Prezentul decret de punere în aplicare nu aduce atingere dispozițiilor legislației specifice.</w:t>
      </w:r>
      <w:r>
        <w:rPr>
          <w:vertAlign w:val="superscript"/>
        </w:rPr>
        <w:t>1d</w:t>
      </w:r>
      <w:r>
        <w:t xml:space="preserve">)”. </w:t>
      </w:r>
    </w:p>
    <w:p w14:paraId="1ED0F20A" w14:textId="77777777" w:rsidR="00611539" w:rsidRPr="00EC441B" w:rsidRDefault="00611539" w:rsidP="00EC441B">
      <w:pPr>
        <w:jc w:val="both"/>
      </w:pPr>
    </w:p>
    <w:p w14:paraId="50E22952" w14:textId="77777777" w:rsidR="005C4E8E" w:rsidRPr="00EC441B" w:rsidRDefault="0067539E" w:rsidP="002E22F5">
      <w:pPr>
        <w:keepNext/>
        <w:keepLines/>
        <w:ind w:left="284"/>
        <w:jc w:val="both"/>
      </w:pPr>
      <w:r>
        <w:t xml:space="preserve">Notele de subsol 1 și 1a-1d au următoarea formulare: </w:t>
      </w:r>
    </w:p>
    <w:p w14:paraId="0F5817C4" w14:textId="77777777" w:rsidR="0067539E" w:rsidRPr="00EC441B" w:rsidRDefault="005C4E8E" w:rsidP="00EC441B">
      <w:pPr>
        <w:ind w:left="284"/>
        <w:jc w:val="both"/>
      </w:pPr>
      <w:r>
        <w:t>„</w:t>
      </w:r>
      <w:r>
        <w:rPr>
          <w:vertAlign w:val="superscript"/>
        </w:rPr>
        <w:t>1</w:t>
      </w:r>
      <w:r>
        <w:t xml:space="preserve">) Articolul 44 din Legea nr. </w:t>
      </w:r>
      <w:hyperlink r:id="rId11" w:tooltip="Trimiteri la legislație sau dispoziții">
        <w:r>
          <w:t>543/2002</w:t>
        </w:r>
      </w:hyperlink>
      <w:r>
        <w:t> privind protecția naturii și a peisajului, astfel cum a fost modificată.</w:t>
      </w:r>
    </w:p>
    <w:p w14:paraId="41948009" w14:textId="40BCD0F1" w:rsidR="00287CD9" w:rsidRPr="00EC441B" w:rsidRDefault="0067539E" w:rsidP="00EC441B">
      <w:pPr>
        <w:ind w:left="284"/>
        <w:jc w:val="both"/>
      </w:pPr>
      <w:r>
        <w:rPr>
          <w:vertAlign w:val="superscript"/>
        </w:rPr>
        <w:t>1a</w:t>
      </w:r>
      <w:r>
        <w:t>) Articolul (45) din Legea nr. </w:t>
      </w:r>
      <w:hyperlink r:id="rId12" w:tooltip="Trimiteri la legislație sau dispoziții">
        <w:r>
          <w:t>543/2002</w:t>
        </w:r>
      </w:hyperlink>
      <w:r>
        <w:t>, astfel cum a fost modificată.</w:t>
      </w:r>
    </w:p>
    <w:p w14:paraId="7900BE32" w14:textId="4C507488" w:rsidR="00B024CD" w:rsidRPr="00EC441B" w:rsidRDefault="000F0097" w:rsidP="00EC441B">
      <w:pPr>
        <w:ind w:left="284"/>
        <w:jc w:val="both"/>
        <w:rPr>
          <w:shd w:val="clear" w:color="auto" w:fill="FFFFFF"/>
        </w:rPr>
      </w:pPr>
      <w:r>
        <w:rPr>
          <w:vertAlign w:val="superscript"/>
        </w:rPr>
        <w:t>1b</w:t>
      </w:r>
      <w:r>
        <w:t>) Regulamentul (CE) nr. 1739/2005 al Comisiei din 21 octombrie 2005 de stabilire a condițiilor de sănătate animală privind circulația animalelor de circ între statele membre.</w:t>
      </w:r>
    </w:p>
    <w:p w14:paraId="2C8D77B4" w14:textId="77777777" w:rsidR="001626C0" w:rsidRPr="00EC441B" w:rsidRDefault="001626C0" w:rsidP="00EC441B">
      <w:pPr>
        <w:ind w:left="284"/>
        <w:jc w:val="both"/>
      </w:pPr>
      <w:r>
        <w:rPr>
          <w:vertAlign w:val="superscript"/>
        </w:rPr>
        <w:lastRenderedPageBreak/>
        <w:t>1c)</w:t>
      </w:r>
      <w:r>
        <w:t xml:space="preserve"> Regulamentul nr. 377/2012 al Guvernului Republicii Slovace de stabilire a cerințelor pentru protecția animalelor utilizate în scopuri științifice sau în scopuri educaționale.</w:t>
      </w:r>
    </w:p>
    <w:p w14:paraId="4A3611D3" w14:textId="77777777" w:rsidR="0074238C" w:rsidRPr="00EC441B" w:rsidRDefault="000F0097" w:rsidP="00EC441B">
      <w:pPr>
        <w:ind w:left="284"/>
        <w:jc w:val="both"/>
      </w:pPr>
      <w:r>
        <w:rPr>
          <w:vertAlign w:val="superscript"/>
        </w:rPr>
        <w:t>1d</w:t>
      </w:r>
      <w:r>
        <w:t>) Regulamentul (CE) nr. 338/97 al Consiliului</w:t>
      </w:r>
      <w:hyperlink r:id="rId13" w:tooltip="Regulamentul (CE) nr. 338/97 al Consiliului din 9 decembrie 1996 privind protecția speciilor faunei şi florei sălbatice prin controlul comerțului cu acestea"/>
      <w:r>
        <w:t xml:space="preserve"> din 9 decembrie 1996 privind protecția speciilor faunei </w:t>
      </w:r>
      <w:proofErr w:type="spellStart"/>
      <w:r>
        <w:t>şi</w:t>
      </w:r>
      <w:proofErr w:type="spellEnd"/>
      <w:r>
        <w:t xml:space="preserve"> florei sălbatice prin controlul comerțului cu acestea, (JO ediție specială, capitolul 15/vol. 03), astfel cum a fost modificat.</w:t>
      </w:r>
    </w:p>
    <w:p w14:paraId="1756B8E7" w14:textId="77777777" w:rsidR="000F0097" w:rsidRPr="00EC441B" w:rsidRDefault="000F0097" w:rsidP="00EC441B">
      <w:pPr>
        <w:ind w:left="426"/>
        <w:jc w:val="both"/>
      </w:pPr>
      <w:r>
        <w:t>Regulamentul (UE) nr. 1143/2014 al Parlamentului European și al Consiliului din 22 octombrie 2014 privind prevenirea și gestionarea introducerii și răspândirii speciilor alogene invazive (JO L 317, 4.11.2014, p. 35).</w:t>
      </w:r>
    </w:p>
    <w:p w14:paraId="750022F2" w14:textId="26A871F6" w:rsidR="0067539E" w:rsidRPr="00EC441B" w:rsidRDefault="00C46C7F" w:rsidP="00EC441B">
      <w:pPr>
        <w:ind w:left="426"/>
        <w:jc w:val="both"/>
      </w:pPr>
      <w:r>
        <w:t>Legea nr. </w:t>
      </w:r>
      <w:hyperlink r:id="rId14" w:tooltip="Trimiteri la legislație sau dispoziții">
        <w:r>
          <w:t>543/2002</w:t>
        </w:r>
      </w:hyperlink>
      <w:r>
        <w:t>, astfel cum a fost modificată.</w:t>
      </w:r>
    </w:p>
    <w:p w14:paraId="2149A47D" w14:textId="77777777" w:rsidR="00C46C7F" w:rsidRPr="00EC441B" w:rsidRDefault="00C46C7F" w:rsidP="00EC441B">
      <w:pPr>
        <w:ind w:left="426"/>
        <w:jc w:val="both"/>
      </w:pPr>
      <w:r>
        <w:t>Legea nr. </w:t>
      </w:r>
      <w:hyperlink r:id="rId15" w:tooltip="Trimiteri la legislație sau dispoziții">
        <w:r>
          <w:t>15/2005</w:t>
        </w:r>
      </w:hyperlink>
      <w:r>
        <w:t> privind protecția speciilor faunei și florei sălbatice prin reglementarea comerțului cu acestea și modificările aduse anumitor legi, astfel cum a fost modificată.</w:t>
      </w:r>
    </w:p>
    <w:p w14:paraId="21380B94" w14:textId="77777777" w:rsidR="00E13870" w:rsidRPr="00EC441B" w:rsidRDefault="00E13870" w:rsidP="00EC441B">
      <w:pPr>
        <w:ind w:left="426"/>
        <w:jc w:val="both"/>
      </w:pPr>
      <w:r>
        <w:t>Legea nr. 274/2009 privind vânătoarea și modificările aduse anumitor legi, astfel cum a fost modificată.</w:t>
      </w:r>
    </w:p>
    <w:p w14:paraId="7E210122" w14:textId="77777777" w:rsidR="0074238C" w:rsidRPr="00EC441B" w:rsidRDefault="0074238C" w:rsidP="00EC441B">
      <w:pPr>
        <w:ind w:left="426"/>
        <w:jc w:val="both"/>
      </w:pPr>
      <w:r>
        <w:t xml:space="preserve">Legea nr. 150/2019 privind prevenirea și gestionarea introducerii și răspândirii speciilor alogene invazive și modificările aduse anumitor legi, astfel cum a fost modificată. </w:t>
      </w:r>
    </w:p>
    <w:p w14:paraId="5335636C" w14:textId="77777777" w:rsidR="0074238C" w:rsidRPr="00EC441B" w:rsidRDefault="0074238C" w:rsidP="00EC441B">
      <w:pPr>
        <w:ind w:left="426"/>
        <w:jc w:val="both"/>
      </w:pPr>
      <w:r>
        <w:t>Decretul de punere în aplicare nr. 24/2003 al Ministerului Mediului al Republicii Slovace de punere în aplicare a Legii nr. 543/2002 privind protecția naturii și a peisajului, astfel cum a fost modificată.</w:t>
      </w:r>
    </w:p>
    <w:p w14:paraId="4233F9A1" w14:textId="4E21A7ED" w:rsidR="0083410F" w:rsidRPr="00EC441B" w:rsidRDefault="0074238C" w:rsidP="00EC441B">
      <w:pPr>
        <w:ind w:left="426"/>
        <w:jc w:val="both"/>
      </w:pPr>
      <w:r>
        <w:t>Decretul de punere în aplicare nr. 110/2005 al Ministerului Mediului al Republicii Slovace privind punerea în aplicare a anumitor dispoziții ale Legii privind protecția speciilor sălbatice de faună și floră prin reglementarea comerțului cu acestea și modificările aduse anumitor legi.”</w:t>
      </w:r>
    </w:p>
    <w:p w14:paraId="5EFC75B2" w14:textId="77777777" w:rsidR="004033ED" w:rsidRPr="00EC441B" w:rsidRDefault="004033ED" w:rsidP="00EC441B">
      <w:pPr>
        <w:jc w:val="both"/>
      </w:pPr>
    </w:p>
    <w:p w14:paraId="163C1033" w14:textId="38E78E6D" w:rsidR="007120DD" w:rsidRPr="00EC441B" w:rsidRDefault="007120DD" w:rsidP="005B2A17">
      <w:pPr>
        <w:numPr>
          <w:ilvl w:val="0"/>
          <w:numId w:val="3"/>
        </w:numPr>
        <w:ind w:right="-2" w:hanging="284"/>
        <w:jc w:val="both"/>
      </w:pPr>
      <w:r>
        <w:t xml:space="preserve">La alineatul (2) litera (a), textul „animalele din speciile menționate la articolul 3” se înlocuiește cu textul „un exemplar din specia menționată la articolul 3, inclusiv rasele încrucișate”, iar conjuncția „și” se înlocuiește cu conjuncția „sau”. </w:t>
      </w:r>
    </w:p>
    <w:p w14:paraId="19462289" w14:textId="77777777" w:rsidR="007120DD" w:rsidRPr="00EC441B" w:rsidRDefault="007120DD" w:rsidP="00EC441B">
      <w:pPr>
        <w:jc w:val="both"/>
      </w:pPr>
    </w:p>
    <w:p w14:paraId="32A7A97A" w14:textId="77777777" w:rsidR="000F49AD" w:rsidRPr="00EC441B" w:rsidRDefault="007120DD" w:rsidP="00754412">
      <w:pPr>
        <w:keepNext/>
        <w:keepLines/>
        <w:numPr>
          <w:ilvl w:val="0"/>
          <w:numId w:val="3"/>
        </w:numPr>
        <w:ind w:right="-2" w:hanging="284"/>
        <w:jc w:val="both"/>
      </w:pPr>
      <w:r>
        <w:t>Articolul 2 litera (b) se înlocuiește după cum urmează:</w:t>
      </w:r>
    </w:p>
    <w:p w14:paraId="651D80A3" w14:textId="0648FC2D" w:rsidR="000F49AD" w:rsidRPr="00EC441B" w:rsidRDefault="007120DD" w:rsidP="00754412">
      <w:pPr>
        <w:pStyle w:val="ListParagraph"/>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rPr>
        <w:t>„(b) «unitate de reproducere» înseamnă unitatea, inclusiv cea de creștere în aer liber, în care animalele periculoase sunt crescute sau deținute permanent sau temporar”.</w:t>
      </w:r>
    </w:p>
    <w:p w14:paraId="37DCECD2" w14:textId="77777777" w:rsidR="005707E4" w:rsidRPr="00EC441B" w:rsidRDefault="005707E4" w:rsidP="00EC441B">
      <w:pPr>
        <w:tabs>
          <w:tab w:val="left" w:pos="540"/>
        </w:tabs>
        <w:autoSpaceDE w:val="0"/>
        <w:autoSpaceDN w:val="0"/>
        <w:adjustRightInd w:val="0"/>
        <w:jc w:val="both"/>
        <w:rPr>
          <w:strike/>
        </w:rPr>
      </w:pPr>
    </w:p>
    <w:p w14:paraId="3175F494" w14:textId="77777777" w:rsidR="005707E4" w:rsidRPr="00EC441B" w:rsidRDefault="005707E4" w:rsidP="00754412">
      <w:pPr>
        <w:keepNext/>
        <w:keepLines/>
        <w:numPr>
          <w:ilvl w:val="0"/>
          <w:numId w:val="3"/>
        </w:numPr>
        <w:ind w:right="-2" w:hanging="284"/>
        <w:jc w:val="both"/>
      </w:pPr>
      <w:r>
        <w:t>Articolul 3 alineatul (1) se înlocuiește după cum urmează:</w:t>
      </w:r>
    </w:p>
    <w:p w14:paraId="1534A5C3" w14:textId="77777777" w:rsidR="002F3BF2" w:rsidRPr="00754412" w:rsidRDefault="005707E4" w:rsidP="005B2A17">
      <w:pPr>
        <w:keepNext/>
        <w:keepLines/>
        <w:tabs>
          <w:tab w:val="left" w:pos="540"/>
        </w:tabs>
        <w:autoSpaceDE w:val="0"/>
        <w:autoSpaceDN w:val="0"/>
        <w:adjustRightInd w:val="0"/>
        <w:ind w:left="284"/>
        <w:jc w:val="both"/>
      </w:pPr>
      <w:r>
        <w:t>„(1) Clasa arahnidelor (</w:t>
      </w:r>
      <w:proofErr w:type="spellStart"/>
      <w:r>
        <w:t>Arachnida</w:t>
      </w:r>
      <w:proofErr w:type="spellEnd"/>
      <w:r>
        <w:t xml:space="preserve">) </w:t>
      </w:r>
    </w:p>
    <w:p w14:paraId="1FC7F512" w14:textId="77777777" w:rsidR="002F3BF2" w:rsidRPr="00754412" w:rsidRDefault="002F3BF2" w:rsidP="00754412">
      <w:pPr>
        <w:tabs>
          <w:tab w:val="left" w:pos="540"/>
        </w:tabs>
        <w:autoSpaceDE w:val="0"/>
        <w:autoSpaceDN w:val="0"/>
        <w:adjustRightInd w:val="0"/>
        <w:ind w:left="284"/>
        <w:jc w:val="both"/>
        <w:rPr>
          <w:rFonts w:cs="Times"/>
        </w:rPr>
      </w:pPr>
      <w:r>
        <w:t>(a) ordinul păianjenilor (</w:t>
      </w:r>
      <w:proofErr w:type="spellStart"/>
      <w:r>
        <w:t>Araneida</w:t>
      </w:r>
      <w:proofErr w:type="spellEnd"/>
      <w:r>
        <w:t xml:space="preserve">): toate speciile veninoase din genurile </w:t>
      </w:r>
      <w:proofErr w:type="spellStart"/>
      <w:r>
        <w:t>Atrax</w:t>
      </w:r>
      <w:proofErr w:type="spellEnd"/>
      <w:r>
        <w:t xml:space="preserve">, </w:t>
      </w:r>
      <w:proofErr w:type="spellStart"/>
      <w:r>
        <w:t>Ceratogyrus</w:t>
      </w:r>
      <w:proofErr w:type="spellEnd"/>
      <w:r>
        <w:t xml:space="preserve">, </w:t>
      </w:r>
      <w:proofErr w:type="spellStart"/>
      <w:r>
        <w:t>Citharischius</w:t>
      </w:r>
      <w:proofErr w:type="spellEnd"/>
      <w:r>
        <w:t xml:space="preserve">, </w:t>
      </w:r>
      <w:proofErr w:type="spellStart"/>
      <w:r>
        <w:t>Haplopelma</w:t>
      </w:r>
      <w:proofErr w:type="spellEnd"/>
      <w:r>
        <w:t xml:space="preserve">, </w:t>
      </w:r>
      <w:proofErr w:type="spellStart"/>
      <w:r>
        <w:t>Harpactirella</w:t>
      </w:r>
      <w:proofErr w:type="spellEnd"/>
      <w:r>
        <w:t xml:space="preserve">, </w:t>
      </w:r>
      <w:proofErr w:type="spellStart"/>
      <w:r>
        <w:t>Heteroscodra</w:t>
      </w:r>
      <w:proofErr w:type="spellEnd"/>
      <w:r>
        <w:t xml:space="preserve">, </w:t>
      </w:r>
      <w:proofErr w:type="spellStart"/>
      <w:r>
        <w:t>Chiracanthium</w:t>
      </w:r>
      <w:proofErr w:type="spellEnd"/>
      <w:r>
        <w:t xml:space="preserve">, </w:t>
      </w:r>
      <w:proofErr w:type="spellStart"/>
      <w:r>
        <w:t>Latrodectus</w:t>
      </w:r>
      <w:proofErr w:type="spellEnd"/>
      <w:r>
        <w:t xml:space="preserve">, </w:t>
      </w:r>
      <w:proofErr w:type="spellStart"/>
      <w:r>
        <w:t>Loxosceles</w:t>
      </w:r>
      <w:proofErr w:type="spellEnd"/>
      <w:r>
        <w:t xml:space="preserve">, </w:t>
      </w:r>
      <w:proofErr w:type="spellStart"/>
      <w:r>
        <w:t>Mastophora</w:t>
      </w:r>
      <w:proofErr w:type="spellEnd"/>
      <w:r>
        <w:t xml:space="preserve">, </w:t>
      </w:r>
      <w:proofErr w:type="spellStart"/>
      <w:r>
        <w:t>Ornithoctonus</w:t>
      </w:r>
      <w:proofErr w:type="spellEnd"/>
      <w:r>
        <w:t xml:space="preserve">, </w:t>
      </w:r>
      <w:proofErr w:type="spellStart"/>
      <w:r>
        <w:t>Phoneutria</w:t>
      </w:r>
      <w:proofErr w:type="spellEnd"/>
      <w:r>
        <w:t xml:space="preserve">, </w:t>
      </w:r>
      <w:proofErr w:type="spellStart"/>
      <w:r>
        <w:t>Phrynarachne</w:t>
      </w:r>
      <w:proofErr w:type="spellEnd"/>
      <w:r>
        <w:t xml:space="preserve">, </w:t>
      </w:r>
      <w:proofErr w:type="spellStart"/>
      <w:r>
        <w:t>Poecilotheria</w:t>
      </w:r>
      <w:proofErr w:type="spellEnd"/>
      <w:r>
        <w:t xml:space="preserve">, </w:t>
      </w:r>
      <w:proofErr w:type="spellStart"/>
      <w:r>
        <w:t>Pterinochilus</w:t>
      </w:r>
      <w:proofErr w:type="spellEnd"/>
      <w:r>
        <w:t xml:space="preserve">, </w:t>
      </w:r>
      <w:proofErr w:type="spellStart"/>
      <w:r>
        <w:t>Selenocosmia</w:t>
      </w:r>
      <w:proofErr w:type="spellEnd"/>
      <w:r>
        <w:t xml:space="preserve">, </w:t>
      </w:r>
      <w:proofErr w:type="spellStart"/>
      <w:r>
        <w:t>Stromatopelma</w:t>
      </w:r>
      <w:proofErr w:type="spellEnd"/>
      <w:r>
        <w:t xml:space="preserve"> și speciile </w:t>
      </w:r>
      <w:proofErr w:type="spellStart"/>
      <w:r>
        <w:t>Lycosa</w:t>
      </w:r>
      <w:proofErr w:type="spellEnd"/>
      <w:r>
        <w:t xml:space="preserve"> </w:t>
      </w:r>
      <w:proofErr w:type="spellStart"/>
      <w:r>
        <w:t>erythrognatha</w:t>
      </w:r>
      <w:proofErr w:type="spellEnd"/>
      <w:r>
        <w:t xml:space="preserve">, </w:t>
      </w:r>
    </w:p>
    <w:p w14:paraId="5511751A" w14:textId="709BE850" w:rsidR="00225246" w:rsidRPr="00754412" w:rsidRDefault="002F3BF2" w:rsidP="00754412">
      <w:pPr>
        <w:tabs>
          <w:tab w:val="left" w:pos="540"/>
        </w:tabs>
        <w:autoSpaceDE w:val="0"/>
        <w:autoSpaceDN w:val="0"/>
        <w:adjustRightInd w:val="0"/>
        <w:ind w:left="284"/>
        <w:jc w:val="both"/>
        <w:rPr>
          <w:rFonts w:cs="Times"/>
        </w:rPr>
      </w:pPr>
      <w:r>
        <w:t>(b) ordinul scorpionilor (</w:t>
      </w:r>
      <w:proofErr w:type="spellStart"/>
      <w:r>
        <w:t>Scorpiones</w:t>
      </w:r>
      <w:proofErr w:type="spellEnd"/>
      <w:r>
        <w:t xml:space="preserve">): toate speciile periculoase veninoase din genurile </w:t>
      </w:r>
      <w:proofErr w:type="spellStart"/>
      <w:r>
        <w:t>Androctonus</w:t>
      </w:r>
      <w:proofErr w:type="spellEnd"/>
      <w:r>
        <w:t xml:space="preserve">, </w:t>
      </w:r>
      <w:proofErr w:type="spellStart"/>
      <w:r>
        <w:t>Buthacus</w:t>
      </w:r>
      <w:proofErr w:type="spellEnd"/>
      <w:r>
        <w:t xml:space="preserve">, </w:t>
      </w:r>
      <w:proofErr w:type="spellStart"/>
      <w:r>
        <w:t>Buthotus</w:t>
      </w:r>
      <w:proofErr w:type="spellEnd"/>
      <w:r>
        <w:t xml:space="preserve">, </w:t>
      </w:r>
      <w:proofErr w:type="spellStart"/>
      <w:r>
        <w:t>Buthus</w:t>
      </w:r>
      <w:proofErr w:type="spellEnd"/>
      <w:r>
        <w:t xml:space="preserve">, </w:t>
      </w:r>
      <w:proofErr w:type="spellStart"/>
      <w:r>
        <w:t>Centuroides</w:t>
      </w:r>
      <w:proofErr w:type="spellEnd"/>
      <w:r>
        <w:t xml:space="preserve">, </w:t>
      </w:r>
      <w:proofErr w:type="spellStart"/>
      <w:r>
        <w:t>Leiurus</w:t>
      </w:r>
      <w:proofErr w:type="spellEnd"/>
      <w:r>
        <w:t xml:space="preserve">, </w:t>
      </w:r>
      <w:proofErr w:type="spellStart"/>
      <w:r>
        <w:t>Parabuthus</w:t>
      </w:r>
      <w:proofErr w:type="spellEnd"/>
      <w:r>
        <w:t xml:space="preserve"> și </w:t>
      </w:r>
      <w:proofErr w:type="spellStart"/>
      <w:r>
        <w:t>Tityus</w:t>
      </w:r>
      <w:proofErr w:type="spellEnd"/>
      <w:r>
        <w:t>.”</w:t>
      </w:r>
    </w:p>
    <w:p w14:paraId="19C63DD0" w14:textId="77777777" w:rsidR="002F3BF2" w:rsidRPr="00754412" w:rsidRDefault="002F3BF2" w:rsidP="00EC441B">
      <w:pPr>
        <w:tabs>
          <w:tab w:val="left" w:pos="540"/>
        </w:tabs>
        <w:autoSpaceDE w:val="0"/>
        <w:autoSpaceDN w:val="0"/>
        <w:adjustRightInd w:val="0"/>
        <w:jc w:val="both"/>
        <w:rPr>
          <w:rFonts w:cs="Times"/>
        </w:rPr>
      </w:pPr>
    </w:p>
    <w:p w14:paraId="653E2675" w14:textId="3A8EFD51" w:rsidR="000F0F8C" w:rsidRPr="00754412" w:rsidRDefault="00225246" w:rsidP="005B2A17">
      <w:pPr>
        <w:numPr>
          <w:ilvl w:val="0"/>
          <w:numId w:val="3"/>
        </w:numPr>
        <w:ind w:right="-2" w:hanging="284"/>
        <w:jc w:val="both"/>
        <w:rPr>
          <w:rFonts w:cs="Times"/>
        </w:rPr>
      </w:pPr>
      <w:r>
        <w:t>La articolul 3 alineatul (2), termenul „</w:t>
      </w:r>
      <w:proofErr w:type="spellStart"/>
      <w:r>
        <w:t>Chondrichtyes</w:t>
      </w:r>
      <w:proofErr w:type="spellEnd"/>
      <w:r>
        <w:t>” se înlocuiește cu „</w:t>
      </w:r>
      <w:proofErr w:type="spellStart"/>
      <w:r>
        <w:t>Chondrichthyes</w:t>
      </w:r>
      <w:proofErr w:type="spellEnd"/>
      <w:r>
        <w:t xml:space="preserve">”. </w:t>
      </w:r>
    </w:p>
    <w:p w14:paraId="1C5644CD" w14:textId="77777777" w:rsidR="000F0F8C" w:rsidRPr="00754412" w:rsidRDefault="000F0F8C" w:rsidP="00EC441B">
      <w:pPr>
        <w:jc w:val="both"/>
        <w:rPr>
          <w:rFonts w:cs="Times"/>
          <w:sz w:val="25"/>
          <w:szCs w:val="25"/>
        </w:rPr>
      </w:pPr>
    </w:p>
    <w:p w14:paraId="349A2E56" w14:textId="77777777" w:rsidR="000F0F8C" w:rsidRPr="00754412" w:rsidRDefault="000F0F8C" w:rsidP="00754412">
      <w:pPr>
        <w:keepNext/>
        <w:keepLines/>
        <w:numPr>
          <w:ilvl w:val="0"/>
          <w:numId w:val="3"/>
        </w:numPr>
        <w:ind w:right="-2" w:hanging="284"/>
        <w:jc w:val="both"/>
        <w:rPr>
          <w:rFonts w:cs="Times"/>
          <w:sz w:val="25"/>
          <w:szCs w:val="25"/>
        </w:rPr>
      </w:pPr>
      <w:r>
        <w:rPr>
          <w:sz w:val="25"/>
        </w:rPr>
        <w:t xml:space="preserve"> Articolul 3 alineatul (3) se înlocuiește după cum urmează:</w:t>
      </w:r>
    </w:p>
    <w:p w14:paraId="19F0661F" w14:textId="62A57A51" w:rsidR="002F3BF2" w:rsidRPr="00754412" w:rsidRDefault="000F0F8C" w:rsidP="00EC441B">
      <w:pPr>
        <w:autoSpaceDE w:val="0"/>
        <w:autoSpaceDN w:val="0"/>
        <w:adjustRightInd w:val="0"/>
        <w:ind w:left="284"/>
        <w:jc w:val="both"/>
        <w:rPr>
          <w:rFonts w:cs="Times"/>
        </w:rPr>
      </w:pPr>
      <w:r>
        <w:t>„(3) Clasa amfibienilor (</w:t>
      </w:r>
      <w:proofErr w:type="spellStart"/>
      <w:r>
        <w:t>Amphibia</w:t>
      </w:r>
      <w:proofErr w:type="spellEnd"/>
      <w:r>
        <w:t xml:space="preserve">): toate speciile din familia </w:t>
      </w:r>
      <w:proofErr w:type="spellStart"/>
      <w:r>
        <w:t>dendrobatelor</w:t>
      </w:r>
      <w:proofErr w:type="spellEnd"/>
      <w:r>
        <w:t xml:space="preserve"> (</w:t>
      </w:r>
      <w:proofErr w:type="spellStart"/>
      <w:r>
        <w:t>Dendrobatidae</w:t>
      </w:r>
      <w:proofErr w:type="spellEnd"/>
      <w:r>
        <w:t xml:space="preserve">), cu excepția speciilor din genul </w:t>
      </w:r>
      <w:proofErr w:type="spellStart"/>
      <w:r>
        <w:t>Colostethus</w:t>
      </w:r>
      <w:proofErr w:type="spellEnd"/>
      <w:r>
        <w:t xml:space="preserve"> sau a exemplarelor născute într-o unitate de ameliorare sau crescute sau ținute în captivitate timp de cel puțin un an.”</w:t>
      </w:r>
    </w:p>
    <w:p w14:paraId="368A74AD" w14:textId="77777777" w:rsidR="002F3BF2" w:rsidRPr="00754412" w:rsidRDefault="002F3BF2" w:rsidP="00EC441B">
      <w:pPr>
        <w:tabs>
          <w:tab w:val="left" w:pos="540"/>
        </w:tabs>
        <w:autoSpaceDE w:val="0"/>
        <w:autoSpaceDN w:val="0"/>
        <w:adjustRightInd w:val="0"/>
        <w:jc w:val="both"/>
        <w:rPr>
          <w:rFonts w:cs="Times"/>
          <w:sz w:val="25"/>
          <w:szCs w:val="25"/>
        </w:rPr>
      </w:pPr>
    </w:p>
    <w:p w14:paraId="78AADA46" w14:textId="77777777" w:rsidR="005F4723" w:rsidRPr="00EC441B" w:rsidRDefault="00FC12B1" w:rsidP="00754412">
      <w:pPr>
        <w:keepNext/>
        <w:keepLines/>
        <w:numPr>
          <w:ilvl w:val="0"/>
          <w:numId w:val="3"/>
        </w:numPr>
        <w:ind w:right="-2" w:hanging="284"/>
        <w:jc w:val="both"/>
      </w:pPr>
      <w:r>
        <w:t>La articolul 3 alineatul (4), literele (d) și (e) se înlocuiesc cu următorul text:</w:t>
      </w:r>
    </w:p>
    <w:p w14:paraId="4D84AFEE" w14:textId="77777777" w:rsidR="00FC12B1" w:rsidRPr="00EC441B" w:rsidRDefault="00234A77" w:rsidP="00754412">
      <w:pPr>
        <w:keepNext/>
        <w:keepLines/>
        <w:ind w:left="284"/>
        <w:jc w:val="both"/>
      </w:pPr>
      <w:r>
        <w:t>„(d) din subordinul șopârlelor (</w:t>
      </w:r>
      <w:proofErr w:type="spellStart"/>
      <w:r>
        <w:t>Sauria</w:t>
      </w:r>
      <w:proofErr w:type="spellEnd"/>
      <w:r>
        <w:t xml:space="preserve">), toate speciile din genul </w:t>
      </w:r>
      <w:proofErr w:type="spellStart"/>
      <w:r>
        <w:t>Varanus</w:t>
      </w:r>
      <w:proofErr w:type="spellEnd"/>
      <w:r>
        <w:t>,</w:t>
      </w:r>
    </w:p>
    <w:p w14:paraId="765E2B14" w14:textId="5B88D474" w:rsidR="00A3546F" w:rsidRPr="00EC441B" w:rsidRDefault="00E518E6" w:rsidP="00754412">
      <w:pPr>
        <w:ind w:left="284"/>
        <w:jc w:val="both"/>
      </w:pPr>
      <w:r>
        <w:t>(e) din familia pitonilor (</w:t>
      </w:r>
      <w:proofErr w:type="spellStart"/>
      <w:r>
        <w:t>Pythonidae</w:t>
      </w:r>
      <w:proofErr w:type="spellEnd"/>
      <w:r>
        <w:t>) și din familia șerpilor boa (</w:t>
      </w:r>
      <w:proofErr w:type="spellStart"/>
      <w:r>
        <w:t>Boidae</w:t>
      </w:r>
      <w:proofErr w:type="spellEnd"/>
      <w:r>
        <w:t>) din subordinul șerpilor (</w:t>
      </w:r>
      <w:proofErr w:type="spellStart"/>
      <w:r>
        <w:t>Serpentes</w:t>
      </w:r>
      <w:proofErr w:type="spellEnd"/>
      <w:r>
        <w:t>): toate speciile a căror lungime a corpului, inclusiv coada, depășește 3 m la maturitate.”</w:t>
      </w:r>
    </w:p>
    <w:p w14:paraId="15A79481" w14:textId="77777777" w:rsidR="004033ED" w:rsidRPr="00EC441B" w:rsidRDefault="004033ED" w:rsidP="00EC441B">
      <w:pPr>
        <w:tabs>
          <w:tab w:val="left" w:pos="540"/>
        </w:tabs>
        <w:autoSpaceDE w:val="0"/>
        <w:autoSpaceDN w:val="0"/>
        <w:adjustRightInd w:val="0"/>
        <w:ind w:left="284"/>
        <w:jc w:val="both"/>
      </w:pPr>
    </w:p>
    <w:p w14:paraId="58F8E49D" w14:textId="77777777" w:rsidR="00805794" w:rsidRPr="00EC441B" w:rsidRDefault="0066515D" w:rsidP="00754412">
      <w:pPr>
        <w:keepNext/>
        <w:keepLines/>
        <w:numPr>
          <w:ilvl w:val="0"/>
          <w:numId w:val="3"/>
        </w:numPr>
        <w:ind w:right="-2" w:hanging="284"/>
        <w:jc w:val="both"/>
      </w:pPr>
      <w:r>
        <w:lastRenderedPageBreak/>
        <w:t xml:space="preserve">După articolul 3 alineatul (4) se introduce un nou alineat (5): </w:t>
      </w:r>
    </w:p>
    <w:p w14:paraId="5F674D60" w14:textId="77777777" w:rsidR="007E3CF5" w:rsidRPr="00EC441B" w:rsidRDefault="007E3CF5" w:rsidP="005B2A17">
      <w:pPr>
        <w:keepNext/>
        <w:keepLines/>
        <w:tabs>
          <w:tab w:val="left" w:pos="540"/>
        </w:tabs>
        <w:autoSpaceDE w:val="0"/>
        <w:autoSpaceDN w:val="0"/>
        <w:adjustRightInd w:val="0"/>
        <w:ind w:left="284"/>
        <w:jc w:val="both"/>
      </w:pPr>
      <w:r>
        <w:t>„(5) Clasa păsărilor (</w:t>
      </w:r>
      <w:proofErr w:type="spellStart"/>
      <w:r>
        <w:t>Aves</w:t>
      </w:r>
      <w:proofErr w:type="spellEnd"/>
      <w:r>
        <w:t>) (denumite în continuare «păsări de pradă»)</w:t>
      </w:r>
    </w:p>
    <w:p w14:paraId="19103CC3" w14:textId="77777777" w:rsidR="007E3CF5" w:rsidRPr="00EC441B" w:rsidRDefault="00BC21E6" w:rsidP="00EC441B">
      <w:pPr>
        <w:tabs>
          <w:tab w:val="left" w:pos="540"/>
        </w:tabs>
        <w:autoSpaceDE w:val="0"/>
        <w:autoSpaceDN w:val="0"/>
        <w:adjustRightInd w:val="0"/>
        <w:ind w:left="284"/>
        <w:jc w:val="both"/>
      </w:pPr>
      <w:r>
        <w:t xml:space="preserve">(a) toate speciile din ordinul </w:t>
      </w:r>
      <w:proofErr w:type="spellStart"/>
      <w:r>
        <w:t>Falconiformes</w:t>
      </w:r>
      <w:proofErr w:type="spellEnd"/>
      <w:r>
        <w:t>,</w:t>
      </w:r>
    </w:p>
    <w:p w14:paraId="1EF7B2FF" w14:textId="77777777" w:rsidR="007E3CF5" w:rsidRPr="00EC441B" w:rsidRDefault="00BC21E6" w:rsidP="00EC441B">
      <w:pPr>
        <w:tabs>
          <w:tab w:val="left" w:pos="540"/>
        </w:tabs>
        <w:autoSpaceDE w:val="0"/>
        <w:autoSpaceDN w:val="0"/>
        <w:adjustRightInd w:val="0"/>
        <w:ind w:left="284"/>
        <w:jc w:val="both"/>
      </w:pPr>
      <w:r>
        <w:t xml:space="preserve">(b) toate speciile din ordinul </w:t>
      </w:r>
      <w:proofErr w:type="spellStart"/>
      <w:r>
        <w:t>Strigiformes</w:t>
      </w:r>
      <w:proofErr w:type="spellEnd"/>
      <w:r>
        <w:t>”.</w:t>
      </w:r>
    </w:p>
    <w:p w14:paraId="1F9AB648" w14:textId="77777777" w:rsidR="00B37192" w:rsidRPr="00EC441B" w:rsidRDefault="00B37192" w:rsidP="00EC441B">
      <w:pPr>
        <w:tabs>
          <w:tab w:val="left" w:pos="540"/>
        </w:tabs>
        <w:autoSpaceDE w:val="0"/>
        <w:autoSpaceDN w:val="0"/>
        <w:adjustRightInd w:val="0"/>
        <w:ind w:left="284"/>
        <w:jc w:val="both"/>
      </w:pPr>
    </w:p>
    <w:p w14:paraId="0D4FB33D" w14:textId="77777777" w:rsidR="00FC12B1" w:rsidRDefault="00FC12B1" w:rsidP="00EC441B">
      <w:pPr>
        <w:tabs>
          <w:tab w:val="left" w:pos="540"/>
        </w:tabs>
        <w:autoSpaceDE w:val="0"/>
        <w:autoSpaceDN w:val="0"/>
        <w:adjustRightInd w:val="0"/>
        <w:ind w:left="284"/>
        <w:jc w:val="both"/>
      </w:pPr>
      <w:r>
        <w:t>Alineatul (5) devine alineatul (6).</w:t>
      </w:r>
    </w:p>
    <w:p w14:paraId="459BDEC9" w14:textId="77777777" w:rsidR="00585848" w:rsidRPr="00EC441B" w:rsidRDefault="00585848" w:rsidP="00EC441B">
      <w:pPr>
        <w:tabs>
          <w:tab w:val="left" w:pos="540"/>
        </w:tabs>
        <w:autoSpaceDE w:val="0"/>
        <w:autoSpaceDN w:val="0"/>
        <w:adjustRightInd w:val="0"/>
        <w:jc w:val="both"/>
      </w:pPr>
    </w:p>
    <w:p w14:paraId="07BEA4A2" w14:textId="610D61A8" w:rsidR="00585848" w:rsidRPr="00EC441B" w:rsidRDefault="00585848" w:rsidP="005B2A17">
      <w:pPr>
        <w:numPr>
          <w:ilvl w:val="0"/>
          <w:numId w:val="3"/>
        </w:numPr>
        <w:ind w:right="-2" w:hanging="284"/>
        <w:jc w:val="both"/>
      </w:pPr>
      <w:r>
        <w:t>La articolul 3 alineatul (6), se introduce cuvântul „ordin” înaintea cuvântului „Carnivora”, textul „</w:t>
      </w:r>
      <w:proofErr w:type="spellStart"/>
      <w:r>
        <w:t>procionide</w:t>
      </w:r>
      <w:proofErr w:type="spellEnd"/>
      <w:r>
        <w:t xml:space="preserve"> (</w:t>
      </w:r>
      <w:proofErr w:type="spellStart"/>
      <w:r>
        <w:t>Procyonidae</w:t>
      </w:r>
      <w:proofErr w:type="spellEnd"/>
      <w:r>
        <w:t>) – toate speciile” se introduce înaintea cuvântului „mustelide” și se adaugă următorul text la final: „și ordinul primatelor”.</w:t>
      </w:r>
    </w:p>
    <w:p w14:paraId="37BE85A3" w14:textId="77777777" w:rsidR="004D211E" w:rsidRPr="00EC441B" w:rsidRDefault="004D211E" w:rsidP="00EC441B">
      <w:pPr>
        <w:tabs>
          <w:tab w:val="left" w:pos="540"/>
        </w:tabs>
        <w:autoSpaceDE w:val="0"/>
        <w:autoSpaceDN w:val="0"/>
        <w:adjustRightInd w:val="0"/>
        <w:jc w:val="both"/>
      </w:pPr>
    </w:p>
    <w:p w14:paraId="23198D31" w14:textId="77777777" w:rsidR="004D211E" w:rsidRPr="00EC441B" w:rsidRDefault="004D211E" w:rsidP="005B2A17">
      <w:pPr>
        <w:numPr>
          <w:ilvl w:val="0"/>
          <w:numId w:val="3"/>
        </w:numPr>
        <w:ind w:right="-2" w:hanging="284"/>
        <w:jc w:val="both"/>
      </w:pPr>
      <w:r>
        <w:t>În titlul de la punctul 4, conjuncția „și” se înlocuiește cu conjuncția „sau”.</w:t>
      </w:r>
    </w:p>
    <w:p w14:paraId="264A5583" w14:textId="77777777" w:rsidR="00122681" w:rsidRPr="00EC441B" w:rsidRDefault="00122681" w:rsidP="00EC441B">
      <w:pPr>
        <w:jc w:val="both"/>
      </w:pPr>
    </w:p>
    <w:p w14:paraId="0CBF4BB9" w14:textId="1F9FE964" w:rsidR="0099799D" w:rsidRPr="00EC441B" w:rsidRDefault="0099799D" w:rsidP="00754412">
      <w:pPr>
        <w:keepNext/>
        <w:keepLines/>
        <w:numPr>
          <w:ilvl w:val="0"/>
          <w:numId w:val="3"/>
        </w:numPr>
        <w:ind w:right="-2" w:hanging="284"/>
        <w:jc w:val="both"/>
      </w:pPr>
      <w:r>
        <w:t xml:space="preserve">Articolul 4 alineatul (3) se înlocuiește după cum urmează: </w:t>
      </w:r>
    </w:p>
    <w:p w14:paraId="21C8B67A" w14:textId="2C4A6A87" w:rsidR="007C78E8" w:rsidRPr="00EC441B" w:rsidRDefault="00C872DF" w:rsidP="00EC441B">
      <w:pPr>
        <w:ind w:left="426"/>
        <w:jc w:val="both"/>
      </w:pPr>
      <w:r>
        <w:t>„(3) Proprietarii de animale periculoase sau deținătorii de animale periculoase se asigură că înțărcarea puilor din clasa mamiferelor (</w:t>
      </w:r>
      <w:proofErr w:type="spellStart"/>
      <w:r>
        <w:t>Mammalia</w:t>
      </w:r>
      <w:proofErr w:type="spellEnd"/>
      <w:r>
        <w:t>), ordinul carnivorelor (Carnivora), familia felidelor (</w:t>
      </w:r>
      <w:proofErr w:type="spellStart"/>
      <w:r>
        <w:t>Felidae</w:t>
      </w:r>
      <w:proofErr w:type="spellEnd"/>
      <w:r>
        <w:t xml:space="preserve">), genurile </w:t>
      </w:r>
      <w:proofErr w:type="spellStart"/>
      <w:r>
        <w:t>Panthera</w:t>
      </w:r>
      <w:proofErr w:type="spellEnd"/>
      <w:r>
        <w:t xml:space="preserve">, </w:t>
      </w:r>
      <w:proofErr w:type="spellStart"/>
      <w:r>
        <w:t>Neofelis</w:t>
      </w:r>
      <w:proofErr w:type="spellEnd"/>
      <w:r>
        <w:t xml:space="preserve">, Puma, </w:t>
      </w:r>
      <w:proofErr w:type="spellStart"/>
      <w:r>
        <w:t>Lynx</w:t>
      </w:r>
      <w:proofErr w:type="spellEnd"/>
      <w:r>
        <w:t xml:space="preserve"> și </w:t>
      </w:r>
      <w:proofErr w:type="spellStart"/>
      <w:r>
        <w:t>Acinonyx</w:t>
      </w:r>
      <w:proofErr w:type="spellEnd"/>
      <w:r>
        <w:t xml:space="preserve"> și familia urșilor (</w:t>
      </w:r>
      <w:proofErr w:type="spellStart"/>
      <w:r>
        <w:t>Ursidae</w:t>
      </w:r>
      <w:proofErr w:type="spellEnd"/>
      <w:r>
        <w:t>) sau din ordinul primatelor se desfășoară în timpul cel mai adecvat pentru a proteja atât bunăstarea puilor, cât și a femelei mamă [articolul 22 alineatul (1) din lege], cu excepția cazurilor în care, potrivit avizului unui medic veterinar, înțărcarea este necesară din motive de protecție a sănătății puilor sau a femelei mamă.”</w:t>
      </w:r>
    </w:p>
    <w:p w14:paraId="2C0D17A0" w14:textId="77777777" w:rsidR="00EC14CF" w:rsidRPr="00EC441B" w:rsidRDefault="00EC14CF" w:rsidP="00EC441B">
      <w:pPr>
        <w:jc w:val="both"/>
      </w:pPr>
    </w:p>
    <w:p w14:paraId="0D501C89" w14:textId="77777777" w:rsidR="00122681" w:rsidRPr="00EC441B" w:rsidRDefault="00122681" w:rsidP="005B2A17">
      <w:pPr>
        <w:numPr>
          <w:ilvl w:val="0"/>
          <w:numId w:val="3"/>
        </w:numPr>
        <w:ind w:right="-2" w:hanging="284"/>
        <w:jc w:val="both"/>
      </w:pPr>
      <w:r>
        <w:t xml:space="preserve">La articolul 4 alineatul (4) litera (g), se elimină textul „nr. 1”. </w:t>
      </w:r>
    </w:p>
    <w:p w14:paraId="55636B37" w14:textId="77777777" w:rsidR="006763E5" w:rsidRPr="00EC441B" w:rsidRDefault="006763E5" w:rsidP="00EC441B">
      <w:pPr>
        <w:tabs>
          <w:tab w:val="left" w:pos="540"/>
        </w:tabs>
        <w:autoSpaceDE w:val="0"/>
        <w:autoSpaceDN w:val="0"/>
        <w:adjustRightInd w:val="0"/>
        <w:ind w:hanging="284"/>
        <w:jc w:val="both"/>
      </w:pPr>
    </w:p>
    <w:p w14:paraId="621506B4" w14:textId="77777777" w:rsidR="00803F8C" w:rsidRPr="00EC441B" w:rsidRDefault="00A66571" w:rsidP="00754412">
      <w:pPr>
        <w:keepNext/>
        <w:keepLines/>
        <w:numPr>
          <w:ilvl w:val="0"/>
          <w:numId w:val="3"/>
        </w:numPr>
        <w:ind w:right="-2" w:hanging="284"/>
        <w:jc w:val="both"/>
      </w:pPr>
      <w:r>
        <w:t xml:space="preserve">La articolul 4, alineatele (5)-(10) se înlocuiesc după cum urmează: </w:t>
      </w:r>
    </w:p>
    <w:p w14:paraId="5BAF0C8B" w14:textId="200D752A" w:rsidR="00DF5B17" w:rsidRPr="00EC441B" w:rsidRDefault="00940338" w:rsidP="00EC441B">
      <w:pPr>
        <w:tabs>
          <w:tab w:val="left" w:pos="540"/>
        </w:tabs>
        <w:autoSpaceDE w:val="0"/>
        <w:autoSpaceDN w:val="0"/>
        <w:adjustRightInd w:val="0"/>
        <w:ind w:left="426"/>
        <w:jc w:val="both"/>
      </w:pPr>
      <w:r>
        <w:t>„(5) În unitatea de ameliorare trebuie să existe o zonă și echipamente pentru imobilizarea animalului periculos în vederea desfășurării activităților veterinare.</w:t>
      </w:r>
    </w:p>
    <w:p w14:paraId="3F54A0DA" w14:textId="77777777" w:rsidR="008F5015" w:rsidRPr="00EC441B" w:rsidRDefault="008F5015" w:rsidP="00EC441B">
      <w:pPr>
        <w:tabs>
          <w:tab w:val="left" w:pos="540"/>
        </w:tabs>
        <w:autoSpaceDE w:val="0"/>
        <w:autoSpaceDN w:val="0"/>
        <w:adjustRightInd w:val="0"/>
        <w:ind w:left="426"/>
        <w:jc w:val="both"/>
      </w:pPr>
    </w:p>
    <w:p w14:paraId="65811293" w14:textId="47D0993C" w:rsidR="00FE1F0B" w:rsidRPr="00EC441B" w:rsidRDefault="00FE1F0B" w:rsidP="00EC441B">
      <w:pPr>
        <w:tabs>
          <w:tab w:val="left" w:pos="540"/>
        </w:tabs>
        <w:autoSpaceDE w:val="0"/>
        <w:autoSpaceDN w:val="0"/>
        <w:adjustRightInd w:val="0"/>
        <w:ind w:left="426"/>
        <w:jc w:val="both"/>
      </w:pPr>
      <w:r>
        <w:t>(6) Animalele periculoase pot fi ameliorate, deținute, îngrijite sau manipulate sau li se poate permite să se deplaseze liber, respectând cerințele prevăzute la alineatele (7)-(9), numai de către o persoană care a împlinit vârsta de 18 ani și, în cazul unui animal periculos care este o pasăre de pradă, acestea pot fi manipulate și li se poate permite să se deplaseze liber de către o persoană care nu a împlinit vârsta de 18 ani, sub supravegherea deținătorului de păsări de pradă de vânătoare</w:t>
      </w:r>
      <w:r>
        <w:rPr>
          <w:vertAlign w:val="superscript"/>
        </w:rPr>
        <w:t>2</w:t>
      </w:r>
      <w:r>
        <w:t>); în sensul prezentului decret de punere în aplicare, „manipularea unui animal periculos” înseamnă orice contact fizic cu animalul.</w:t>
      </w:r>
    </w:p>
    <w:p w14:paraId="6A9F3C78" w14:textId="77777777" w:rsidR="008F5015" w:rsidRPr="00EC441B" w:rsidRDefault="008F5015" w:rsidP="00EC441B">
      <w:pPr>
        <w:tabs>
          <w:tab w:val="left" w:pos="540"/>
        </w:tabs>
        <w:autoSpaceDE w:val="0"/>
        <w:autoSpaceDN w:val="0"/>
        <w:adjustRightInd w:val="0"/>
        <w:ind w:left="426"/>
        <w:jc w:val="both"/>
      </w:pPr>
    </w:p>
    <w:p w14:paraId="23B288B1" w14:textId="59ACE4AD" w:rsidR="00FE1F0B" w:rsidRPr="00EC441B" w:rsidRDefault="00FE1F0B" w:rsidP="00EC441B">
      <w:pPr>
        <w:tabs>
          <w:tab w:val="left" w:pos="540"/>
        </w:tabs>
        <w:autoSpaceDE w:val="0"/>
        <w:autoSpaceDN w:val="0"/>
        <w:adjustRightInd w:val="0"/>
        <w:ind w:left="426"/>
        <w:jc w:val="both"/>
      </w:pPr>
      <w:r>
        <w:t>(7) Manipularea animalelor periculoase în afara unității de ameliorare sau deplasarea liberă a animalelor periculoase în afara unității de ameliorare este posibilă numai atunci când acestea sunt transportate în echipamente de transport către locul în care se desfășoară activități și servicii veterinare sau la o altă unitate de ameliorare. Cerințele prezentate la prima teză nu se aplică în cazul păsărilor de pradă care sunt manipulate în afara unității de ameliorare sau în cazul celor a căror deplasare liberă în afara unității de ameliorare a fost permisă de deținătorul păsărilor de pradă de vânătoare sau de o persoană aflată sub supravegherea deținătorului.</w:t>
      </w:r>
    </w:p>
    <w:p w14:paraId="58CDA0D4" w14:textId="77777777" w:rsidR="008F5015" w:rsidRPr="00EC441B" w:rsidRDefault="008F5015" w:rsidP="00EC441B">
      <w:pPr>
        <w:tabs>
          <w:tab w:val="left" w:pos="540"/>
        </w:tabs>
        <w:autoSpaceDE w:val="0"/>
        <w:autoSpaceDN w:val="0"/>
        <w:adjustRightInd w:val="0"/>
        <w:ind w:left="426"/>
        <w:jc w:val="both"/>
      </w:pPr>
    </w:p>
    <w:p w14:paraId="1332A860" w14:textId="109A3C55" w:rsidR="00FE1F0B" w:rsidRPr="00EC441B" w:rsidRDefault="00FE1F0B" w:rsidP="00EC441B">
      <w:pPr>
        <w:tabs>
          <w:tab w:val="left" w:pos="540"/>
        </w:tabs>
        <w:autoSpaceDE w:val="0"/>
        <w:autoSpaceDN w:val="0"/>
        <w:adjustRightInd w:val="0"/>
        <w:ind w:left="426"/>
        <w:jc w:val="both"/>
      </w:pPr>
      <w:r>
        <w:t>(8) Animalele periculoase din clasa mamiferelor (</w:t>
      </w:r>
      <w:proofErr w:type="spellStart"/>
      <w:r>
        <w:t>Mammalia</w:t>
      </w:r>
      <w:proofErr w:type="spellEnd"/>
      <w:r>
        <w:t>), ordinul carnivorelor (Carnivora), familia felidelor (</w:t>
      </w:r>
      <w:proofErr w:type="spellStart"/>
      <w:r>
        <w:t>Felidae</w:t>
      </w:r>
      <w:proofErr w:type="spellEnd"/>
      <w:r>
        <w:t xml:space="preserve">), din genurile </w:t>
      </w:r>
      <w:proofErr w:type="spellStart"/>
      <w:r>
        <w:t>Panthera</w:t>
      </w:r>
      <w:proofErr w:type="spellEnd"/>
      <w:r>
        <w:t xml:space="preserve">, </w:t>
      </w:r>
      <w:proofErr w:type="spellStart"/>
      <w:r>
        <w:t>Neofelis</w:t>
      </w:r>
      <w:proofErr w:type="spellEnd"/>
      <w:r>
        <w:t xml:space="preserve">, Puma, </w:t>
      </w:r>
      <w:proofErr w:type="spellStart"/>
      <w:r>
        <w:t>Lynx</w:t>
      </w:r>
      <w:proofErr w:type="spellEnd"/>
      <w:r>
        <w:t xml:space="preserve"> și </w:t>
      </w:r>
      <w:proofErr w:type="spellStart"/>
      <w:r>
        <w:t>Acinonyx</w:t>
      </w:r>
      <w:proofErr w:type="spellEnd"/>
      <w:r>
        <w:t xml:space="preserve"> și din familia urșilor (</w:t>
      </w:r>
      <w:proofErr w:type="spellStart"/>
      <w:r>
        <w:t>Ursidae</w:t>
      </w:r>
      <w:proofErr w:type="spellEnd"/>
      <w:r>
        <w:t>) sau din ordinul primatelor pot fi manipulate într-o unitate de ameliorare sau li se poate permite să se deplaseze liber în unitatea de ameliorare numai de către proprietar, deținător, persoana care îngrijește animalul periculos sau care prinde animalul în scopul transportului sau de către o persoană care desfășoară activități veterinare.</w:t>
      </w:r>
    </w:p>
    <w:p w14:paraId="080931B8" w14:textId="77777777" w:rsidR="008F5015" w:rsidRPr="00EC441B" w:rsidRDefault="008F5015" w:rsidP="00EC441B">
      <w:pPr>
        <w:tabs>
          <w:tab w:val="left" w:pos="540"/>
        </w:tabs>
        <w:autoSpaceDE w:val="0"/>
        <w:autoSpaceDN w:val="0"/>
        <w:adjustRightInd w:val="0"/>
        <w:ind w:left="426"/>
        <w:jc w:val="both"/>
      </w:pPr>
    </w:p>
    <w:p w14:paraId="5B68B35F" w14:textId="77777777" w:rsidR="008F5015" w:rsidRPr="00EC441B" w:rsidRDefault="00FE1F0B" w:rsidP="00EC441B">
      <w:pPr>
        <w:tabs>
          <w:tab w:val="left" w:pos="540"/>
        </w:tabs>
        <w:autoSpaceDE w:val="0"/>
        <w:autoSpaceDN w:val="0"/>
        <w:adjustRightInd w:val="0"/>
        <w:ind w:left="426"/>
        <w:jc w:val="both"/>
      </w:pPr>
      <w:r>
        <w:lastRenderedPageBreak/>
        <w:t>(9) În cazul în care un animal periculos este îngrijit de o altă persoană, care nu este proprietarul sau deținătorul, persoana respectivă trebuie să fie instruită în mod demonstrabil cu privire la modul de îngrijire a animalului periculos.</w:t>
      </w:r>
    </w:p>
    <w:p w14:paraId="19721596" w14:textId="6CF057E4" w:rsidR="00FE1F0B" w:rsidRPr="00EC441B" w:rsidRDefault="00FE1F0B" w:rsidP="00EC441B">
      <w:pPr>
        <w:tabs>
          <w:tab w:val="left" w:pos="540"/>
        </w:tabs>
        <w:autoSpaceDE w:val="0"/>
        <w:autoSpaceDN w:val="0"/>
        <w:adjustRightInd w:val="0"/>
        <w:ind w:left="426"/>
        <w:jc w:val="both"/>
      </w:pPr>
      <w:r>
        <w:t xml:space="preserve"> </w:t>
      </w:r>
    </w:p>
    <w:p w14:paraId="48B2E380" w14:textId="6F18BF99" w:rsidR="00092086" w:rsidRPr="00EC441B" w:rsidRDefault="00FE1F0B" w:rsidP="00EC441B">
      <w:pPr>
        <w:tabs>
          <w:tab w:val="left" w:pos="540"/>
        </w:tabs>
        <w:autoSpaceDE w:val="0"/>
        <w:autoSpaceDN w:val="0"/>
        <w:adjustRightInd w:val="0"/>
        <w:ind w:left="426"/>
        <w:jc w:val="both"/>
      </w:pPr>
      <w:r>
        <w:t>(10) Proprietarii de animale periculoase sau deținătorii de animale periculoase țin evidența animalelor periculoase din unitatea de ameliorare în domeniul de aplicare prevăzut la alineatele (11) și (12) și păstrează evidența menționată pe o perioadă de cinci ani de la ultima înregistrare. Ținerea evidenței în conformitate cu legislația specifică</w:t>
      </w:r>
      <w:r>
        <w:rPr>
          <w:vertAlign w:val="superscript"/>
        </w:rPr>
        <w:t>3</w:t>
      </w:r>
      <w:r>
        <w:t xml:space="preserve">) înlocuiește ținerea evidenței prevăzută în prima teză.” </w:t>
      </w:r>
    </w:p>
    <w:p w14:paraId="11CE6E55" w14:textId="77777777" w:rsidR="00F00B44" w:rsidRPr="00EC441B" w:rsidRDefault="00F00B44" w:rsidP="00EC441B">
      <w:pPr>
        <w:tabs>
          <w:tab w:val="left" w:pos="540"/>
        </w:tabs>
        <w:autoSpaceDE w:val="0"/>
        <w:autoSpaceDN w:val="0"/>
        <w:adjustRightInd w:val="0"/>
        <w:ind w:left="284"/>
        <w:jc w:val="both"/>
      </w:pPr>
    </w:p>
    <w:p w14:paraId="376B7BA3" w14:textId="4277B6DC" w:rsidR="00F00B44" w:rsidRPr="00EC441B" w:rsidRDefault="00F00B44" w:rsidP="00754412">
      <w:pPr>
        <w:keepNext/>
        <w:keepLines/>
        <w:ind w:left="284"/>
        <w:jc w:val="both"/>
      </w:pPr>
      <w:r>
        <w:t xml:space="preserve">Notele de subsol 2 și 3 au următoarea formulare: </w:t>
      </w:r>
    </w:p>
    <w:p w14:paraId="7287FD57" w14:textId="77777777" w:rsidR="00EC441B" w:rsidRPr="003B6765" w:rsidRDefault="00F00B44" w:rsidP="00EC441B">
      <w:pPr>
        <w:ind w:left="284"/>
        <w:jc w:val="both"/>
      </w:pPr>
      <w:r>
        <w:t>„</w:t>
      </w:r>
      <w:r>
        <w:rPr>
          <w:vertAlign w:val="superscript"/>
        </w:rPr>
        <w:t>2</w:t>
      </w:r>
      <w:r>
        <w:t>) Articolul 60 alineatul (4) din Legea nr 274/2009.</w:t>
      </w:r>
    </w:p>
    <w:p w14:paraId="1EBB9246" w14:textId="25008061" w:rsidR="00F00B44" w:rsidRPr="003B6765" w:rsidRDefault="00D6761F" w:rsidP="00EC441B">
      <w:pPr>
        <w:ind w:left="284"/>
        <w:jc w:val="both"/>
      </w:pPr>
      <w:r>
        <w:rPr>
          <w:vertAlign w:val="superscript"/>
        </w:rPr>
        <w:t>3</w:t>
      </w:r>
      <w:r>
        <w:t>) Articolul (41) din Legea nr. 543/2002, astfel cum a fost modificată.”</w:t>
      </w:r>
    </w:p>
    <w:p w14:paraId="1CE74CF7" w14:textId="77777777" w:rsidR="00F00B44" w:rsidRPr="00EC441B" w:rsidRDefault="00080188" w:rsidP="00EC441B">
      <w:pPr>
        <w:ind w:left="426" w:firstLine="141"/>
        <w:jc w:val="both"/>
      </w:pPr>
      <w:r>
        <w:t>Articolul (11) din Legea nr.</w:t>
      </w:r>
      <w:hyperlink r:id="rId16" w:tooltip="Trimiteri la legislație sau dispoziții">
        <w:r>
          <w:t>15/2005</w:t>
        </w:r>
      </w:hyperlink>
      <w:r>
        <w:t xml:space="preserve">, astfel cum a fost modificată. </w:t>
      </w:r>
    </w:p>
    <w:p w14:paraId="708068C8" w14:textId="77777777" w:rsidR="00F00B44" w:rsidRPr="00EC441B" w:rsidRDefault="00080188" w:rsidP="00EC441B">
      <w:pPr>
        <w:ind w:left="426" w:firstLine="141"/>
        <w:jc w:val="both"/>
      </w:pPr>
      <w:r>
        <w:t>Articolele 12 și 13 din Decretul de punere în aplicare nr. 24/2003, astfel cum a fost modificat.</w:t>
      </w:r>
    </w:p>
    <w:p w14:paraId="0940C4AF" w14:textId="5D6C635E" w:rsidR="00F00B44" w:rsidRPr="00EC441B" w:rsidRDefault="00732F64" w:rsidP="00EC441B">
      <w:pPr>
        <w:ind w:left="426" w:firstLine="141"/>
        <w:jc w:val="both"/>
      </w:pPr>
      <w:r>
        <w:t>Articolul 9 din Decretul de punere în aplicare nr. 110/2005, astfel cum a fost modificat.</w:t>
      </w:r>
    </w:p>
    <w:p w14:paraId="14C62327" w14:textId="77777777" w:rsidR="00092086" w:rsidRPr="00EC441B" w:rsidRDefault="00092086" w:rsidP="00EC441B">
      <w:pPr>
        <w:tabs>
          <w:tab w:val="left" w:pos="540"/>
        </w:tabs>
        <w:autoSpaceDE w:val="0"/>
        <w:autoSpaceDN w:val="0"/>
        <w:adjustRightInd w:val="0"/>
        <w:jc w:val="both"/>
      </w:pPr>
    </w:p>
    <w:p w14:paraId="103F3DC7" w14:textId="77777777" w:rsidR="00BD5208" w:rsidRPr="00EC441B" w:rsidRDefault="00092086" w:rsidP="00754412">
      <w:pPr>
        <w:keepNext/>
        <w:keepLines/>
        <w:numPr>
          <w:ilvl w:val="0"/>
          <w:numId w:val="3"/>
        </w:numPr>
        <w:ind w:right="-2" w:hanging="284"/>
        <w:jc w:val="both"/>
      </w:pPr>
      <w:r>
        <w:t>La articolul 4, se adaugă alineatele (11) și (12) cu formularea următoare:</w:t>
      </w:r>
    </w:p>
    <w:p w14:paraId="6531AE04" w14:textId="2E575725" w:rsidR="000F5385" w:rsidRPr="00EC441B" w:rsidRDefault="00940338" w:rsidP="00EC441B">
      <w:pPr>
        <w:autoSpaceDE w:val="0"/>
        <w:autoSpaceDN w:val="0"/>
        <w:adjustRightInd w:val="0"/>
        <w:ind w:left="284"/>
        <w:jc w:val="both"/>
      </w:pPr>
      <w:r>
        <w:t>„(11) Evidența privind animalele periculoase menționată la articolul 3 alineatele (1)-(3) trebuie să conțină următoarele informații:</w:t>
      </w:r>
    </w:p>
    <w:p w14:paraId="3DEDCE88" w14:textId="77777777" w:rsidR="000F5385" w:rsidRPr="00EC441B" w:rsidRDefault="000F5385" w:rsidP="00754412">
      <w:pPr>
        <w:tabs>
          <w:tab w:val="left" w:pos="540"/>
        </w:tabs>
        <w:autoSpaceDE w:val="0"/>
        <w:autoSpaceDN w:val="0"/>
        <w:adjustRightInd w:val="0"/>
        <w:ind w:left="284"/>
        <w:jc w:val="both"/>
      </w:pPr>
      <w:r>
        <w:t>(a) data la care animalul a fost adus în unitatea de ameliorare și numărul de animale la data respectivă;</w:t>
      </w:r>
    </w:p>
    <w:p w14:paraId="671913A4" w14:textId="77777777" w:rsidR="000F5385" w:rsidRPr="00EC441B" w:rsidRDefault="000F5385" w:rsidP="00754412">
      <w:pPr>
        <w:tabs>
          <w:tab w:val="left" w:pos="540"/>
        </w:tabs>
        <w:autoSpaceDE w:val="0"/>
        <w:autoSpaceDN w:val="0"/>
        <w:adjustRightInd w:val="0"/>
        <w:ind w:left="284"/>
        <w:jc w:val="both"/>
      </w:pPr>
      <w:r>
        <w:t>(b) data modificării numărului de animale din unitatea de ameliorare datorată reproducerii și a numărului total de animale din unitatea de ameliorare la data respectivă;</w:t>
      </w:r>
    </w:p>
    <w:p w14:paraId="48136B6C" w14:textId="3BED8F64" w:rsidR="00BB660F" w:rsidRPr="00EC441B" w:rsidRDefault="000F5385" w:rsidP="00754412">
      <w:pPr>
        <w:tabs>
          <w:tab w:val="left" w:pos="540"/>
        </w:tabs>
        <w:autoSpaceDE w:val="0"/>
        <w:autoSpaceDN w:val="0"/>
        <w:adjustRightInd w:val="0"/>
        <w:ind w:left="284"/>
        <w:jc w:val="both"/>
      </w:pPr>
      <w:r>
        <w:t>(c) data și motivul mutării animalelor din unitatea de ameliorare și numărul de animale mutate; dacă motivul mutării este schimbarea proprietarului sau a deținătorului, datele noului proprietar sau ale noului deținător în domeniul de aplicare menționat la articolul 54 alineatul (12) din lege.</w:t>
      </w:r>
    </w:p>
    <w:p w14:paraId="23A2C978" w14:textId="77777777" w:rsidR="008F5015" w:rsidRPr="00EC441B" w:rsidRDefault="008F5015" w:rsidP="00EC441B">
      <w:pPr>
        <w:tabs>
          <w:tab w:val="left" w:pos="540"/>
        </w:tabs>
        <w:autoSpaceDE w:val="0"/>
        <w:autoSpaceDN w:val="0"/>
        <w:adjustRightInd w:val="0"/>
        <w:ind w:left="567" w:hanging="283"/>
        <w:jc w:val="both"/>
      </w:pPr>
    </w:p>
    <w:p w14:paraId="2C0CD6D7" w14:textId="77777777" w:rsidR="00EE335A" w:rsidRPr="00EC441B" w:rsidRDefault="00092086" w:rsidP="00754412">
      <w:pPr>
        <w:keepNext/>
        <w:keepLines/>
        <w:autoSpaceDE w:val="0"/>
        <w:autoSpaceDN w:val="0"/>
        <w:adjustRightInd w:val="0"/>
        <w:ind w:left="284"/>
        <w:jc w:val="both"/>
      </w:pPr>
      <w:r>
        <w:t>(12) Evidența privind animalele periculoase menționată la articolul 3 alineatele (4)-(6) trebuie să conțină următoarele informații:</w:t>
      </w:r>
    </w:p>
    <w:p w14:paraId="039AD053" w14:textId="77777777" w:rsidR="00EE335A" w:rsidRPr="00EC441B" w:rsidRDefault="00EE335A" w:rsidP="00754412">
      <w:pPr>
        <w:tabs>
          <w:tab w:val="left" w:pos="540"/>
        </w:tabs>
        <w:autoSpaceDE w:val="0"/>
        <w:autoSpaceDN w:val="0"/>
        <w:adjustRightInd w:val="0"/>
        <w:ind w:left="284"/>
        <w:jc w:val="both"/>
      </w:pPr>
      <w:r>
        <w:t xml:space="preserve">(a) data la care animalul a fost adus în unitatea de ameliorare sau data nașterii sau a </w:t>
      </w:r>
      <w:proofErr w:type="spellStart"/>
      <w:r>
        <w:t>eclozării</w:t>
      </w:r>
      <w:proofErr w:type="spellEnd"/>
      <w:r>
        <w:t xml:space="preserve"> animalului, dacă animalul a fost fătat sau a eclozat în unitatea de ameliorare;</w:t>
      </w:r>
    </w:p>
    <w:p w14:paraId="6536A7F0" w14:textId="77777777" w:rsidR="00EE335A" w:rsidRPr="00EC441B" w:rsidRDefault="00EE335A" w:rsidP="00754412">
      <w:pPr>
        <w:tabs>
          <w:tab w:val="left" w:pos="540"/>
        </w:tabs>
        <w:autoSpaceDE w:val="0"/>
        <w:autoSpaceDN w:val="0"/>
        <w:adjustRightInd w:val="0"/>
        <w:ind w:left="284"/>
        <w:jc w:val="both"/>
      </w:pPr>
      <w:r>
        <w:t>(b) sexul animalului, dacă se cunoaște;</w:t>
      </w:r>
    </w:p>
    <w:p w14:paraId="7CD58D55" w14:textId="77777777" w:rsidR="00EE335A" w:rsidRPr="00EC441B" w:rsidRDefault="00EE335A" w:rsidP="00754412">
      <w:pPr>
        <w:tabs>
          <w:tab w:val="left" w:pos="540"/>
        </w:tabs>
        <w:autoSpaceDE w:val="0"/>
        <w:autoSpaceDN w:val="0"/>
        <w:adjustRightInd w:val="0"/>
        <w:ind w:left="284"/>
        <w:jc w:val="both"/>
      </w:pPr>
      <w:r>
        <w:t>(c) mijloacele de marcare și textul marcajului, dacă animalul este marcat;</w:t>
      </w:r>
    </w:p>
    <w:p w14:paraId="279BEC58" w14:textId="4A0A6567" w:rsidR="00EE335A" w:rsidRPr="00EC441B" w:rsidRDefault="00D9489C" w:rsidP="00754412">
      <w:pPr>
        <w:tabs>
          <w:tab w:val="left" w:pos="540"/>
        </w:tabs>
        <w:autoSpaceDE w:val="0"/>
        <w:autoSpaceDN w:val="0"/>
        <w:adjustRightInd w:val="0"/>
        <w:ind w:left="284"/>
        <w:jc w:val="both"/>
      </w:pPr>
      <w:r>
        <w:t>(d</w:t>
      </w:r>
      <w:r w:rsidR="00EE335A">
        <w:t xml:space="preserve">) data și motivul mutării animalului din unitatea de ameliorare; dacă motivul mutării este schimbarea proprietarului sau a deținătorului, datele noului proprietar sau ale noului deținător în domeniul de aplicare menționat la articolul 54 alineatul (12) din lege.” </w:t>
      </w:r>
    </w:p>
    <w:p w14:paraId="23C6A631" w14:textId="77777777" w:rsidR="00D6761F" w:rsidRPr="00EC441B" w:rsidRDefault="00D6761F" w:rsidP="00EC441B">
      <w:pPr>
        <w:autoSpaceDE w:val="0"/>
        <w:autoSpaceDN w:val="0"/>
        <w:adjustRightInd w:val="0"/>
        <w:jc w:val="both"/>
      </w:pPr>
    </w:p>
    <w:p w14:paraId="21699B14" w14:textId="77777777" w:rsidR="00620922" w:rsidRPr="00EC441B" w:rsidRDefault="00940338" w:rsidP="00754412">
      <w:pPr>
        <w:keepNext/>
        <w:keepLines/>
        <w:numPr>
          <w:ilvl w:val="0"/>
          <w:numId w:val="3"/>
        </w:numPr>
        <w:ind w:right="-2" w:hanging="284"/>
        <w:jc w:val="both"/>
      </w:pPr>
      <w:r>
        <w:t>Articolul 5 alineatul (6) se înlocuiește după cum urmează:</w:t>
      </w:r>
    </w:p>
    <w:p w14:paraId="6B6F0FFA" w14:textId="7A5D8152" w:rsidR="00620922" w:rsidRPr="00754412" w:rsidRDefault="00EF4651" w:rsidP="00EC441B">
      <w:pPr>
        <w:shd w:val="clear" w:color="auto" w:fill="FFFFFF"/>
        <w:ind w:left="284"/>
        <w:jc w:val="both"/>
      </w:pPr>
      <w:r>
        <w:t>„(6) În anexă sunt prevăzute cerințe speciale pentru unitățile de ameliorare pentru anumite specii de animale periculoase.”</w:t>
      </w:r>
    </w:p>
    <w:p w14:paraId="1EC4CF20" w14:textId="77777777" w:rsidR="00620922" w:rsidRPr="00EC441B" w:rsidRDefault="00620922" w:rsidP="00EC441B">
      <w:pPr>
        <w:shd w:val="clear" w:color="auto" w:fill="FFFFFF"/>
        <w:jc w:val="both"/>
      </w:pPr>
    </w:p>
    <w:p w14:paraId="7F4AC847" w14:textId="77777777" w:rsidR="00122681" w:rsidRPr="00EC441B" w:rsidRDefault="00122681" w:rsidP="005B2A17">
      <w:pPr>
        <w:numPr>
          <w:ilvl w:val="0"/>
          <w:numId w:val="3"/>
        </w:numPr>
        <w:ind w:right="-2" w:hanging="284"/>
        <w:jc w:val="both"/>
      </w:pPr>
      <w:r>
        <w:t xml:space="preserve">Articolul 6 se elimină. </w:t>
      </w:r>
    </w:p>
    <w:p w14:paraId="72F23AD5" w14:textId="77777777" w:rsidR="000765A7" w:rsidRPr="00EC441B" w:rsidRDefault="000765A7" w:rsidP="00EC441B">
      <w:pPr>
        <w:tabs>
          <w:tab w:val="left" w:pos="540"/>
        </w:tabs>
        <w:autoSpaceDE w:val="0"/>
        <w:autoSpaceDN w:val="0"/>
        <w:adjustRightInd w:val="0"/>
        <w:ind w:hanging="284"/>
        <w:jc w:val="both"/>
      </w:pPr>
    </w:p>
    <w:p w14:paraId="017781F2" w14:textId="77777777" w:rsidR="00122681" w:rsidRPr="00EC441B" w:rsidRDefault="00122681" w:rsidP="005B2A17">
      <w:pPr>
        <w:numPr>
          <w:ilvl w:val="0"/>
          <w:numId w:val="3"/>
        </w:numPr>
        <w:ind w:right="-2" w:hanging="284"/>
        <w:jc w:val="both"/>
      </w:pPr>
      <w:r>
        <w:t xml:space="preserve">După articolul 7, se introduce articolul 7a nou care, împreună cu titlul, are următoarea formulare: </w:t>
      </w:r>
    </w:p>
    <w:p w14:paraId="60C0E4CC" w14:textId="77777777" w:rsidR="00122681" w:rsidRPr="00EC441B" w:rsidRDefault="00122681" w:rsidP="00EC441B">
      <w:pPr>
        <w:ind w:left="284"/>
        <w:jc w:val="both"/>
      </w:pPr>
    </w:p>
    <w:p w14:paraId="631655AD" w14:textId="77777777" w:rsidR="00DF5B17" w:rsidRPr="00EC441B" w:rsidRDefault="00DF5B17" w:rsidP="00754412">
      <w:pPr>
        <w:keepNext/>
        <w:keepLines/>
        <w:ind w:left="284"/>
        <w:jc w:val="center"/>
        <w:rPr>
          <w:b/>
        </w:rPr>
      </w:pPr>
      <w:r>
        <w:rPr>
          <w:b/>
        </w:rPr>
        <w:t>„Articolul 7a</w:t>
      </w:r>
    </w:p>
    <w:p w14:paraId="6AE1C4E8" w14:textId="77777777" w:rsidR="000765A7" w:rsidRPr="00EC441B" w:rsidRDefault="00D9767D" w:rsidP="00754412">
      <w:pPr>
        <w:keepNext/>
        <w:keepLines/>
        <w:ind w:left="284"/>
        <w:jc w:val="center"/>
        <w:rPr>
          <w:b/>
        </w:rPr>
      </w:pPr>
      <w:r>
        <w:rPr>
          <w:b/>
        </w:rPr>
        <w:t>Dispoziții tranzitorii privind modificările care intră în vigoare la 1 octombrie 2019</w:t>
      </w:r>
    </w:p>
    <w:p w14:paraId="724BEA2B" w14:textId="77777777" w:rsidR="00A532EC" w:rsidRPr="00EC441B" w:rsidRDefault="00A532EC" w:rsidP="00754412">
      <w:pPr>
        <w:keepNext/>
        <w:keepLines/>
        <w:ind w:left="284"/>
        <w:jc w:val="both"/>
      </w:pPr>
    </w:p>
    <w:p w14:paraId="6563776B" w14:textId="45B6BE8B" w:rsidR="00A532EC" w:rsidRPr="00EC441B" w:rsidRDefault="00A532EC" w:rsidP="00EC441B">
      <w:pPr>
        <w:autoSpaceDE w:val="0"/>
        <w:autoSpaceDN w:val="0"/>
        <w:adjustRightInd w:val="0"/>
        <w:ind w:firstLine="567"/>
        <w:jc w:val="both"/>
      </w:pPr>
      <w:r>
        <w:t>Dacă o unitate de ameliorare care a existat înainte de data de 30 septembrie 2019 sau a fost înființată la data menționată nu îndeplinește cerințele menționate în prezentul decret de punere în aplicare, aceasta trebuie să se conformeze cerințelor până la 31 ianuarie 2020.”</w:t>
      </w:r>
    </w:p>
    <w:p w14:paraId="33E93131" w14:textId="77777777" w:rsidR="00101AA2" w:rsidRPr="00EC441B" w:rsidRDefault="00101AA2" w:rsidP="00EC441B">
      <w:pPr>
        <w:tabs>
          <w:tab w:val="left" w:pos="540"/>
        </w:tabs>
        <w:autoSpaceDE w:val="0"/>
        <w:autoSpaceDN w:val="0"/>
        <w:adjustRightInd w:val="0"/>
        <w:jc w:val="both"/>
      </w:pPr>
    </w:p>
    <w:p w14:paraId="1410FF2B" w14:textId="77777777" w:rsidR="00101AA2" w:rsidRPr="00EC441B" w:rsidRDefault="00101AA2" w:rsidP="00754412">
      <w:pPr>
        <w:keepNext/>
        <w:keepLines/>
        <w:numPr>
          <w:ilvl w:val="0"/>
          <w:numId w:val="3"/>
        </w:numPr>
        <w:ind w:right="-2" w:hanging="284"/>
        <w:jc w:val="both"/>
        <w:rPr>
          <w:snapToGrid w:val="0"/>
        </w:rPr>
      </w:pPr>
      <w:r>
        <w:t xml:space="preserve">Nota de subsol 4 are formularea următoare: </w:t>
      </w:r>
    </w:p>
    <w:p w14:paraId="6B19CA58" w14:textId="77777777" w:rsidR="00101AA2" w:rsidRPr="00EC441B" w:rsidRDefault="00101AA2" w:rsidP="00754412">
      <w:pPr>
        <w:autoSpaceDE w:val="0"/>
        <w:autoSpaceDN w:val="0"/>
        <w:adjustRightInd w:val="0"/>
        <w:ind w:left="284"/>
        <w:jc w:val="both"/>
      </w:pPr>
      <w:r>
        <w:t>„</w:t>
      </w:r>
      <w:r>
        <w:rPr>
          <w:vertAlign w:val="superscript"/>
        </w:rPr>
        <w:t>4</w:t>
      </w:r>
      <w:r>
        <w:t>) Directiva (UE) 2015/1535 a Parlamentului European și a Consiliului din 9 septembrie 2015 referitoare la procedura de furnizare de informații în domeniul reglementărilor tehnice și al normelor privind serviciile societății informaționale (JO L 241, 17.9.2015)”.</w:t>
      </w:r>
    </w:p>
    <w:p w14:paraId="577474DF" w14:textId="77777777" w:rsidR="00772ADF" w:rsidRPr="00EC441B" w:rsidRDefault="00772ADF" w:rsidP="00EC441B">
      <w:pPr>
        <w:tabs>
          <w:tab w:val="left" w:pos="540"/>
        </w:tabs>
        <w:autoSpaceDE w:val="0"/>
        <w:autoSpaceDN w:val="0"/>
        <w:adjustRightInd w:val="0"/>
        <w:jc w:val="both"/>
      </w:pPr>
    </w:p>
    <w:p w14:paraId="29B48639" w14:textId="11B7F750" w:rsidR="00772ADF" w:rsidRPr="00EC441B" w:rsidRDefault="007B606F" w:rsidP="005B2A17">
      <w:pPr>
        <w:numPr>
          <w:ilvl w:val="0"/>
          <w:numId w:val="3"/>
        </w:numPr>
        <w:ind w:right="-2" w:hanging="284"/>
        <w:jc w:val="both"/>
      </w:pPr>
      <w:r>
        <w:t>Anexa 1 devine anexa care, inclusiv titlul, are formularea următoare:</w:t>
      </w:r>
    </w:p>
    <w:p w14:paraId="0D8E122D" w14:textId="77777777" w:rsidR="00772ADF" w:rsidRPr="00EC441B" w:rsidRDefault="00772ADF" w:rsidP="00EC441B">
      <w:pPr>
        <w:tabs>
          <w:tab w:val="left" w:pos="540"/>
        </w:tabs>
        <w:autoSpaceDE w:val="0"/>
        <w:autoSpaceDN w:val="0"/>
        <w:adjustRightInd w:val="0"/>
        <w:jc w:val="both"/>
      </w:pPr>
    </w:p>
    <w:p w14:paraId="49266758" w14:textId="0FC47785" w:rsidR="00772ADF" w:rsidRPr="00EC441B" w:rsidRDefault="00E579BF" w:rsidP="00754412">
      <w:pPr>
        <w:keepNext/>
        <w:keepLines/>
        <w:shd w:val="clear" w:color="auto" w:fill="FFFFFF"/>
        <w:ind w:left="5670"/>
        <w:jc w:val="both"/>
      </w:pPr>
      <w:r>
        <w:t>„Anexa</w:t>
      </w:r>
      <w:r>
        <w:br/>
        <w:t>la Decretul de punere în aplicare nr. 143/2012</w:t>
      </w:r>
    </w:p>
    <w:p w14:paraId="61576752" w14:textId="77777777" w:rsidR="00772ADF" w:rsidRPr="00EC441B" w:rsidRDefault="00772ADF" w:rsidP="00754412">
      <w:pPr>
        <w:keepNext/>
        <w:keepLines/>
        <w:shd w:val="clear" w:color="auto" w:fill="FFFFFF"/>
        <w:jc w:val="both"/>
      </w:pPr>
    </w:p>
    <w:p w14:paraId="71239226" w14:textId="08B7D839" w:rsidR="00772ADF" w:rsidRPr="00EC441B" w:rsidRDefault="00772ADF" w:rsidP="00EC441B">
      <w:pPr>
        <w:shd w:val="clear" w:color="auto" w:fill="FFFFFF"/>
        <w:jc w:val="center"/>
        <w:rPr>
          <w:b/>
        </w:rPr>
      </w:pPr>
      <w:r>
        <w:rPr>
          <w:b/>
        </w:rPr>
        <w:t>Cerințe speciale privind ameliorarea sau deținerea anumitor specii de animale periculoase și unitățile care le ameliorează</w:t>
      </w:r>
    </w:p>
    <w:p w14:paraId="32602255" w14:textId="2CC5C39C" w:rsidR="00152304" w:rsidRPr="00EC441B" w:rsidRDefault="00152304" w:rsidP="00EC441B">
      <w:pPr>
        <w:shd w:val="clear" w:color="auto" w:fill="FFFFFF"/>
        <w:jc w:val="center"/>
        <w:rPr>
          <w:b/>
        </w:rPr>
      </w:pPr>
    </w:p>
    <w:p w14:paraId="3918D739" w14:textId="6F2FBE66" w:rsidR="005C760A" w:rsidRPr="00EC441B" w:rsidRDefault="005C760A" w:rsidP="00754412">
      <w:pPr>
        <w:keepNext/>
        <w:keepLines/>
        <w:shd w:val="clear" w:color="auto" w:fill="FFFFFF"/>
        <w:jc w:val="both"/>
        <w:rPr>
          <w:b/>
        </w:rPr>
      </w:pPr>
      <w:r>
        <w:rPr>
          <w:b/>
        </w:rPr>
        <w:t>A. Clasa reptile</w:t>
      </w:r>
    </w:p>
    <w:p w14:paraId="09056639" w14:textId="77777777" w:rsidR="00DC6371" w:rsidRPr="00EC441B" w:rsidRDefault="00DC6371" w:rsidP="00754412">
      <w:pPr>
        <w:keepNext/>
        <w:keepLines/>
        <w:shd w:val="clear" w:color="auto" w:fill="FFFFFF"/>
        <w:jc w:val="both"/>
      </w:pPr>
    </w:p>
    <w:p w14:paraId="2F2F5B3F" w14:textId="77777777" w:rsidR="00DC6371" w:rsidRPr="00EC441B" w:rsidRDefault="00DC6371" w:rsidP="00754412">
      <w:pPr>
        <w:keepNext/>
        <w:keepLines/>
        <w:shd w:val="clear" w:color="auto" w:fill="FFFFFF"/>
        <w:jc w:val="both"/>
      </w:pPr>
      <w:r>
        <w:t>Cerințe privind spațiul</w:t>
      </w:r>
    </w:p>
    <w:tbl>
      <w:tblPr>
        <w:tblpPr w:leftFromText="141" w:rightFromText="141" w:vertAnchor="text" w:tblpY="1"/>
        <w:tblOverlap w:val="never"/>
        <w:tblW w:w="5000" w:type="pct"/>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1423"/>
        <w:gridCol w:w="1010"/>
        <w:gridCol w:w="975"/>
        <w:gridCol w:w="975"/>
        <w:gridCol w:w="860"/>
        <w:gridCol w:w="1021"/>
        <w:gridCol w:w="494"/>
        <w:gridCol w:w="493"/>
        <w:gridCol w:w="976"/>
        <w:gridCol w:w="830"/>
        <w:gridCol w:w="7"/>
      </w:tblGrid>
      <w:tr w:rsidR="00152304" w:rsidRPr="00EC441B" w14:paraId="575488B6" w14:textId="77777777" w:rsidTr="00754412">
        <w:trPr>
          <w:cantSplit/>
          <w:tblHeader/>
        </w:trPr>
        <w:tc>
          <w:tcPr>
            <w:tcW w:w="959" w:type="pct"/>
            <w:vMerge w:val="restart"/>
            <w:tcBorders>
              <w:top w:val="single" w:sz="2" w:space="0" w:color="808080"/>
              <w:bottom w:val="single" w:sz="2" w:space="0" w:color="808080"/>
              <w:right w:val="single" w:sz="2" w:space="0" w:color="808080"/>
            </w:tcBorders>
            <w:tcMar>
              <w:top w:w="30" w:type="dxa"/>
              <w:left w:w="45" w:type="dxa"/>
              <w:bottom w:w="30" w:type="dxa"/>
              <w:right w:w="45" w:type="dxa"/>
            </w:tcMar>
            <w:vAlign w:val="center"/>
            <w:hideMark/>
          </w:tcPr>
          <w:p w14:paraId="46CC3EC0" w14:textId="77777777" w:rsidR="005C760A" w:rsidRPr="00EC441B" w:rsidRDefault="005C760A" w:rsidP="00754412">
            <w:pPr>
              <w:keepNext/>
              <w:keepLines/>
              <w:spacing w:before="60" w:after="60"/>
              <w:jc w:val="both"/>
            </w:pPr>
          </w:p>
        </w:tc>
        <w:tc>
          <w:tcPr>
            <w:tcW w:w="2524" w:type="pct"/>
            <w:gridSpan w:val="6"/>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249034CD" w14:textId="1C0D8455" w:rsidR="005C760A" w:rsidRPr="00EC441B" w:rsidRDefault="008767B8" w:rsidP="00754412">
            <w:pPr>
              <w:keepNext/>
              <w:keepLines/>
              <w:spacing w:before="60" w:after="60"/>
              <w:jc w:val="both"/>
              <w:rPr>
                <w:b/>
                <w:bCs/>
              </w:rPr>
            </w:pPr>
            <w:r>
              <w:rPr>
                <w:b/>
              </w:rPr>
              <w:t>Grupul de animale</w:t>
            </w:r>
          </w:p>
        </w:tc>
        <w:tc>
          <w:tcPr>
            <w:tcW w:w="809"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4B466946" w14:textId="70C818D4" w:rsidR="005C760A" w:rsidRPr="00EC441B" w:rsidRDefault="008767B8" w:rsidP="00754412">
            <w:pPr>
              <w:keepNext/>
              <w:keepLines/>
              <w:spacing w:before="60" w:after="60"/>
              <w:jc w:val="both"/>
            </w:pPr>
            <w:r>
              <w:rPr>
                <w:b/>
              </w:rPr>
              <w:t>Fiecare exemplar suplimentar</w:t>
            </w:r>
          </w:p>
        </w:tc>
        <w:tc>
          <w:tcPr>
            <w:tcW w:w="708" w:type="pct"/>
            <w:gridSpan w:val="2"/>
            <w:tcBorders>
              <w:top w:val="single" w:sz="2" w:space="0" w:color="808080"/>
              <w:left w:val="single" w:sz="2" w:space="0" w:color="808080"/>
              <w:bottom w:val="single" w:sz="2" w:space="0" w:color="808080"/>
            </w:tcBorders>
            <w:tcMar>
              <w:top w:w="30" w:type="dxa"/>
              <w:left w:w="45" w:type="dxa"/>
              <w:bottom w:w="30" w:type="dxa"/>
              <w:right w:w="45" w:type="dxa"/>
            </w:tcMar>
            <w:hideMark/>
          </w:tcPr>
          <w:p w14:paraId="6741833C" w14:textId="7A3C8DE8" w:rsidR="005C760A" w:rsidRPr="00EC441B" w:rsidRDefault="008767B8" w:rsidP="00754412">
            <w:pPr>
              <w:keepNext/>
              <w:keepLines/>
              <w:spacing w:before="60" w:after="60"/>
              <w:jc w:val="both"/>
            </w:pPr>
            <w:r>
              <w:rPr>
                <w:b/>
              </w:rPr>
              <w:t>Cerințe specifice</w:t>
            </w:r>
          </w:p>
        </w:tc>
      </w:tr>
      <w:tr w:rsidR="00152304" w:rsidRPr="00EC441B" w14:paraId="391417B6" w14:textId="77777777" w:rsidTr="00754412">
        <w:trPr>
          <w:gridAfter w:val="1"/>
          <w:wAfter w:w="6" w:type="pct"/>
          <w:cantSplit/>
          <w:tblHeader/>
        </w:trPr>
        <w:tc>
          <w:tcPr>
            <w:tcW w:w="959" w:type="pct"/>
            <w:vMerge/>
            <w:tcBorders>
              <w:top w:val="single" w:sz="2" w:space="0" w:color="808080"/>
              <w:bottom w:val="single" w:sz="2" w:space="0" w:color="808080"/>
              <w:right w:val="single" w:sz="2" w:space="0" w:color="808080"/>
            </w:tcBorders>
            <w:vAlign w:val="center"/>
            <w:hideMark/>
          </w:tcPr>
          <w:p w14:paraId="610D87E1" w14:textId="77777777" w:rsidR="005C760A" w:rsidRPr="00EC441B" w:rsidRDefault="005C760A" w:rsidP="00754412">
            <w:pPr>
              <w:keepNext/>
              <w:keepLines/>
              <w:spacing w:before="60" w:after="60"/>
              <w:jc w:val="both"/>
            </w:pPr>
          </w:p>
        </w:tc>
        <w:tc>
          <w:tcPr>
            <w:tcW w:w="566"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5F22B3CE" w14:textId="22B63BC4" w:rsidR="005C760A" w:rsidRPr="00EC441B" w:rsidRDefault="008767B8" w:rsidP="00754412">
            <w:pPr>
              <w:keepNext/>
              <w:keepLines/>
              <w:spacing w:before="60" w:after="60"/>
              <w:jc w:val="both"/>
            </w:pPr>
            <w:r>
              <w:rPr>
                <w:b/>
              </w:rPr>
              <w:t>Numărul de exemplare</w:t>
            </w:r>
          </w:p>
        </w:tc>
        <w:tc>
          <w:tcPr>
            <w:tcW w:w="424"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5C63A9F2" w14:textId="5289BB9A" w:rsidR="00754412" w:rsidRDefault="00A75D9F" w:rsidP="00754412">
            <w:pPr>
              <w:keepNext/>
              <w:keepLines/>
              <w:spacing w:before="60" w:after="60"/>
              <w:jc w:val="both"/>
              <w:rPr>
                <w:b/>
                <w:bCs/>
              </w:rPr>
            </w:pPr>
            <w:r>
              <w:rPr>
                <w:b/>
              </w:rPr>
              <w:t>Suprafața</w:t>
            </w:r>
            <w:r w:rsidR="008767B8">
              <w:rPr>
                <w:b/>
              </w:rPr>
              <w:t xml:space="preserve"> uscată</w:t>
            </w:r>
          </w:p>
          <w:p w14:paraId="5158C359" w14:textId="10575671" w:rsidR="005C760A" w:rsidRPr="00EC441B" w:rsidRDefault="005C760A" w:rsidP="00754412">
            <w:pPr>
              <w:keepNext/>
              <w:keepLines/>
              <w:spacing w:before="60" w:after="60"/>
              <w:jc w:val="both"/>
            </w:pPr>
            <w:r>
              <w:rPr>
                <w:b/>
              </w:rPr>
              <w:t>m</w:t>
            </w:r>
            <w:r>
              <w:rPr>
                <w:b/>
                <w:vertAlign w:val="superscript"/>
              </w:rPr>
              <w:t>2</w:t>
            </w:r>
          </w:p>
        </w:tc>
        <w:tc>
          <w:tcPr>
            <w:tcW w:w="869"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554AFB2E" w14:textId="0A17AA4C" w:rsidR="005C760A" w:rsidRPr="00EC441B" w:rsidRDefault="008767B8" w:rsidP="00754412">
            <w:pPr>
              <w:keepNext/>
              <w:keepLines/>
              <w:spacing w:before="60" w:after="60"/>
              <w:jc w:val="both"/>
            </w:pPr>
            <w:r>
              <w:rPr>
                <w:b/>
              </w:rPr>
              <w:t>Loc de scăldat</w:t>
            </w:r>
          </w:p>
        </w:tc>
        <w:tc>
          <w:tcPr>
            <w:tcW w:w="453"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133C46B3" w14:textId="77777777" w:rsidR="00754412" w:rsidRDefault="008767B8" w:rsidP="00754412">
            <w:pPr>
              <w:keepNext/>
              <w:keepLines/>
              <w:spacing w:before="60" w:after="60"/>
              <w:jc w:val="both"/>
              <w:rPr>
                <w:b/>
                <w:bCs/>
              </w:rPr>
            </w:pPr>
            <w:r>
              <w:rPr>
                <w:b/>
              </w:rPr>
              <w:t>Înălțimea gardurilor</w:t>
            </w:r>
          </w:p>
          <w:p w14:paraId="38930959" w14:textId="6C137408" w:rsidR="005C760A" w:rsidRPr="00EC441B" w:rsidRDefault="005C760A" w:rsidP="00754412">
            <w:pPr>
              <w:keepNext/>
              <w:keepLines/>
              <w:spacing w:before="60" w:after="60"/>
              <w:jc w:val="both"/>
            </w:pPr>
            <w:r>
              <w:rPr>
                <w:b/>
              </w:rPr>
              <w:t>m</w:t>
            </w:r>
          </w:p>
        </w:tc>
        <w:tc>
          <w:tcPr>
            <w:tcW w:w="424" w:type="pct"/>
            <w:gridSpan w:val="2"/>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4FB4CC60" w14:textId="52926EE9" w:rsidR="00754412" w:rsidRDefault="00A75D9F" w:rsidP="00754412">
            <w:pPr>
              <w:keepNext/>
              <w:keepLines/>
              <w:spacing w:before="60" w:after="60"/>
              <w:jc w:val="both"/>
              <w:rPr>
                <w:b/>
                <w:bCs/>
              </w:rPr>
            </w:pPr>
            <w:r>
              <w:rPr>
                <w:b/>
              </w:rPr>
              <w:t xml:space="preserve">Suprafața </w:t>
            </w:r>
            <w:r w:rsidR="008767B8">
              <w:rPr>
                <w:b/>
              </w:rPr>
              <w:t>uscată</w:t>
            </w:r>
          </w:p>
          <w:p w14:paraId="7BDA7BE9" w14:textId="03634AE1" w:rsidR="005C760A" w:rsidRPr="00EC441B" w:rsidRDefault="005C760A" w:rsidP="00754412">
            <w:pPr>
              <w:keepNext/>
              <w:keepLines/>
              <w:spacing w:before="60" w:after="60"/>
              <w:jc w:val="both"/>
            </w:pPr>
            <w:r>
              <w:rPr>
                <w:b/>
              </w:rPr>
              <w:t>m</w:t>
            </w:r>
            <w:r>
              <w:rPr>
                <w:b/>
                <w:vertAlign w:val="superscript"/>
              </w:rPr>
              <w:t>2</w:t>
            </w:r>
          </w:p>
        </w:tc>
        <w:tc>
          <w:tcPr>
            <w:tcW w:w="597"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19EAC3AB" w14:textId="77777777" w:rsidR="00754412" w:rsidRDefault="008767B8" w:rsidP="00754412">
            <w:pPr>
              <w:keepNext/>
              <w:keepLines/>
              <w:spacing w:before="60" w:after="60"/>
              <w:jc w:val="both"/>
            </w:pPr>
            <w:r>
              <w:rPr>
                <w:b/>
              </w:rPr>
              <w:t>Suprafața locului de scăldat</w:t>
            </w:r>
          </w:p>
          <w:p w14:paraId="07D09F05" w14:textId="5E612427" w:rsidR="005C760A" w:rsidRPr="00EC441B" w:rsidRDefault="005C760A" w:rsidP="00754412">
            <w:pPr>
              <w:keepNext/>
              <w:keepLines/>
              <w:spacing w:before="60" w:after="60"/>
              <w:jc w:val="both"/>
            </w:pPr>
            <w:r>
              <w:rPr>
                <w:b/>
              </w:rPr>
              <w:t>m</w:t>
            </w:r>
            <w:r>
              <w:rPr>
                <w:b/>
                <w:vertAlign w:val="superscript"/>
              </w:rPr>
              <w:t>2</w:t>
            </w:r>
          </w:p>
        </w:tc>
        <w:tc>
          <w:tcPr>
            <w:tcW w:w="702" w:type="pct"/>
            <w:vMerge w:val="restart"/>
            <w:tcBorders>
              <w:top w:val="single" w:sz="2" w:space="0" w:color="808080"/>
              <w:left w:val="single" w:sz="2" w:space="0" w:color="808080"/>
              <w:bottom w:val="single" w:sz="2" w:space="0" w:color="808080"/>
            </w:tcBorders>
            <w:vAlign w:val="center"/>
            <w:hideMark/>
          </w:tcPr>
          <w:p w14:paraId="69714294" w14:textId="77777777" w:rsidR="005C760A" w:rsidRPr="00EC441B" w:rsidRDefault="005C760A" w:rsidP="00754412">
            <w:pPr>
              <w:keepNext/>
              <w:keepLines/>
              <w:spacing w:before="60" w:after="60"/>
              <w:jc w:val="both"/>
            </w:pPr>
          </w:p>
        </w:tc>
      </w:tr>
      <w:tr w:rsidR="00152304" w:rsidRPr="00EC441B" w14:paraId="73F0C999" w14:textId="77777777" w:rsidTr="00754412">
        <w:trPr>
          <w:gridAfter w:val="1"/>
          <w:wAfter w:w="6" w:type="pct"/>
          <w:cantSplit/>
          <w:tblHeader/>
        </w:trPr>
        <w:tc>
          <w:tcPr>
            <w:tcW w:w="959" w:type="pct"/>
            <w:vMerge/>
            <w:tcBorders>
              <w:top w:val="single" w:sz="2" w:space="0" w:color="808080"/>
              <w:bottom w:val="single" w:sz="2" w:space="0" w:color="808080"/>
              <w:right w:val="single" w:sz="2" w:space="0" w:color="808080"/>
            </w:tcBorders>
            <w:vAlign w:val="center"/>
            <w:hideMark/>
          </w:tcPr>
          <w:p w14:paraId="52DE62D4" w14:textId="77777777" w:rsidR="005C760A" w:rsidRPr="00EC441B" w:rsidRDefault="005C760A" w:rsidP="00754412">
            <w:pPr>
              <w:keepNext/>
              <w:keepLines/>
              <w:spacing w:before="60" w:after="60"/>
              <w:jc w:val="both"/>
            </w:pPr>
          </w:p>
        </w:tc>
        <w:tc>
          <w:tcPr>
            <w:tcW w:w="566" w:type="pct"/>
            <w:vMerge/>
            <w:tcBorders>
              <w:top w:val="single" w:sz="2" w:space="0" w:color="808080"/>
              <w:left w:val="single" w:sz="2" w:space="0" w:color="808080"/>
              <w:bottom w:val="single" w:sz="2" w:space="0" w:color="808080"/>
              <w:right w:val="single" w:sz="2" w:space="0" w:color="808080"/>
            </w:tcBorders>
            <w:vAlign w:val="center"/>
            <w:hideMark/>
          </w:tcPr>
          <w:p w14:paraId="38824452" w14:textId="77777777" w:rsidR="005C760A" w:rsidRPr="00EC441B" w:rsidRDefault="005C760A" w:rsidP="00754412">
            <w:pPr>
              <w:keepNext/>
              <w:keepLines/>
              <w:spacing w:before="60" w:after="60"/>
              <w:jc w:val="both"/>
            </w:pPr>
          </w:p>
        </w:tc>
        <w:tc>
          <w:tcPr>
            <w:tcW w:w="424" w:type="pct"/>
            <w:vMerge/>
            <w:tcBorders>
              <w:top w:val="single" w:sz="2" w:space="0" w:color="808080"/>
              <w:left w:val="single" w:sz="2" w:space="0" w:color="808080"/>
              <w:bottom w:val="single" w:sz="2" w:space="0" w:color="808080"/>
              <w:right w:val="single" w:sz="2" w:space="0" w:color="808080"/>
            </w:tcBorders>
            <w:vAlign w:val="center"/>
            <w:hideMark/>
          </w:tcPr>
          <w:p w14:paraId="7883C771" w14:textId="77777777" w:rsidR="005C760A" w:rsidRPr="00EC441B" w:rsidRDefault="005C760A" w:rsidP="00754412">
            <w:pPr>
              <w:keepNext/>
              <w:keepLines/>
              <w:spacing w:before="60" w:after="60"/>
              <w:jc w:val="both"/>
            </w:pP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72872917" w14:textId="2077AF86" w:rsidR="007B606F" w:rsidRPr="00EC441B" w:rsidRDefault="008767B8" w:rsidP="00754412">
            <w:pPr>
              <w:keepNext/>
              <w:keepLines/>
              <w:spacing w:before="60" w:after="60"/>
              <w:jc w:val="both"/>
              <w:rPr>
                <w:b/>
                <w:bCs/>
              </w:rPr>
            </w:pPr>
            <w:r>
              <w:rPr>
                <w:b/>
              </w:rPr>
              <w:t>Suprafața</w:t>
            </w:r>
          </w:p>
          <w:p w14:paraId="46405F0D" w14:textId="77777777" w:rsidR="005C760A" w:rsidRPr="00EC441B" w:rsidRDefault="005C760A" w:rsidP="00754412">
            <w:pPr>
              <w:keepNext/>
              <w:keepLines/>
              <w:spacing w:before="60" w:after="60"/>
              <w:jc w:val="both"/>
            </w:pPr>
            <w:r>
              <w:rPr>
                <w:b/>
              </w:rPr>
              <w:t>m</w:t>
            </w:r>
            <w:r>
              <w:rPr>
                <w:b/>
                <w:vertAlign w:val="superscript"/>
              </w:rPr>
              <w:t>2</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2E8B4DC4" w14:textId="48BC27E5" w:rsidR="007B606F" w:rsidRPr="00EC441B" w:rsidRDefault="008767B8" w:rsidP="00754412">
            <w:pPr>
              <w:keepNext/>
              <w:keepLines/>
              <w:spacing w:before="60" w:after="60"/>
              <w:jc w:val="both"/>
              <w:rPr>
                <w:b/>
                <w:bCs/>
              </w:rPr>
            </w:pPr>
            <w:r>
              <w:rPr>
                <w:b/>
              </w:rPr>
              <w:t>Volumul</w:t>
            </w:r>
          </w:p>
          <w:p w14:paraId="31331C17" w14:textId="77777777" w:rsidR="005C760A" w:rsidRPr="00EC441B" w:rsidRDefault="005C760A" w:rsidP="00754412">
            <w:pPr>
              <w:keepNext/>
              <w:keepLines/>
              <w:spacing w:before="60" w:after="60"/>
              <w:jc w:val="both"/>
            </w:pPr>
            <w:r>
              <w:rPr>
                <w:b/>
              </w:rPr>
              <w:t>m</w:t>
            </w:r>
            <w:r>
              <w:rPr>
                <w:b/>
                <w:vertAlign w:val="superscript"/>
              </w:rPr>
              <w:t>3</w:t>
            </w:r>
          </w:p>
        </w:tc>
        <w:tc>
          <w:tcPr>
            <w:tcW w:w="453" w:type="pct"/>
            <w:vMerge/>
            <w:tcBorders>
              <w:top w:val="single" w:sz="2" w:space="0" w:color="808080"/>
              <w:left w:val="single" w:sz="2" w:space="0" w:color="808080"/>
              <w:bottom w:val="single" w:sz="2" w:space="0" w:color="808080"/>
              <w:right w:val="single" w:sz="2" w:space="0" w:color="808080"/>
            </w:tcBorders>
            <w:vAlign w:val="center"/>
            <w:hideMark/>
          </w:tcPr>
          <w:p w14:paraId="10C96790" w14:textId="77777777" w:rsidR="005C760A" w:rsidRPr="00EC441B" w:rsidRDefault="005C760A" w:rsidP="00754412">
            <w:pPr>
              <w:keepNext/>
              <w:keepLines/>
              <w:spacing w:before="60" w:after="60"/>
              <w:jc w:val="both"/>
            </w:pPr>
          </w:p>
        </w:tc>
        <w:tc>
          <w:tcPr>
            <w:tcW w:w="424" w:type="pct"/>
            <w:gridSpan w:val="2"/>
            <w:vMerge/>
            <w:tcBorders>
              <w:top w:val="single" w:sz="2" w:space="0" w:color="808080"/>
              <w:left w:val="single" w:sz="2" w:space="0" w:color="808080"/>
              <w:bottom w:val="single" w:sz="2" w:space="0" w:color="808080"/>
              <w:right w:val="single" w:sz="2" w:space="0" w:color="808080"/>
            </w:tcBorders>
            <w:vAlign w:val="center"/>
            <w:hideMark/>
          </w:tcPr>
          <w:p w14:paraId="1996C48D" w14:textId="77777777" w:rsidR="005C760A" w:rsidRPr="00EC441B" w:rsidRDefault="005C760A" w:rsidP="00754412">
            <w:pPr>
              <w:keepNext/>
              <w:keepLines/>
              <w:spacing w:before="60" w:after="60"/>
              <w:jc w:val="both"/>
            </w:pPr>
          </w:p>
        </w:tc>
        <w:tc>
          <w:tcPr>
            <w:tcW w:w="597" w:type="pct"/>
            <w:vMerge/>
            <w:tcBorders>
              <w:top w:val="single" w:sz="2" w:space="0" w:color="808080"/>
              <w:left w:val="single" w:sz="2" w:space="0" w:color="808080"/>
              <w:bottom w:val="single" w:sz="2" w:space="0" w:color="808080"/>
              <w:right w:val="single" w:sz="2" w:space="0" w:color="808080"/>
            </w:tcBorders>
            <w:vAlign w:val="center"/>
            <w:hideMark/>
          </w:tcPr>
          <w:p w14:paraId="47FF0267" w14:textId="77777777" w:rsidR="005C760A" w:rsidRPr="00EC441B" w:rsidRDefault="005C760A" w:rsidP="00754412">
            <w:pPr>
              <w:keepNext/>
              <w:keepLines/>
              <w:spacing w:before="60" w:after="60"/>
              <w:jc w:val="both"/>
            </w:pPr>
          </w:p>
        </w:tc>
        <w:tc>
          <w:tcPr>
            <w:tcW w:w="702" w:type="pct"/>
            <w:vMerge/>
            <w:tcBorders>
              <w:top w:val="single" w:sz="2" w:space="0" w:color="808080"/>
              <w:left w:val="single" w:sz="2" w:space="0" w:color="808080"/>
              <w:bottom w:val="single" w:sz="2" w:space="0" w:color="808080"/>
            </w:tcBorders>
            <w:vAlign w:val="center"/>
            <w:hideMark/>
          </w:tcPr>
          <w:p w14:paraId="1D0C1791" w14:textId="77777777" w:rsidR="005C760A" w:rsidRPr="00EC441B" w:rsidRDefault="005C760A" w:rsidP="00754412">
            <w:pPr>
              <w:keepNext/>
              <w:keepLines/>
              <w:spacing w:before="60" w:after="60"/>
              <w:jc w:val="both"/>
            </w:pPr>
          </w:p>
        </w:tc>
      </w:tr>
      <w:tr w:rsidR="00152304" w:rsidRPr="00EC441B" w14:paraId="726D2A33"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7772EE10" w14:textId="1C6FC99C" w:rsidR="005C760A" w:rsidRPr="00EC441B" w:rsidRDefault="00117CC3" w:rsidP="00754412">
            <w:pPr>
              <w:spacing w:before="60" w:after="60"/>
              <w:jc w:val="both"/>
            </w:pPr>
            <w:r>
              <w:t>crocodil/caiman de dimensiuni mici:</w:t>
            </w:r>
          </w:p>
          <w:p w14:paraId="30FF24A0" w14:textId="60660314" w:rsidR="005C760A" w:rsidRPr="00EC441B" w:rsidRDefault="005C760A" w:rsidP="00754412">
            <w:pPr>
              <w:spacing w:before="60" w:after="60"/>
              <w:jc w:val="both"/>
            </w:pPr>
            <w:proofErr w:type="spellStart"/>
            <w:r>
              <w:t>Osteolaemus</w:t>
            </w:r>
            <w:proofErr w:type="spellEnd"/>
            <w:r>
              <w:t xml:space="preserve"> </w:t>
            </w:r>
            <w:proofErr w:type="spellStart"/>
            <w:r>
              <w:t>tetraspis</w:t>
            </w:r>
            <w:proofErr w:type="spellEnd"/>
            <w:r>
              <w:t xml:space="preserve">, </w:t>
            </w:r>
            <w:proofErr w:type="spellStart"/>
            <w:r>
              <w:t>Paleosuchus</w:t>
            </w:r>
            <w:proofErr w:type="spellEnd"/>
            <w:r>
              <w:t xml:space="preserve"> </w:t>
            </w:r>
            <w:proofErr w:type="spellStart"/>
            <w:r>
              <w:t>palpebrosus</w:t>
            </w:r>
            <w:proofErr w:type="spellEnd"/>
            <w:r>
              <w:t xml:space="preserve">, </w:t>
            </w:r>
            <w:proofErr w:type="spellStart"/>
            <w:r>
              <w:t>Paleosuchus</w:t>
            </w:r>
            <w:proofErr w:type="spellEnd"/>
            <w:r>
              <w:t xml:space="preserve"> </w:t>
            </w:r>
            <w:proofErr w:type="spellStart"/>
            <w:r>
              <w:t>trigonatus</w:t>
            </w:r>
            <w:proofErr w:type="spellEnd"/>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72CCD70"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CD22E30" w14:textId="77777777" w:rsidR="005C760A" w:rsidRPr="00EC441B" w:rsidRDefault="005C760A" w:rsidP="00754412">
            <w:pPr>
              <w:spacing w:before="60" w:after="60"/>
              <w:jc w:val="both"/>
            </w:pPr>
            <w:r>
              <w:t>1,5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6429B83" w14:textId="77777777" w:rsidR="005C760A" w:rsidRPr="00EC441B" w:rsidRDefault="005C760A" w:rsidP="00754412">
            <w:pPr>
              <w:spacing w:before="60" w:after="60"/>
              <w:jc w:val="both"/>
            </w:pPr>
            <w:r>
              <w:t>1,5</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454D3A6" w14:textId="77777777" w:rsidR="005C760A" w:rsidRPr="00EC441B" w:rsidRDefault="005C760A" w:rsidP="00754412">
            <w:pPr>
              <w:spacing w:before="60" w:after="60"/>
              <w:jc w:val="both"/>
            </w:pPr>
            <w:r>
              <w:t>1</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5483FBA"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FC193CA" w14:textId="77777777" w:rsidR="005C760A" w:rsidRPr="00EC441B" w:rsidRDefault="005C760A" w:rsidP="00754412">
            <w:pPr>
              <w:spacing w:before="60" w:after="60"/>
              <w:jc w:val="both"/>
            </w:pPr>
            <w:r>
              <w:t>1</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04FA8B0" w14:textId="77777777" w:rsidR="005C760A" w:rsidRPr="00EC441B" w:rsidRDefault="005C760A" w:rsidP="00754412">
            <w:pPr>
              <w:spacing w:before="60" w:after="60"/>
              <w:jc w:val="both"/>
            </w:pPr>
            <w:r>
              <w:t>1</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4B074EF7" w14:textId="77777777" w:rsidR="005C760A" w:rsidRPr="00EC441B" w:rsidRDefault="005C760A" w:rsidP="00754412">
            <w:pPr>
              <w:spacing w:before="60" w:after="60"/>
              <w:jc w:val="both"/>
            </w:pPr>
            <w:r>
              <w:t>(a)</w:t>
            </w:r>
          </w:p>
        </w:tc>
      </w:tr>
      <w:tr w:rsidR="00152304" w:rsidRPr="00EC441B" w14:paraId="240DD545"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8312040" w14:textId="14ACBA09" w:rsidR="005C760A" w:rsidRPr="00EC441B" w:rsidRDefault="00117CC3" w:rsidP="00754412">
            <w:pPr>
              <w:jc w:val="both"/>
            </w:pPr>
            <w:r>
              <w:t>crocodil/caiman de dimensiuni medii: (</w:t>
            </w:r>
            <w:proofErr w:type="spellStart"/>
            <w:r>
              <w:t>Alligator</w:t>
            </w:r>
            <w:proofErr w:type="spellEnd"/>
            <w:r>
              <w:t xml:space="preserve"> </w:t>
            </w:r>
            <w:proofErr w:type="spellStart"/>
            <w:r>
              <w:t>sinensis</w:t>
            </w:r>
            <w:proofErr w:type="spellEnd"/>
            <w:r>
              <w:t xml:space="preserve">, Caiman </w:t>
            </w:r>
            <w:proofErr w:type="spellStart"/>
            <w:r>
              <w:t>crocodilus</w:t>
            </w:r>
            <w:proofErr w:type="spellEnd"/>
            <w:r>
              <w:t xml:space="preserve">, </w:t>
            </w:r>
            <w:proofErr w:type="spellStart"/>
            <w:r>
              <w:t>Crocodylus</w:t>
            </w:r>
            <w:proofErr w:type="spellEnd"/>
            <w:r>
              <w:t xml:space="preserve"> </w:t>
            </w:r>
            <w:proofErr w:type="spellStart"/>
            <w:r>
              <w:t>mindorensis</w:t>
            </w:r>
            <w:proofErr w:type="spellEnd"/>
            <w:r>
              <w:t xml:space="preserve"> și alte specii) ai căror masculi cresc până la o </w:t>
            </w:r>
            <w:r>
              <w:lastRenderedPageBreak/>
              <w:t>lungime de 3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FAF03FB" w14:textId="77777777" w:rsidR="005C760A" w:rsidRPr="00EC441B" w:rsidRDefault="005E1CA6" w:rsidP="00754412">
            <w:pPr>
              <w:spacing w:before="60" w:after="60"/>
              <w:jc w:val="both"/>
            </w:pPr>
            <w:r>
              <w:lastRenderedPageBreak/>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83867A9" w14:textId="77777777" w:rsidR="005C760A" w:rsidRPr="00EC441B" w:rsidRDefault="005C760A" w:rsidP="00754412">
            <w:pPr>
              <w:spacing w:before="60" w:after="60"/>
              <w:jc w:val="both"/>
            </w:pPr>
            <w:r>
              <w:t>2,5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6ED9011" w14:textId="77777777" w:rsidR="005C760A" w:rsidRPr="00EC441B" w:rsidRDefault="005C760A" w:rsidP="00754412">
            <w:pPr>
              <w:spacing w:before="60" w:after="60"/>
              <w:jc w:val="both"/>
            </w:pPr>
            <w:r>
              <w:t>2,5</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2BCB591" w14:textId="77777777" w:rsidR="005C760A" w:rsidRPr="00EC441B" w:rsidRDefault="005C760A" w:rsidP="00754412">
            <w:pPr>
              <w:spacing w:before="60" w:after="60"/>
              <w:jc w:val="both"/>
            </w:pPr>
            <w:r>
              <w:t>2</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C8E49E7"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9B5EEAC" w14:textId="77777777" w:rsidR="005C760A" w:rsidRPr="00EC441B" w:rsidRDefault="005C760A" w:rsidP="00754412">
            <w:pPr>
              <w:spacing w:before="60" w:after="60"/>
              <w:jc w:val="both"/>
            </w:pPr>
            <w:r>
              <w:t>1,5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3920877" w14:textId="77777777" w:rsidR="005C760A" w:rsidRPr="00EC441B" w:rsidRDefault="005C760A" w:rsidP="00754412">
            <w:pPr>
              <w:spacing w:before="60" w:after="60"/>
              <w:jc w:val="both"/>
            </w:pPr>
            <w:r>
              <w:t>1,5</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645B77BF" w14:textId="77777777" w:rsidR="005C760A" w:rsidRPr="00EC441B" w:rsidRDefault="005C760A" w:rsidP="00754412">
            <w:pPr>
              <w:spacing w:before="60" w:after="60"/>
              <w:jc w:val="both"/>
            </w:pPr>
            <w:r>
              <w:t>(a)</w:t>
            </w:r>
          </w:p>
        </w:tc>
      </w:tr>
      <w:tr w:rsidR="00152304" w:rsidRPr="00EC441B" w14:paraId="28399856"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1BB8DB6" w14:textId="4169AE68" w:rsidR="005C760A" w:rsidRPr="00EC441B" w:rsidRDefault="00D627C2" w:rsidP="00754412">
            <w:pPr>
              <w:jc w:val="both"/>
            </w:pPr>
            <w:r>
              <w:t>crocodil/ caiman de mari dimensiuni: specii ai căror masculi depășesc lungimea de 3 m la maturitate</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3384A32"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1833A27" w14:textId="77777777" w:rsidR="005C760A" w:rsidRPr="00EC441B" w:rsidRDefault="005C760A" w:rsidP="00754412">
            <w:pPr>
              <w:spacing w:before="60" w:after="60"/>
              <w:jc w:val="both"/>
            </w:pPr>
            <w:r>
              <w:t>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25AC9C8" w14:textId="77777777" w:rsidR="005C760A" w:rsidRPr="00EC441B" w:rsidRDefault="005C760A" w:rsidP="00754412">
            <w:pPr>
              <w:spacing w:before="60" w:after="60"/>
              <w:jc w:val="both"/>
            </w:pPr>
            <w:r>
              <w:t>3</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FFBA871" w14:textId="77777777" w:rsidR="005C760A" w:rsidRPr="00EC441B" w:rsidRDefault="005C760A" w:rsidP="00754412">
            <w:pPr>
              <w:spacing w:before="60" w:after="60"/>
              <w:jc w:val="both"/>
            </w:pPr>
            <w:r>
              <w:t>3,5</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479C607"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EAEBF41" w14:textId="77777777" w:rsidR="005C760A" w:rsidRPr="00EC441B" w:rsidRDefault="005C760A" w:rsidP="00754412">
            <w:pPr>
              <w:spacing w:before="60" w:after="60"/>
              <w:jc w:val="both"/>
            </w:pPr>
            <w:r>
              <w:t>3</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0EBE9BE" w14:textId="77777777" w:rsidR="005C760A" w:rsidRPr="00EC441B" w:rsidRDefault="005C760A" w:rsidP="00754412">
            <w:pPr>
              <w:spacing w:before="60" w:after="60"/>
              <w:jc w:val="both"/>
            </w:pPr>
            <w:r>
              <w:t>3</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57302A8" w14:textId="77777777" w:rsidR="005C760A" w:rsidRPr="00EC441B" w:rsidRDefault="005C760A" w:rsidP="00754412">
            <w:pPr>
              <w:spacing w:before="60" w:after="60"/>
              <w:jc w:val="both"/>
            </w:pPr>
            <w:r>
              <w:t>(a)</w:t>
            </w:r>
          </w:p>
        </w:tc>
      </w:tr>
      <w:tr w:rsidR="00152304" w:rsidRPr="00EC441B" w14:paraId="4451BAB8"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495E2A6" w14:textId="44833600" w:rsidR="005C760A" w:rsidRPr="00EC441B" w:rsidRDefault="00117CC3" w:rsidP="00754412">
            <w:pPr>
              <w:spacing w:before="60" w:after="60"/>
              <w:jc w:val="both"/>
            </w:pPr>
            <w:proofErr w:type="spellStart"/>
            <w:r>
              <w:t>varani</w:t>
            </w:r>
            <w:proofErr w:type="spellEnd"/>
            <w:r>
              <w:t xml:space="preserve"> cu o lungime totală a corpului mai mică de 1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524D81D"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183BA43" w14:textId="77777777" w:rsidR="005C760A" w:rsidRPr="00EC441B" w:rsidRDefault="005C760A" w:rsidP="00754412">
            <w:pPr>
              <w:spacing w:before="60" w:after="60"/>
              <w:jc w:val="both"/>
            </w:pPr>
            <w:r>
              <w:t>1,5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58D5B22"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AEDE312"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32CFA76" w14:textId="77777777" w:rsidR="005C760A" w:rsidRPr="00EC441B" w:rsidRDefault="005C760A" w:rsidP="00754412">
            <w:pPr>
              <w:spacing w:before="60" w:after="60"/>
              <w:jc w:val="both"/>
            </w:pPr>
            <w:r>
              <w:t>1</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F91614C" w14:textId="77777777" w:rsidR="005C760A" w:rsidRPr="00EC441B" w:rsidRDefault="005C760A" w:rsidP="00754412">
            <w:pPr>
              <w:spacing w:before="60" w:after="60"/>
              <w:jc w:val="both"/>
            </w:pPr>
            <w:r>
              <w:t>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74E980D"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6D2BCC83" w14:textId="77777777" w:rsidR="005C760A" w:rsidRPr="00EC441B" w:rsidRDefault="00DC6371" w:rsidP="00754412">
            <w:pPr>
              <w:spacing w:before="60" w:after="60"/>
              <w:jc w:val="both"/>
            </w:pPr>
            <w:r>
              <w:t>(a), (b)</w:t>
            </w:r>
          </w:p>
        </w:tc>
      </w:tr>
      <w:tr w:rsidR="00152304" w:rsidRPr="00EC441B" w14:paraId="359E95B0"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0E750BE0" w14:textId="7CB9D4F5" w:rsidR="005C760A" w:rsidRPr="00EC441B" w:rsidRDefault="00117CC3" w:rsidP="00754412">
            <w:pPr>
              <w:spacing w:before="60" w:after="60"/>
              <w:jc w:val="both"/>
            </w:pPr>
            <w:proofErr w:type="spellStart"/>
            <w:r>
              <w:t>varani</w:t>
            </w:r>
            <w:proofErr w:type="spellEnd"/>
            <w:r>
              <w:t xml:space="preserve"> cu o lungime totală a corpului mai mică de 2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B553A7C"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FB18408" w14:textId="77777777" w:rsidR="005C760A" w:rsidRPr="00EC441B" w:rsidRDefault="005C760A" w:rsidP="00754412">
            <w:pPr>
              <w:spacing w:before="60" w:after="60"/>
              <w:jc w:val="both"/>
            </w:pPr>
            <w:r>
              <w:t>2,5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82310B4"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444B584"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AF4408C" w14:textId="77777777" w:rsidR="005C760A" w:rsidRPr="00EC441B" w:rsidRDefault="005C760A" w:rsidP="00754412">
            <w:pPr>
              <w:spacing w:before="60" w:after="60"/>
              <w:jc w:val="both"/>
            </w:pPr>
            <w:r>
              <w:t>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75D3286" w14:textId="77777777" w:rsidR="005C760A" w:rsidRPr="00EC441B" w:rsidRDefault="005C760A" w:rsidP="00754412">
            <w:pPr>
              <w:spacing w:before="60" w:after="60"/>
              <w:jc w:val="both"/>
            </w:pPr>
            <w:r>
              <w:t>1</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D67F54E"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383A74C6" w14:textId="77777777" w:rsidR="005C760A" w:rsidRPr="00EC441B" w:rsidRDefault="005C760A" w:rsidP="00754412">
            <w:pPr>
              <w:spacing w:before="60" w:after="60"/>
              <w:jc w:val="both"/>
            </w:pPr>
            <w:r>
              <w:t>(a), (b)</w:t>
            </w:r>
          </w:p>
        </w:tc>
      </w:tr>
      <w:tr w:rsidR="00152304" w:rsidRPr="00EC441B" w14:paraId="0C13BDFF"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1FE15EE6" w14:textId="46AF1EBA" w:rsidR="005C760A" w:rsidRPr="00EC441B" w:rsidRDefault="00117CC3" w:rsidP="00754412">
            <w:pPr>
              <w:spacing w:before="60" w:after="60"/>
              <w:jc w:val="both"/>
            </w:pPr>
            <w:proofErr w:type="spellStart"/>
            <w:r>
              <w:t>varani</w:t>
            </w:r>
            <w:proofErr w:type="spellEnd"/>
            <w:r>
              <w:t xml:space="preserve"> cu o lungime totală a corpului mai mare de 2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4026EDB"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C637E1C" w14:textId="77777777" w:rsidR="005C760A" w:rsidRPr="00EC441B" w:rsidRDefault="005C760A" w:rsidP="00754412">
            <w:pPr>
              <w:spacing w:before="60" w:after="60"/>
              <w:jc w:val="both"/>
            </w:pPr>
            <w:r>
              <w:t>4</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FE9B4A3"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3C3C176"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7E18317" w14:textId="77777777" w:rsidR="005C760A" w:rsidRPr="00EC441B" w:rsidRDefault="005C760A" w:rsidP="00754412">
            <w:pPr>
              <w:spacing w:before="60" w:after="60"/>
              <w:jc w:val="both"/>
            </w:pPr>
            <w:r>
              <w:t>2</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16EDE2D" w14:textId="77777777" w:rsidR="005C760A" w:rsidRPr="00EC441B" w:rsidRDefault="005C760A" w:rsidP="00754412">
            <w:pPr>
              <w:spacing w:before="60" w:after="60"/>
              <w:jc w:val="both"/>
            </w:pPr>
            <w:r>
              <w:t>2</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54E2F80"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3812276" w14:textId="77777777" w:rsidR="005C760A" w:rsidRPr="00EC441B" w:rsidRDefault="005C760A" w:rsidP="00754412">
            <w:pPr>
              <w:spacing w:before="60" w:after="60"/>
              <w:jc w:val="both"/>
            </w:pPr>
            <w:r>
              <w:t>(a), (b)</w:t>
            </w:r>
          </w:p>
        </w:tc>
      </w:tr>
      <w:tr w:rsidR="00152304" w:rsidRPr="00EC441B" w14:paraId="5A87B9C1"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1B157F91" w14:textId="0E549C08" w:rsidR="005C760A" w:rsidRPr="00EC441B" w:rsidRDefault="00775F85" w:rsidP="00754412">
            <w:pPr>
              <w:spacing w:before="60" w:after="60"/>
              <w:jc w:val="both"/>
            </w:pPr>
            <w:r>
              <w:t xml:space="preserve">Dragonul de </w:t>
            </w:r>
            <w:proofErr w:type="spellStart"/>
            <w:r>
              <w:t>Komodo</w:t>
            </w:r>
            <w:proofErr w:type="spellEnd"/>
            <w:r>
              <w:t xml:space="preserve"> (</w:t>
            </w:r>
            <w:proofErr w:type="spellStart"/>
            <w:r>
              <w:t>Varanus</w:t>
            </w:r>
            <w:proofErr w:type="spellEnd"/>
            <w:r>
              <w:t xml:space="preserve"> </w:t>
            </w:r>
            <w:proofErr w:type="spellStart"/>
            <w:r>
              <w:t>komodoensis</w:t>
            </w:r>
            <w:proofErr w:type="spellEnd"/>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2CB8DDB"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60DDC87" w14:textId="77777777" w:rsidR="005C760A" w:rsidRPr="00EC441B" w:rsidRDefault="005C760A" w:rsidP="00754412">
            <w:pPr>
              <w:spacing w:before="60" w:after="60"/>
              <w:jc w:val="both"/>
            </w:pPr>
            <w:r>
              <w:t>25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CD21C4F"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394C083"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CAA5C2D" w14:textId="77777777" w:rsidR="005C760A" w:rsidRPr="00EC441B" w:rsidRDefault="005C760A" w:rsidP="00754412">
            <w:pPr>
              <w:spacing w:before="60" w:after="60"/>
              <w:jc w:val="both"/>
            </w:pPr>
            <w:r>
              <w:t>2</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E9EE41F" w14:textId="77777777" w:rsidR="005C760A" w:rsidRPr="00EC441B" w:rsidRDefault="005C760A" w:rsidP="00754412">
            <w:pPr>
              <w:spacing w:before="60" w:after="60"/>
              <w:jc w:val="both"/>
            </w:pPr>
            <w:r>
              <w:t>8</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0A22E76"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78DD3D5B" w14:textId="77777777" w:rsidR="005C760A" w:rsidRPr="00EC441B" w:rsidRDefault="005C760A" w:rsidP="00754412">
            <w:pPr>
              <w:spacing w:before="60" w:after="60"/>
              <w:jc w:val="both"/>
            </w:pPr>
            <w:r>
              <w:t>(a), (b)</w:t>
            </w:r>
          </w:p>
        </w:tc>
      </w:tr>
      <w:tr w:rsidR="00152304" w:rsidRPr="00EC441B" w14:paraId="2D6DD13D"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23EDF7F5" w14:textId="71EBFDBA" w:rsidR="005C760A" w:rsidRPr="00EC441B" w:rsidRDefault="00775F85" w:rsidP="00754412">
            <w:pPr>
              <w:spacing w:before="60" w:after="60"/>
              <w:jc w:val="both"/>
            </w:pPr>
            <w:proofErr w:type="spellStart"/>
            <w:r>
              <w:t>varani</w:t>
            </w:r>
            <w:proofErr w:type="spellEnd"/>
            <w:r>
              <w:t xml:space="preserve"> de copaci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B4E397B"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3002ED4" w14:textId="77777777" w:rsidR="005C760A" w:rsidRPr="00EC441B" w:rsidRDefault="005C760A" w:rsidP="00754412">
            <w:pPr>
              <w:spacing w:before="60" w:after="60"/>
              <w:jc w:val="both"/>
            </w:pPr>
            <w:r>
              <w:t>1</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9113A55"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4F79503"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91C8589" w14:textId="77777777" w:rsidR="005C760A" w:rsidRPr="00EC441B" w:rsidRDefault="005C760A" w:rsidP="00754412">
            <w:pPr>
              <w:spacing w:before="60" w:after="60"/>
              <w:jc w:val="both"/>
            </w:pPr>
            <w:r>
              <w:t>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63B8C66" w14:textId="77777777" w:rsidR="005C760A" w:rsidRPr="00EC441B" w:rsidRDefault="005C760A" w:rsidP="00754412">
            <w:pPr>
              <w:spacing w:before="60" w:after="60"/>
              <w:jc w:val="both"/>
            </w:pPr>
            <w:r>
              <w:t>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585DE4D"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BAE0120" w14:textId="77777777" w:rsidR="005C760A" w:rsidRPr="00EC441B" w:rsidRDefault="005C760A" w:rsidP="00754412">
            <w:pPr>
              <w:spacing w:before="60" w:after="60"/>
              <w:jc w:val="both"/>
            </w:pPr>
            <w:r>
              <w:t>(a), (b)</w:t>
            </w:r>
          </w:p>
        </w:tc>
      </w:tr>
      <w:tr w:rsidR="00152304" w:rsidRPr="00EC441B" w14:paraId="57F9D59C"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6900D5DE" w14:textId="77777777" w:rsidR="005C760A" w:rsidRPr="00EC441B" w:rsidRDefault="00775F85" w:rsidP="00754412">
            <w:pPr>
              <w:spacing w:before="60" w:after="60"/>
              <w:jc w:val="both"/>
            </w:pPr>
            <w:r>
              <w:t xml:space="preserve">genul </w:t>
            </w:r>
            <w:proofErr w:type="spellStart"/>
            <w:r>
              <w:t>Heloderma</w:t>
            </w:r>
            <w:proofErr w:type="spellEnd"/>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0199524" w14:textId="77777777" w:rsidR="005C760A" w:rsidRPr="00EC441B" w:rsidRDefault="005C760A"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07B6AB5" w14:textId="77777777" w:rsidR="005C760A" w:rsidRPr="00EC441B" w:rsidRDefault="005C760A" w:rsidP="00754412">
            <w:pPr>
              <w:spacing w:before="60" w:after="60"/>
              <w:jc w:val="both"/>
            </w:pPr>
            <w:r>
              <w:t>0,5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9B9796C"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B73EBA4"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923D064"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DFE4FB1"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043F818"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A916C70" w14:textId="77777777" w:rsidR="005C760A" w:rsidRPr="00EC441B" w:rsidRDefault="005C760A" w:rsidP="00754412">
            <w:pPr>
              <w:spacing w:before="60" w:after="60"/>
              <w:jc w:val="both"/>
            </w:pPr>
            <w:r>
              <w:t>(b)</w:t>
            </w:r>
          </w:p>
        </w:tc>
      </w:tr>
      <w:tr w:rsidR="00152304" w:rsidRPr="00EC441B" w14:paraId="08A3558E"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2684A21B" w14:textId="0DE35128" w:rsidR="005C760A" w:rsidRPr="00EC441B" w:rsidRDefault="00775F85" w:rsidP="00754412">
            <w:pPr>
              <w:spacing w:before="60" w:after="60"/>
              <w:jc w:val="both"/>
            </w:pPr>
            <w:r>
              <w:t>șerpi boa și pitoni cu o lungime cuprinsă între 3 m și 5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94BB6E1"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8B3C41B" w14:textId="77777777" w:rsidR="005C760A" w:rsidRPr="00EC441B" w:rsidRDefault="005C760A" w:rsidP="00754412">
            <w:pPr>
              <w:spacing w:before="60" w:after="60"/>
              <w:jc w:val="both"/>
            </w:pPr>
            <w:r>
              <w:t>1,5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3772F0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E53021F"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185210D" w14:textId="77777777" w:rsidR="005C760A" w:rsidRPr="00EC441B" w:rsidRDefault="005C760A" w:rsidP="00754412">
            <w:pPr>
              <w:spacing w:before="60" w:after="60"/>
              <w:jc w:val="both"/>
            </w:pPr>
            <w:r>
              <w:t>0,8</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B51B5A2" w14:textId="77777777" w:rsidR="005C760A" w:rsidRPr="00EC441B" w:rsidRDefault="005C760A" w:rsidP="00754412">
            <w:pPr>
              <w:spacing w:before="60" w:after="60"/>
              <w:jc w:val="both"/>
            </w:pPr>
            <w:r>
              <w:t>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8B1CD62"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58211805" w14:textId="77777777" w:rsidR="005C760A" w:rsidRPr="00EC441B" w:rsidRDefault="005C760A" w:rsidP="00754412">
            <w:pPr>
              <w:spacing w:before="60" w:after="60"/>
              <w:jc w:val="both"/>
            </w:pPr>
            <w:r>
              <w:t>(b)</w:t>
            </w:r>
          </w:p>
        </w:tc>
      </w:tr>
      <w:tr w:rsidR="00152304" w:rsidRPr="00EC441B" w14:paraId="436001FC"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7D15E4FA" w14:textId="094A992F" w:rsidR="005C760A" w:rsidRPr="00EC441B" w:rsidRDefault="00775F85" w:rsidP="00754412">
            <w:pPr>
              <w:spacing w:before="60" w:after="60"/>
              <w:jc w:val="both"/>
            </w:pPr>
            <w:r>
              <w:t>șerpi boa și pitoni cu o lungime mai mare de 5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BFE3418"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2215E7F" w14:textId="77777777" w:rsidR="005C760A" w:rsidRPr="00EC441B" w:rsidRDefault="005C760A" w:rsidP="00754412">
            <w:pPr>
              <w:spacing w:before="60" w:after="60"/>
              <w:jc w:val="both"/>
            </w:pPr>
            <w:r>
              <w:t>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5332FEB"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7C1EE90"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5E9D9E4" w14:textId="77777777" w:rsidR="005C760A" w:rsidRPr="00EC441B" w:rsidRDefault="005C760A" w:rsidP="00754412">
            <w:pPr>
              <w:spacing w:before="60" w:after="60"/>
              <w:jc w:val="both"/>
            </w:pPr>
            <w:r>
              <w:t>1</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758AF8E" w14:textId="77777777" w:rsidR="005C760A" w:rsidRPr="00EC441B" w:rsidRDefault="005C760A" w:rsidP="00754412">
            <w:pPr>
              <w:spacing w:before="60" w:after="60"/>
              <w:jc w:val="both"/>
            </w:pPr>
            <w:r>
              <w:t>1</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053CF7A"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4A4B3C95" w14:textId="77777777" w:rsidR="005C760A" w:rsidRPr="00EC441B" w:rsidRDefault="005C760A" w:rsidP="00754412">
            <w:pPr>
              <w:spacing w:before="60" w:after="60"/>
              <w:jc w:val="both"/>
            </w:pPr>
            <w:r>
              <w:t>(b)</w:t>
            </w:r>
          </w:p>
        </w:tc>
      </w:tr>
      <w:tr w:rsidR="00152304" w:rsidRPr="00EC441B" w14:paraId="6D9A4305"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553902ED" w14:textId="77777777" w:rsidR="005C760A" w:rsidRPr="00EC441B" w:rsidRDefault="00775F85" w:rsidP="00754412">
            <w:pPr>
              <w:spacing w:before="60" w:after="60"/>
              <w:jc w:val="both"/>
            </w:pPr>
            <w:r>
              <w:t>cobra regală (</w:t>
            </w:r>
            <w:proofErr w:type="spellStart"/>
            <w:r>
              <w:t>Ophiophagus</w:t>
            </w:r>
            <w:proofErr w:type="spellEnd"/>
            <w:r>
              <w:t xml:space="preserve"> </w:t>
            </w:r>
            <w:proofErr w:type="spellStart"/>
            <w:r>
              <w:t>hannah</w:t>
            </w:r>
            <w:proofErr w:type="spellEnd"/>
            <w:r>
              <w:t>)</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AA46324" w14:textId="67970AB6"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AD04211" w14:textId="7D06CF46" w:rsidR="005C760A" w:rsidRPr="00EC441B" w:rsidRDefault="005C760A" w:rsidP="00754412">
            <w:pPr>
              <w:spacing w:before="60" w:after="60"/>
              <w:jc w:val="both"/>
            </w:pPr>
            <w:r>
              <w:t>2</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2835D65"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4A2AFA7"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59E4495" w14:textId="77777777" w:rsidR="005C760A" w:rsidRPr="00EC441B" w:rsidRDefault="005C760A" w:rsidP="00754412">
            <w:pPr>
              <w:spacing w:before="60" w:after="60"/>
              <w:jc w:val="both"/>
            </w:pPr>
            <w:r>
              <w:t>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3B9DC0E"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C3BB15E"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1031070" w14:textId="77777777" w:rsidR="005C760A" w:rsidRPr="00EC441B" w:rsidRDefault="005C760A" w:rsidP="00754412">
            <w:pPr>
              <w:spacing w:before="60" w:after="60"/>
              <w:jc w:val="both"/>
            </w:pPr>
            <w:r>
              <w:t>(b)</w:t>
            </w:r>
          </w:p>
        </w:tc>
      </w:tr>
      <w:tr w:rsidR="00152304" w:rsidRPr="00EC441B" w14:paraId="7F92382D"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520A08B5" w14:textId="4B9B1CAE" w:rsidR="005C760A" w:rsidRPr="00EC441B" w:rsidRDefault="00775F85" w:rsidP="00754412">
            <w:pPr>
              <w:spacing w:before="60" w:after="60"/>
              <w:jc w:val="both"/>
            </w:pPr>
            <w:r>
              <w:lastRenderedPageBreak/>
              <w:t xml:space="preserve">șerpi mari, veninoși, care trăiesc în copaci și care au o lungime mai mare de 1 m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5FCF0BA" w14:textId="6F1CC041"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3ABFBC5" w14:textId="77777777" w:rsidR="005C760A" w:rsidRPr="00EC441B" w:rsidRDefault="005C760A" w:rsidP="00754412">
            <w:pPr>
              <w:spacing w:before="60" w:after="60"/>
              <w:jc w:val="both"/>
            </w:pPr>
            <w:r>
              <w:t>1</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7E6732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EDBAC88"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C769455" w14:textId="77777777" w:rsidR="005C760A" w:rsidRPr="00EC441B" w:rsidRDefault="005C760A" w:rsidP="00754412">
            <w:pPr>
              <w:spacing w:before="60" w:after="60"/>
              <w:jc w:val="both"/>
            </w:pPr>
            <w:r>
              <w:t>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C2539D4"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B282F4B"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FAB0958" w14:textId="77777777" w:rsidR="005C760A" w:rsidRPr="00EC441B" w:rsidRDefault="005C760A" w:rsidP="00754412">
            <w:pPr>
              <w:spacing w:before="60" w:after="60"/>
              <w:jc w:val="both"/>
            </w:pPr>
            <w:r>
              <w:t>(b)</w:t>
            </w:r>
          </w:p>
        </w:tc>
      </w:tr>
      <w:tr w:rsidR="00152304" w:rsidRPr="00EC441B" w14:paraId="15CBFAC2"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278213EE" w14:textId="7A60FCC9" w:rsidR="005C760A" w:rsidRPr="00EC441B" w:rsidRDefault="00775F85" w:rsidP="00754412">
            <w:pPr>
              <w:spacing w:before="60" w:after="60"/>
              <w:jc w:val="both"/>
            </w:pPr>
            <w:r>
              <w:t>șerpi mari, veninoși, care trăiesc pe sol și care au o lungime mai mare de 1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443556C" w14:textId="35E42F1C"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630E068" w14:textId="77777777" w:rsidR="005C760A" w:rsidRPr="00EC441B" w:rsidRDefault="005C760A" w:rsidP="00754412">
            <w:pPr>
              <w:spacing w:before="60" w:after="60"/>
              <w:jc w:val="both"/>
            </w:pPr>
            <w:r>
              <w:t>1</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C1DDD4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0BE00E6"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4353BD1" w14:textId="77777777" w:rsidR="005C760A" w:rsidRPr="00EC441B" w:rsidRDefault="005C760A" w:rsidP="00754412">
            <w:pPr>
              <w:spacing w:before="60" w:after="60"/>
              <w:jc w:val="both"/>
            </w:pPr>
            <w:r>
              <w:t>0,5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944869B"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4ECE5AA"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F338041" w14:textId="77777777" w:rsidR="005C760A" w:rsidRPr="00EC441B" w:rsidRDefault="005C760A" w:rsidP="00754412">
            <w:pPr>
              <w:spacing w:before="60" w:after="60"/>
              <w:jc w:val="both"/>
            </w:pPr>
            <w:r>
              <w:t>(b)</w:t>
            </w:r>
          </w:p>
        </w:tc>
      </w:tr>
      <w:tr w:rsidR="00152304" w:rsidRPr="00EC441B" w14:paraId="6F794711"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D5FA058" w14:textId="1CB0E361" w:rsidR="005C760A" w:rsidRPr="00EC441B" w:rsidRDefault="00775F85" w:rsidP="00754412">
            <w:pPr>
              <w:spacing w:before="60" w:after="60"/>
              <w:jc w:val="both"/>
            </w:pPr>
            <w:r>
              <w:t>șerpi de dimensiuni medii, veninoși, care trăiesc în copaci și care au o lungime mai mică de 1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8972ED3" w14:textId="5EF2A6FC"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AEC5336" w14:textId="77777777" w:rsidR="005C760A" w:rsidRPr="00EC441B" w:rsidRDefault="005C760A" w:rsidP="00754412">
            <w:pPr>
              <w:spacing w:before="60" w:after="60"/>
              <w:jc w:val="both"/>
            </w:pPr>
            <w:r>
              <w:t>0,3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740EA14"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060C23C"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B08176B" w14:textId="77777777" w:rsidR="005C760A" w:rsidRPr="00EC441B" w:rsidRDefault="005C760A" w:rsidP="00754412">
            <w:pPr>
              <w:spacing w:before="60" w:after="60"/>
              <w:jc w:val="both"/>
            </w:pPr>
            <w:r>
              <w:t>1</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0773060"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787A633"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49FFA567" w14:textId="77777777" w:rsidR="005C760A" w:rsidRPr="00EC441B" w:rsidRDefault="005C760A" w:rsidP="00754412">
            <w:pPr>
              <w:spacing w:before="60" w:after="60"/>
              <w:jc w:val="both"/>
            </w:pPr>
            <w:r>
              <w:t>(b)</w:t>
            </w:r>
          </w:p>
        </w:tc>
      </w:tr>
      <w:tr w:rsidR="00152304" w:rsidRPr="00EC441B" w14:paraId="34822FC2"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1AA85189" w14:textId="5529D7B4" w:rsidR="005C760A" w:rsidRPr="00EC441B" w:rsidRDefault="00775F85" w:rsidP="00754412">
            <w:pPr>
              <w:spacing w:before="60" w:after="60"/>
              <w:jc w:val="both"/>
            </w:pPr>
            <w:r>
              <w:t xml:space="preserve">șerpi de dimensiuni medii, veninoși, care trăiesc pe sol și care au o lungime mai mică de 1 m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64CC013" w14:textId="1DFD07B6"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9716170" w14:textId="77777777" w:rsidR="005C760A" w:rsidRPr="00EC441B" w:rsidRDefault="005C760A" w:rsidP="00754412">
            <w:pPr>
              <w:spacing w:before="60" w:after="60"/>
              <w:jc w:val="both"/>
            </w:pPr>
            <w:r>
              <w:t>0,5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DB3B29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1D65D4F"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7C68A79" w14:textId="77777777" w:rsidR="005C760A" w:rsidRPr="00EC441B" w:rsidRDefault="005C760A" w:rsidP="00754412">
            <w:pPr>
              <w:spacing w:before="60" w:after="60"/>
              <w:jc w:val="both"/>
            </w:pPr>
            <w:r>
              <w:t>0,5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6BB1795"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2845784"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3A1E391F" w14:textId="77777777" w:rsidR="005C760A" w:rsidRPr="00EC441B" w:rsidRDefault="005C760A" w:rsidP="00754412">
            <w:pPr>
              <w:spacing w:before="60" w:after="60"/>
              <w:jc w:val="both"/>
            </w:pPr>
            <w:r>
              <w:t>(b)</w:t>
            </w:r>
          </w:p>
        </w:tc>
      </w:tr>
      <w:tr w:rsidR="00152304" w:rsidRPr="00EC441B" w14:paraId="5ADD88F4"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016EE29F" w14:textId="4EE07B3F" w:rsidR="005C760A" w:rsidRPr="00EC441B" w:rsidRDefault="00775F85" w:rsidP="00754412">
            <w:pPr>
              <w:spacing w:before="60" w:after="60"/>
              <w:jc w:val="both"/>
            </w:pPr>
            <w:r>
              <w:t xml:space="preserve">șerpi de dimensiuni mici, veninoși, care trăiesc în copaci și care au o lungime mai mică de 0,5 m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5F8A9A2" w14:textId="0F1D95C1"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F906458" w14:textId="77777777" w:rsidR="005C760A" w:rsidRPr="00EC441B" w:rsidRDefault="005C760A" w:rsidP="00754412">
            <w:pPr>
              <w:spacing w:before="60" w:after="60"/>
              <w:jc w:val="both"/>
            </w:pPr>
            <w:r>
              <w:t>0,2</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1668E06"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6635CC3"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CEA83DA" w14:textId="77777777" w:rsidR="005C760A" w:rsidRPr="00EC441B" w:rsidRDefault="005C760A" w:rsidP="00754412">
            <w:pPr>
              <w:spacing w:before="60" w:after="60"/>
              <w:jc w:val="both"/>
            </w:pPr>
            <w:r>
              <w:t>0,5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BD101F5"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C4503F2"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EB54325" w14:textId="77777777" w:rsidR="005C760A" w:rsidRPr="00EC441B" w:rsidRDefault="005C760A" w:rsidP="00754412">
            <w:pPr>
              <w:spacing w:before="60" w:after="60"/>
              <w:jc w:val="both"/>
            </w:pPr>
            <w:r>
              <w:t>(b)</w:t>
            </w:r>
          </w:p>
        </w:tc>
      </w:tr>
      <w:tr w:rsidR="00152304" w:rsidRPr="00EC441B" w14:paraId="79A8B328"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7FDBE06A" w14:textId="70E29639" w:rsidR="005C760A" w:rsidRPr="00EC441B" w:rsidRDefault="00775F85" w:rsidP="00754412">
            <w:pPr>
              <w:spacing w:before="60" w:after="60"/>
              <w:jc w:val="both"/>
            </w:pPr>
            <w:r>
              <w:t xml:space="preserve">șerpi de dimensiuni mici, veninoși, care trăiesc pe sol și care au o lungime mai mică de 0,5 m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13D324D" w14:textId="384E8BE2" w:rsidR="005C760A" w:rsidRPr="00EC441B" w:rsidRDefault="00EF159A" w:rsidP="00754412">
            <w:pPr>
              <w:spacing w:before="60" w:after="60"/>
              <w:jc w:val="both"/>
            </w:pPr>
            <w:r>
              <w:t>maxim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3BF8E1D" w14:textId="77777777" w:rsidR="005C760A" w:rsidRPr="00EC441B" w:rsidRDefault="005C760A" w:rsidP="00754412">
            <w:pPr>
              <w:spacing w:before="60" w:after="60"/>
              <w:jc w:val="both"/>
            </w:pPr>
            <w:r>
              <w:t>0,3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6BBB5B8"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A371CBF"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F56C17A" w14:textId="77777777" w:rsidR="005C760A" w:rsidRPr="00EC441B" w:rsidRDefault="005C760A" w:rsidP="00754412">
            <w:pPr>
              <w:spacing w:before="60" w:after="60"/>
              <w:jc w:val="both"/>
            </w:pPr>
            <w:r>
              <w:t>0,3</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E4922FD"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6D00A32"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623E22E" w14:textId="77777777" w:rsidR="005C760A" w:rsidRPr="00EC441B" w:rsidRDefault="005C760A" w:rsidP="00754412">
            <w:pPr>
              <w:spacing w:before="60" w:after="60"/>
              <w:jc w:val="both"/>
            </w:pPr>
            <w:r>
              <w:t>(b)</w:t>
            </w:r>
          </w:p>
        </w:tc>
      </w:tr>
      <w:tr w:rsidR="00152304" w:rsidRPr="00EC441B" w14:paraId="16705B68"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57EE0B6D" w14:textId="5402026E" w:rsidR="005C760A" w:rsidRPr="00EC441B" w:rsidRDefault="00775F85" w:rsidP="00754412">
            <w:pPr>
              <w:spacing w:before="60" w:after="60"/>
              <w:jc w:val="both"/>
            </w:pPr>
            <w:r>
              <w:t>șerpi marini</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2394537" w14:textId="77777777" w:rsidR="005C760A" w:rsidRPr="00EC441B" w:rsidRDefault="005E1CA6" w:rsidP="00754412">
            <w:pPr>
              <w:spacing w:before="60" w:after="60"/>
              <w:jc w:val="both"/>
            </w:pPr>
            <w:r>
              <w:t>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A21290B" w14:textId="77777777" w:rsidR="005C760A" w:rsidRPr="00EC441B" w:rsidRDefault="005C760A" w:rsidP="00754412">
            <w:pPr>
              <w:spacing w:before="60" w:after="60"/>
              <w:jc w:val="both"/>
            </w:pPr>
            <w:r>
              <w:t>0,5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5307192" w14:textId="77777777" w:rsidR="005C760A" w:rsidRPr="00EC441B" w:rsidRDefault="005C760A" w:rsidP="00754412">
            <w:pPr>
              <w:spacing w:before="60" w:after="60"/>
              <w:jc w:val="both"/>
            </w:pPr>
            <w:r>
              <w:t>1,5</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E81E16D" w14:textId="77777777" w:rsidR="005C760A" w:rsidRPr="00EC441B" w:rsidRDefault="005C760A" w:rsidP="00754412">
            <w:pPr>
              <w:spacing w:before="60" w:after="60"/>
              <w:jc w:val="both"/>
            </w:pPr>
            <w:r>
              <w:t>1</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7B20850"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3F5A640" w14:textId="77777777" w:rsidR="005C760A" w:rsidRPr="00EC441B" w:rsidRDefault="005C760A" w:rsidP="00754412">
            <w:pPr>
              <w:spacing w:before="60" w:after="60"/>
              <w:jc w:val="both"/>
            </w:pPr>
            <w:r>
              <w:t>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1F7C023" w14:textId="77777777" w:rsidR="005C760A" w:rsidRPr="00EC441B" w:rsidRDefault="005C760A" w:rsidP="00754412">
            <w:pPr>
              <w:spacing w:before="60" w:after="60"/>
              <w:jc w:val="both"/>
            </w:pPr>
            <w:r>
              <w:t>0,5</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5892E537" w14:textId="77777777" w:rsidR="005C760A" w:rsidRPr="00EC441B" w:rsidRDefault="005C760A" w:rsidP="00754412">
            <w:pPr>
              <w:spacing w:before="60" w:after="60"/>
              <w:jc w:val="both"/>
            </w:pPr>
          </w:p>
        </w:tc>
      </w:tr>
    </w:tbl>
    <w:p w14:paraId="6F6F51E3" w14:textId="77777777" w:rsidR="005C760A" w:rsidRPr="00EC441B" w:rsidRDefault="005C760A" w:rsidP="00EC441B">
      <w:pPr>
        <w:shd w:val="clear" w:color="auto" w:fill="FFFFFF"/>
        <w:jc w:val="both"/>
        <w:rPr>
          <w:rFonts w:ascii="Segoe UI" w:hAnsi="Segoe UI" w:cs="Segoe UI"/>
          <w:sz w:val="21"/>
          <w:szCs w:val="21"/>
        </w:rPr>
      </w:pPr>
    </w:p>
    <w:p w14:paraId="1CA558A5" w14:textId="2AF407AB" w:rsidR="005C760A" w:rsidRPr="00EC441B" w:rsidRDefault="002724B3" w:rsidP="00754412">
      <w:pPr>
        <w:autoSpaceDE w:val="0"/>
        <w:autoSpaceDN w:val="0"/>
        <w:adjustRightInd w:val="0"/>
        <w:jc w:val="both"/>
      </w:pPr>
      <w:r>
        <w:lastRenderedPageBreak/>
        <w:t xml:space="preserve">(a) crocodil sau </w:t>
      </w:r>
      <w:proofErr w:type="spellStart"/>
      <w:r>
        <w:t>varan</w:t>
      </w:r>
      <w:proofErr w:type="spellEnd"/>
      <w:r>
        <w:t>: trebuie să fie posibilă împărțirea spațiilor împrejmuite în care sunt crescute mai multe exemplare; acest lucru nu se aplică dacă există o altă locație adecvată pentru izolare</w:t>
      </w:r>
    </w:p>
    <w:p w14:paraId="0E466A11" w14:textId="77777777" w:rsidR="005C760A" w:rsidRPr="00EC441B" w:rsidRDefault="005C760A" w:rsidP="00754412">
      <w:pPr>
        <w:autoSpaceDE w:val="0"/>
        <w:autoSpaceDN w:val="0"/>
        <w:adjustRightInd w:val="0"/>
        <w:jc w:val="both"/>
      </w:pPr>
      <w:r>
        <w:t>(b) instalație adecvată pentru deplasarea liberă în aer liber dacă condițiile meteorologice permit acest lucru</w:t>
      </w:r>
    </w:p>
    <w:p w14:paraId="3E5FC386" w14:textId="77777777" w:rsidR="00D83CD6" w:rsidRPr="00EC441B" w:rsidRDefault="00D83CD6" w:rsidP="00EC441B">
      <w:pPr>
        <w:tabs>
          <w:tab w:val="left" w:pos="540"/>
        </w:tabs>
        <w:autoSpaceDE w:val="0"/>
        <w:autoSpaceDN w:val="0"/>
        <w:adjustRightInd w:val="0"/>
        <w:jc w:val="both"/>
      </w:pPr>
    </w:p>
    <w:p w14:paraId="7ADCD21A" w14:textId="77777777" w:rsidR="00DC6371" w:rsidRPr="00EC441B" w:rsidRDefault="00DC6371" w:rsidP="00754412">
      <w:pPr>
        <w:keepNext/>
        <w:keepLines/>
        <w:tabs>
          <w:tab w:val="left" w:pos="540"/>
        </w:tabs>
        <w:autoSpaceDE w:val="0"/>
        <w:autoSpaceDN w:val="0"/>
        <w:adjustRightInd w:val="0"/>
        <w:jc w:val="both"/>
        <w:rPr>
          <w:b/>
        </w:rPr>
      </w:pPr>
      <w:r>
        <w:rPr>
          <w:b/>
        </w:rPr>
        <w:t>B. Păsări de pradă</w:t>
      </w:r>
    </w:p>
    <w:p w14:paraId="04753B44" w14:textId="77777777" w:rsidR="00DC6371" w:rsidRPr="00EC441B" w:rsidRDefault="00DC6371" w:rsidP="00754412">
      <w:pPr>
        <w:keepNext/>
        <w:keepLines/>
        <w:tabs>
          <w:tab w:val="left" w:pos="540"/>
        </w:tabs>
        <w:autoSpaceDE w:val="0"/>
        <w:autoSpaceDN w:val="0"/>
        <w:adjustRightInd w:val="0"/>
        <w:jc w:val="both"/>
      </w:pPr>
    </w:p>
    <w:p w14:paraId="206F5115" w14:textId="77777777" w:rsidR="00DC6371" w:rsidRPr="00EC441B" w:rsidRDefault="00DC6371" w:rsidP="00754412">
      <w:pPr>
        <w:keepNext/>
        <w:keepLines/>
        <w:tabs>
          <w:tab w:val="left" w:pos="540"/>
        </w:tabs>
        <w:autoSpaceDE w:val="0"/>
        <w:autoSpaceDN w:val="0"/>
        <w:adjustRightInd w:val="0"/>
        <w:jc w:val="both"/>
      </w:pPr>
      <w:r>
        <w:t>Cerințe privind spațiul</w:t>
      </w:r>
    </w:p>
    <w:p w14:paraId="69866100" w14:textId="53E43827" w:rsidR="00DC6371" w:rsidRPr="00EC441B" w:rsidRDefault="000B5A74" w:rsidP="00EC441B">
      <w:pPr>
        <w:tabs>
          <w:tab w:val="left" w:pos="540"/>
        </w:tabs>
        <w:autoSpaceDE w:val="0"/>
        <w:autoSpaceDN w:val="0"/>
        <w:adjustRightInd w:val="0"/>
        <w:jc w:val="both"/>
      </w:pPr>
      <w:r>
        <w:t xml:space="preserve">Păsările de pradă sunt crescute într-o colivie. Colivia trebuie să fie amplasată astfel încât să ofere adăpost împotriva prădătorilor, ploii, luminii puternice a soarelui și curenților de aer. Colivia trebuie să fie proiectată astfel încât să reducă la minimum posibilitatea ca pasărea să se rănească din cauza izbirii de pereți sau partea de sus a coliviei și a cuibului trebuie să fie poziționată în colivie astfel încât pasărea să poată să își întindă complet aripile. Pentru ameliorarea exemplarelor și a exemplarelor din familia </w:t>
      </w:r>
      <w:proofErr w:type="spellStart"/>
      <w:r>
        <w:t>Accipitridae</w:t>
      </w:r>
      <w:proofErr w:type="spellEnd"/>
      <w:r>
        <w:t xml:space="preserve"> din ordinul </w:t>
      </w:r>
      <w:proofErr w:type="spellStart"/>
      <w:r>
        <w:t>Falconiformes</w:t>
      </w:r>
      <w:proofErr w:type="spellEnd"/>
      <w:r>
        <w:t xml:space="preserve">, trebuie să se asigure că cea mai mare suprafață a pereților laterali ai coliviei nu sunt transparenți. Materialul de umbrire este fixat pe partea exterioară a gratiilor. Schimbul de aer din interiorul coliviei este asigurat prin îndepărtarea materialului de acoperire de pe două treimi din peretele lateral sau de pe partea superioară a coliviei. Pereții coliviei pot include orificii pentru ventilare în partea de jos pentru a permite schimbul de aer datorită formării unui efect de coș de fum. Dacă partea superioară a coliviei este deschisă, cel puțin o treime din cuib trebuie să fie protejat astfel încât pasărea să se poată ascunde de lumina soarelui și de ploaie. </w:t>
      </w:r>
    </w:p>
    <w:p w14:paraId="73CAA594" w14:textId="77777777" w:rsidR="00975E46" w:rsidRPr="00EC441B" w:rsidRDefault="00975E46" w:rsidP="00EC441B">
      <w:pPr>
        <w:spacing w:before="60" w:after="60"/>
        <w:jc w:val="both"/>
      </w:pPr>
    </w:p>
    <w:p w14:paraId="78D72AEB" w14:textId="1E516778" w:rsidR="004B54A0" w:rsidRPr="00EC441B" w:rsidRDefault="00975E46" w:rsidP="00754412">
      <w:pPr>
        <w:keepNext/>
        <w:keepLines/>
        <w:spacing w:before="60" w:after="60"/>
        <w:jc w:val="both"/>
      </w:pPr>
      <w:r>
        <w:t xml:space="preserve">Cerințe privind dimensiunea coliviei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212"/>
        <w:gridCol w:w="2352"/>
        <w:gridCol w:w="2318"/>
      </w:tblGrid>
      <w:tr w:rsidR="00DC6371" w:rsidRPr="00EC441B" w14:paraId="32E88390" w14:textId="77777777" w:rsidTr="00754412">
        <w:trPr>
          <w:cantSplit/>
        </w:trPr>
        <w:tc>
          <w:tcPr>
            <w:tcW w:w="5000" w:type="pct"/>
            <w:gridSpan w:val="4"/>
          </w:tcPr>
          <w:p w14:paraId="71966D35" w14:textId="2ED37D28" w:rsidR="00DC6371" w:rsidRPr="00EC441B" w:rsidRDefault="00DC6371" w:rsidP="00754412">
            <w:pPr>
              <w:keepNext/>
              <w:keepLines/>
              <w:spacing w:before="60" w:after="60"/>
              <w:jc w:val="both"/>
            </w:pPr>
            <w:r>
              <w:t xml:space="preserve">Colivie: lungime/lățime (adâncime)/înălțime sau suprafața podelei/înălțime </w:t>
            </w:r>
          </w:p>
        </w:tc>
      </w:tr>
      <w:tr w:rsidR="00DC6371" w:rsidRPr="00EC441B" w14:paraId="45FC8F6F" w14:textId="77777777" w:rsidTr="00754412">
        <w:trPr>
          <w:cantSplit/>
        </w:trPr>
        <w:tc>
          <w:tcPr>
            <w:tcW w:w="1202" w:type="pct"/>
          </w:tcPr>
          <w:p w14:paraId="1D0C0827" w14:textId="77777777" w:rsidR="00DC6371" w:rsidRPr="00EC441B" w:rsidRDefault="00DC6371" w:rsidP="00754412">
            <w:pPr>
              <w:keepNext/>
              <w:keepLines/>
              <w:spacing w:before="60" w:after="60"/>
              <w:jc w:val="both"/>
            </w:pPr>
          </w:p>
        </w:tc>
        <w:tc>
          <w:tcPr>
            <w:tcW w:w="1221" w:type="pct"/>
          </w:tcPr>
          <w:p w14:paraId="5A2BEF1F" w14:textId="2160094F" w:rsidR="00DC6371" w:rsidRPr="00EC441B" w:rsidRDefault="0004052D" w:rsidP="00754412">
            <w:pPr>
              <w:keepNext/>
              <w:keepLines/>
              <w:spacing w:before="60" w:after="60"/>
              <w:jc w:val="both"/>
            </w:pPr>
            <w:r>
              <w:t>Pasăre de pradă de dimensiuni mici</w:t>
            </w:r>
            <w:r>
              <w:rPr>
                <w:vertAlign w:val="superscript"/>
              </w:rPr>
              <w:t>1</w:t>
            </w:r>
            <w:r>
              <w:t>)</w:t>
            </w:r>
          </w:p>
        </w:tc>
        <w:tc>
          <w:tcPr>
            <w:tcW w:w="1298" w:type="pct"/>
          </w:tcPr>
          <w:p w14:paraId="16BBBB2C" w14:textId="181965B8" w:rsidR="00DC6371" w:rsidRPr="00EC441B" w:rsidRDefault="0004052D" w:rsidP="00754412">
            <w:pPr>
              <w:keepNext/>
              <w:keepLines/>
              <w:spacing w:before="60" w:after="60"/>
              <w:jc w:val="both"/>
            </w:pPr>
            <w:r>
              <w:t>Pasăre de pradă de dimensiuni medii</w:t>
            </w:r>
            <w:r>
              <w:rPr>
                <w:vertAlign w:val="superscript"/>
              </w:rPr>
              <w:t>2</w:t>
            </w:r>
            <w:r>
              <w:t>)</w:t>
            </w:r>
          </w:p>
        </w:tc>
        <w:tc>
          <w:tcPr>
            <w:tcW w:w="1279" w:type="pct"/>
          </w:tcPr>
          <w:p w14:paraId="3B083C42" w14:textId="1EF0D551" w:rsidR="00DC6371" w:rsidRPr="00EC441B" w:rsidRDefault="0004052D" w:rsidP="00754412">
            <w:pPr>
              <w:keepNext/>
              <w:keepLines/>
              <w:spacing w:before="60" w:after="60"/>
              <w:jc w:val="both"/>
            </w:pPr>
            <w:r>
              <w:t>Pasăre de pradă de dimensiuni mari</w:t>
            </w:r>
            <w:r>
              <w:rPr>
                <w:vertAlign w:val="superscript"/>
              </w:rPr>
              <w:t>3</w:t>
            </w:r>
            <w:r>
              <w:t>)</w:t>
            </w:r>
          </w:p>
        </w:tc>
      </w:tr>
      <w:tr w:rsidR="00DC6371" w:rsidRPr="00EC441B" w14:paraId="1C2B5252" w14:textId="77777777" w:rsidTr="00754412">
        <w:trPr>
          <w:cantSplit/>
        </w:trPr>
        <w:tc>
          <w:tcPr>
            <w:tcW w:w="1202" w:type="pct"/>
          </w:tcPr>
          <w:p w14:paraId="716C14C5" w14:textId="7C51CE6C" w:rsidR="00DC6371" w:rsidRPr="00EC441B" w:rsidRDefault="00DC6371" w:rsidP="00754412">
            <w:pPr>
              <w:spacing w:before="60" w:after="60"/>
              <w:jc w:val="both"/>
            </w:pPr>
            <w:r>
              <w:t>o pasăre de pradă</w:t>
            </w:r>
          </w:p>
        </w:tc>
        <w:tc>
          <w:tcPr>
            <w:tcW w:w="1221" w:type="pct"/>
          </w:tcPr>
          <w:p w14:paraId="5A65B3E3" w14:textId="77777777" w:rsidR="00DC6371" w:rsidRPr="00EC441B" w:rsidRDefault="00DC6371" w:rsidP="00754412">
            <w:pPr>
              <w:spacing w:before="60" w:after="60"/>
              <w:jc w:val="both"/>
            </w:pPr>
            <w:r>
              <w:t>1,8 m/1,8 m/2 m</w:t>
            </w:r>
          </w:p>
          <w:p w14:paraId="02003B80" w14:textId="77777777" w:rsidR="00754412" w:rsidRDefault="00DC6371" w:rsidP="00754412">
            <w:pPr>
              <w:spacing w:before="60" w:after="60"/>
              <w:jc w:val="both"/>
            </w:pPr>
            <w:r>
              <w:t>sau</w:t>
            </w:r>
          </w:p>
          <w:p w14:paraId="1063815A" w14:textId="5DF75F6F" w:rsidR="00DC6371" w:rsidRPr="00EC441B" w:rsidRDefault="00DC6371" w:rsidP="00754412">
            <w:pPr>
              <w:spacing w:before="60" w:after="60"/>
              <w:jc w:val="both"/>
            </w:pPr>
            <w:r>
              <w:t>3,5 m</w:t>
            </w:r>
            <w:r>
              <w:rPr>
                <w:vertAlign w:val="superscript"/>
              </w:rPr>
              <w:t xml:space="preserve">2 </w:t>
            </w:r>
            <w:r>
              <w:t>/2 m</w:t>
            </w:r>
          </w:p>
        </w:tc>
        <w:tc>
          <w:tcPr>
            <w:tcW w:w="1298" w:type="pct"/>
          </w:tcPr>
          <w:p w14:paraId="54660321" w14:textId="77777777" w:rsidR="00DC6371" w:rsidRPr="00EC441B" w:rsidRDefault="00DC6371" w:rsidP="00754412">
            <w:pPr>
              <w:spacing w:before="60" w:after="60"/>
              <w:jc w:val="both"/>
            </w:pPr>
            <w:r>
              <w:t>2,5 m/2,5 m/2 m</w:t>
            </w:r>
          </w:p>
          <w:p w14:paraId="3AEA452B" w14:textId="23679F11" w:rsidR="00754412" w:rsidRDefault="00754412" w:rsidP="00754412">
            <w:pPr>
              <w:spacing w:before="60" w:after="60"/>
              <w:jc w:val="both"/>
            </w:pPr>
            <w:r>
              <w:t>sau</w:t>
            </w:r>
          </w:p>
          <w:p w14:paraId="68A6F312" w14:textId="195DB4B5" w:rsidR="00DC6371" w:rsidRPr="00EC441B" w:rsidRDefault="00DC6371" w:rsidP="00754412">
            <w:pPr>
              <w:spacing w:before="60" w:after="60"/>
              <w:jc w:val="both"/>
            </w:pPr>
            <w:r>
              <w:t>6 m</w:t>
            </w:r>
            <w:r>
              <w:rPr>
                <w:vertAlign w:val="superscript"/>
              </w:rPr>
              <w:t xml:space="preserve">2 </w:t>
            </w:r>
            <w:r>
              <w:t>/2 m</w:t>
            </w:r>
          </w:p>
        </w:tc>
        <w:tc>
          <w:tcPr>
            <w:tcW w:w="1279" w:type="pct"/>
          </w:tcPr>
          <w:p w14:paraId="67C7E249" w14:textId="77777777" w:rsidR="00DC6371" w:rsidRPr="00EC441B" w:rsidRDefault="00DC6371" w:rsidP="00754412">
            <w:pPr>
              <w:spacing w:before="60" w:after="60"/>
              <w:jc w:val="both"/>
            </w:pPr>
            <w:r>
              <w:t>4 m/3 m/2,5 m</w:t>
            </w:r>
          </w:p>
          <w:p w14:paraId="7A41082C" w14:textId="77777777" w:rsidR="00DC6371" w:rsidRPr="00EC441B" w:rsidRDefault="00DC6371" w:rsidP="00754412">
            <w:pPr>
              <w:spacing w:before="60" w:after="60"/>
              <w:jc w:val="both"/>
            </w:pPr>
            <w:r>
              <w:t>sau</w:t>
            </w:r>
          </w:p>
          <w:p w14:paraId="4F7D7CD8" w14:textId="38E3E1E4" w:rsidR="00DC6371" w:rsidRPr="00EC441B" w:rsidRDefault="00DC6371" w:rsidP="00754412">
            <w:pPr>
              <w:spacing w:before="60" w:after="60"/>
              <w:jc w:val="both"/>
            </w:pPr>
            <w:r>
              <w:t>12 m</w:t>
            </w:r>
            <w:r>
              <w:rPr>
                <w:vertAlign w:val="superscript"/>
              </w:rPr>
              <w:t xml:space="preserve">2 </w:t>
            </w:r>
            <w:r>
              <w:t>/2,5 m</w:t>
            </w:r>
          </w:p>
        </w:tc>
      </w:tr>
      <w:tr w:rsidR="00DC6371" w:rsidRPr="00EC441B" w14:paraId="70D520C0" w14:textId="77777777" w:rsidTr="00754412">
        <w:trPr>
          <w:cantSplit/>
        </w:trPr>
        <w:tc>
          <w:tcPr>
            <w:tcW w:w="1202" w:type="pct"/>
          </w:tcPr>
          <w:p w14:paraId="1A3EDF10" w14:textId="38D9CD85" w:rsidR="00DC6371" w:rsidRPr="00EC441B" w:rsidRDefault="00DC6371" w:rsidP="00754412">
            <w:pPr>
              <w:spacing w:before="60" w:after="60"/>
              <w:jc w:val="both"/>
            </w:pPr>
            <w:r>
              <w:t>pereche de reproducere</w:t>
            </w:r>
          </w:p>
        </w:tc>
        <w:tc>
          <w:tcPr>
            <w:tcW w:w="1221" w:type="pct"/>
          </w:tcPr>
          <w:p w14:paraId="79002E45" w14:textId="77777777" w:rsidR="00DC6371" w:rsidRPr="00EC441B" w:rsidRDefault="00DC6371" w:rsidP="00754412">
            <w:pPr>
              <w:spacing w:before="60" w:after="60"/>
              <w:jc w:val="both"/>
            </w:pPr>
            <w:r>
              <w:t>3 m/2 m/2 m</w:t>
            </w:r>
          </w:p>
          <w:p w14:paraId="16FBF585" w14:textId="557A84F4" w:rsidR="00DC6371" w:rsidRPr="00EC441B" w:rsidRDefault="00754412" w:rsidP="00754412">
            <w:pPr>
              <w:spacing w:before="60" w:after="60"/>
              <w:jc w:val="both"/>
            </w:pPr>
            <w:r>
              <w:t>sau</w:t>
            </w:r>
          </w:p>
          <w:p w14:paraId="5B06AAE2" w14:textId="77777777" w:rsidR="00DC6371" w:rsidRPr="00EC441B" w:rsidRDefault="00DC6371" w:rsidP="00754412">
            <w:pPr>
              <w:spacing w:before="60" w:after="60"/>
              <w:jc w:val="both"/>
            </w:pPr>
            <w:r>
              <w:t>6 m</w:t>
            </w:r>
            <w:r>
              <w:rPr>
                <w:vertAlign w:val="superscript"/>
              </w:rPr>
              <w:t xml:space="preserve">2 </w:t>
            </w:r>
            <w:r>
              <w:t>/2 m</w:t>
            </w:r>
          </w:p>
        </w:tc>
        <w:tc>
          <w:tcPr>
            <w:tcW w:w="1298" w:type="pct"/>
          </w:tcPr>
          <w:p w14:paraId="29D68974" w14:textId="77777777" w:rsidR="00DC6371" w:rsidRPr="00EC441B" w:rsidRDefault="00DC6371" w:rsidP="00754412">
            <w:pPr>
              <w:spacing w:before="60" w:after="60"/>
              <w:jc w:val="both"/>
            </w:pPr>
            <w:r>
              <w:t>4 m/3 m/2 m</w:t>
            </w:r>
          </w:p>
          <w:p w14:paraId="2663E974" w14:textId="602952B2" w:rsidR="00DC6371" w:rsidRPr="00EC441B" w:rsidRDefault="00754412" w:rsidP="00754412">
            <w:pPr>
              <w:spacing w:before="60" w:after="60"/>
              <w:jc w:val="both"/>
            </w:pPr>
            <w:r>
              <w:t>sau</w:t>
            </w:r>
          </w:p>
          <w:p w14:paraId="61FFD776" w14:textId="77777777" w:rsidR="00DC6371" w:rsidRPr="00EC441B" w:rsidRDefault="00DC6371" w:rsidP="00754412">
            <w:pPr>
              <w:spacing w:before="60" w:after="60"/>
              <w:jc w:val="both"/>
            </w:pPr>
            <w:r>
              <w:t>12 m</w:t>
            </w:r>
            <w:r>
              <w:rPr>
                <w:vertAlign w:val="superscript"/>
              </w:rPr>
              <w:t xml:space="preserve">2 </w:t>
            </w:r>
            <w:r>
              <w:t>/2 m</w:t>
            </w:r>
          </w:p>
        </w:tc>
        <w:tc>
          <w:tcPr>
            <w:tcW w:w="1279" w:type="pct"/>
          </w:tcPr>
          <w:p w14:paraId="2EF9BF48" w14:textId="77777777" w:rsidR="00DC6371" w:rsidRPr="00EC441B" w:rsidRDefault="00DC6371" w:rsidP="00754412">
            <w:pPr>
              <w:spacing w:before="60" w:after="60"/>
              <w:jc w:val="both"/>
            </w:pPr>
            <w:r>
              <w:t>5 m/4 m/3 m</w:t>
            </w:r>
          </w:p>
          <w:p w14:paraId="3E2BF8D6" w14:textId="0A26CAD4" w:rsidR="00DC6371" w:rsidRPr="00EC441B" w:rsidRDefault="00754412" w:rsidP="00754412">
            <w:pPr>
              <w:spacing w:before="60" w:after="60"/>
              <w:jc w:val="both"/>
            </w:pPr>
            <w:r>
              <w:t>sau</w:t>
            </w:r>
          </w:p>
          <w:p w14:paraId="37F5EEC1" w14:textId="77777777" w:rsidR="00DC6371" w:rsidRPr="00EC441B" w:rsidRDefault="00DC6371" w:rsidP="00754412">
            <w:pPr>
              <w:spacing w:before="60" w:after="60"/>
              <w:jc w:val="both"/>
            </w:pPr>
            <w:r>
              <w:t>20 m</w:t>
            </w:r>
            <w:r>
              <w:rPr>
                <w:vertAlign w:val="superscript"/>
              </w:rPr>
              <w:t xml:space="preserve">2 </w:t>
            </w:r>
            <w:r>
              <w:t>/2,5 m</w:t>
            </w:r>
          </w:p>
        </w:tc>
      </w:tr>
    </w:tbl>
    <w:p w14:paraId="3B566042" w14:textId="77777777" w:rsidR="00DC6371" w:rsidRPr="00EC441B" w:rsidRDefault="00DC6371" w:rsidP="00EC441B">
      <w:pPr>
        <w:tabs>
          <w:tab w:val="left" w:pos="540"/>
        </w:tabs>
        <w:autoSpaceDE w:val="0"/>
        <w:autoSpaceDN w:val="0"/>
        <w:adjustRightInd w:val="0"/>
        <w:jc w:val="both"/>
      </w:pPr>
    </w:p>
    <w:p w14:paraId="72334CB1" w14:textId="49AA6275" w:rsidR="0004052D" w:rsidRPr="00EC441B" w:rsidRDefault="0004052D" w:rsidP="00754412">
      <w:pPr>
        <w:keepNext/>
        <w:keepLines/>
        <w:tabs>
          <w:tab w:val="left" w:pos="540"/>
        </w:tabs>
        <w:autoSpaceDE w:val="0"/>
        <w:autoSpaceDN w:val="0"/>
        <w:adjustRightInd w:val="0"/>
        <w:jc w:val="both"/>
      </w:pPr>
      <w:r>
        <w:t xml:space="preserve">Observații: </w:t>
      </w:r>
    </w:p>
    <w:p w14:paraId="7BB79D36" w14:textId="4AFED953" w:rsidR="00DC6371" w:rsidRPr="00EC441B" w:rsidRDefault="0004052D" w:rsidP="00EC441B">
      <w:pPr>
        <w:tabs>
          <w:tab w:val="left" w:pos="540"/>
        </w:tabs>
        <w:autoSpaceDE w:val="0"/>
        <w:autoSpaceDN w:val="0"/>
        <w:adjustRightInd w:val="0"/>
        <w:jc w:val="both"/>
      </w:pPr>
      <w:r>
        <w:rPr>
          <w:vertAlign w:val="superscript"/>
        </w:rPr>
        <w:t>1</w:t>
      </w:r>
      <w:r>
        <w:t xml:space="preserve">) Pasăre de pradă de mici dimensiuni: o pasăre de pradă care cântărește cel mult 500 g la maturitate, cum ar fi uliul păsărar, șoimul, vânturelul roșu sau cucuveaua. </w:t>
      </w:r>
    </w:p>
    <w:p w14:paraId="4E172DA2" w14:textId="0798313B" w:rsidR="00DC6371" w:rsidRPr="00EC441B" w:rsidRDefault="0004052D" w:rsidP="00EC441B">
      <w:pPr>
        <w:tabs>
          <w:tab w:val="left" w:pos="540"/>
        </w:tabs>
        <w:autoSpaceDE w:val="0"/>
        <w:autoSpaceDN w:val="0"/>
        <w:adjustRightInd w:val="0"/>
        <w:jc w:val="both"/>
      </w:pPr>
      <w:r>
        <w:rPr>
          <w:vertAlign w:val="superscript"/>
        </w:rPr>
        <w:t>2</w:t>
      </w:r>
      <w:r>
        <w:t xml:space="preserve">) Pasăre de pradă de dimensiuni medii: o pasăre de pradă, care la maturitate cântărește cel mult 1 600 g, cum ar fi șoimul călător, șoimul dunărean, uliul porumbar, șorecarul comun sau huhurezul mare. </w:t>
      </w:r>
    </w:p>
    <w:p w14:paraId="6A3E73FE" w14:textId="7B5123E5" w:rsidR="00DC6371" w:rsidRPr="00EC441B" w:rsidRDefault="0004052D" w:rsidP="00EC441B">
      <w:pPr>
        <w:tabs>
          <w:tab w:val="left" w:pos="540"/>
        </w:tabs>
        <w:autoSpaceDE w:val="0"/>
        <w:autoSpaceDN w:val="0"/>
        <w:adjustRightInd w:val="0"/>
        <w:jc w:val="both"/>
      </w:pPr>
      <w:r>
        <w:rPr>
          <w:vertAlign w:val="superscript"/>
        </w:rPr>
        <w:t>3</w:t>
      </w:r>
      <w:r>
        <w:t xml:space="preserve">) Pasăre de pradă de dimensiuni mari: o pasăre de pradă care cântărește mai mult de 1 600 g la maturitate, cum ar fi acvila de munte, acvila de câmp, vulturul sur, condorul andin sau buha. </w:t>
      </w:r>
    </w:p>
    <w:p w14:paraId="78F4D6CC" w14:textId="77777777" w:rsidR="00DC6371" w:rsidRPr="00EC441B" w:rsidRDefault="00DC6371" w:rsidP="00EC441B">
      <w:pPr>
        <w:tabs>
          <w:tab w:val="left" w:pos="540"/>
        </w:tabs>
        <w:autoSpaceDE w:val="0"/>
        <w:autoSpaceDN w:val="0"/>
        <w:adjustRightInd w:val="0"/>
        <w:jc w:val="both"/>
      </w:pPr>
    </w:p>
    <w:p w14:paraId="63E15627" w14:textId="7D45F585" w:rsidR="00DC6371" w:rsidRPr="00EC441B" w:rsidRDefault="00A75D9F" w:rsidP="00754412">
      <w:pPr>
        <w:keepNext/>
        <w:keepLines/>
        <w:tabs>
          <w:tab w:val="left" w:pos="540"/>
        </w:tabs>
        <w:autoSpaceDE w:val="0"/>
        <w:autoSpaceDN w:val="0"/>
        <w:adjustRightInd w:val="0"/>
        <w:jc w:val="both"/>
      </w:pPr>
      <w:r>
        <w:t>Amenajarea spațiului</w:t>
      </w:r>
    </w:p>
    <w:p w14:paraId="56B314B9" w14:textId="5034DC74" w:rsidR="00DC6371" w:rsidRPr="00EC441B" w:rsidRDefault="00DC6371" w:rsidP="00EC441B">
      <w:pPr>
        <w:tabs>
          <w:tab w:val="left" w:pos="540"/>
        </w:tabs>
        <w:autoSpaceDE w:val="0"/>
        <w:autoSpaceDN w:val="0"/>
        <w:adjustRightInd w:val="0"/>
        <w:jc w:val="both"/>
      </w:pPr>
      <w:r>
        <w:t>În colivie, trebuie să fie asigurat accesul la un loc de scăldat.</w:t>
      </w:r>
    </w:p>
    <w:p w14:paraId="2F2ECF08" w14:textId="77777777" w:rsidR="00847495" w:rsidRPr="00EC441B" w:rsidRDefault="00847495" w:rsidP="00EC441B">
      <w:pPr>
        <w:tabs>
          <w:tab w:val="left" w:pos="540"/>
        </w:tabs>
        <w:autoSpaceDE w:val="0"/>
        <w:autoSpaceDN w:val="0"/>
        <w:adjustRightInd w:val="0"/>
        <w:jc w:val="both"/>
      </w:pPr>
    </w:p>
    <w:p w14:paraId="31C926DF" w14:textId="77777777" w:rsidR="00DC6371" w:rsidRPr="00EC441B" w:rsidRDefault="00DC6371" w:rsidP="00754412">
      <w:pPr>
        <w:keepNext/>
        <w:keepLines/>
        <w:spacing w:before="60" w:after="60"/>
        <w:jc w:val="both"/>
      </w:pPr>
      <w:r>
        <w:t>Capturarea și transportul</w:t>
      </w:r>
    </w:p>
    <w:p w14:paraId="0CE4FF00" w14:textId="333EE32B" w:rsidR="00DC6371" w:rsidRPr="00EC441B" w:rsidRDefault="00DC6371" w:rsidP="00EC441B">
      <w:pPr>
        <w:jc w:val="both"/>
      </w:pPr>
      <w:r>
        <w:t>De regulă, capturarea se efectuează cu ajutorul unei mănuși. Cușca de transport trebuie să ofere suficient spațiu, astfel încât penele exemplarului să nu atingă pereții cuștii de transport și aerul să circule prin orificiile de ventilare.</w:t>
      </w:r>
    </w:p>
    <w:p w14:paraId="48174923" w14:textId="77777777" w:rsidR="005C760A" w:rsidRPr="00EC441B" w:rsidRDefault="005C760A" w:rsidP="00EC441B">
      <w:pPr>
        <w:shd w:val="clear" w:color="auto" w:fill="FFFFFF"/>
        <w:jc w:val="both"/>
        <w:rPr>
          <w:rFonts w:ascii="Segoe UI" w:hAnsi="Segoe UI" w:cs="Segoe UI"/>
          <w:sz w:val="21"/>
          <w:szCs w:val="21"/>
        </w:rPr>
      </w:pPr>
    </w:p>
    <w:p w14:paraId="405DAF03" w14:textId="77777777" w:rsidR="005C760A" w:rsidRPr="00EC441B" w:rsidRDefault="00AA39BC" w:rsidP="00754412">
      <w:pPr>
        <w:keepNext/>
        <w:keepLines/>
        <w:shd w:val="clear" w:color="auto" w:fill="FFFFFF"/>
        <w:jc w:val="both"/>
        <w:rPr>
          <w:b/>
        </w:rPr>
      </w:pPr>
      <w:r>
        <w:rPr>
          <w:b/>
        </w:rPr>
        <w:lastRenderedPageBreak/>
        <w:t>C. Clasa mamifere</w:t>
      </w:r>
    </w:p>
    <w:p w14:paraId="650FE41F" w14:textId="77777777" w:rsidR="005C760A" w:rsidRPr="00EC441B" w:rsidRDefault="005C760A" w:rsidP="00754412">
      <w:pPr>
        <w:keepNext/>
        <w:keepLines/>
        <w:shd w:val="clear" w:color="auto" w:fill="FFFFFF"/>
        <w:jc w:val="both"/>
        <w:rPr>
          <w:rFonts w:ascii="Segoe UI" w:hAnsi="Segoe UI" w:cs="Segoe UI"/>
          <w:sz w:val="21"/>
          <w:szCs w:val="21"/>
        </w:rPr>
      </w:pPr>
    </w:p>
    <w:p w14:paraId="2DAF77E4" w14:textId="77777777" w:rsidR="00772ADF" w:rsidRPr="00EC441B" w:rsidRDefault="004324B0" w:rsidP="00754412">
      <w:pPr>
        <w:keepNext/>
        <w:keepLines/>
        <w:shd w:val="clear" w:color="auto" w:fill="FFFFFF"/>
        <w:jc w:val="both"/>
      </w:pPr>
      <w:r>
        <w:t>1. Carnivore – Carnivora</w:t>
      </w:r>
    </w:p>
    <w:p w14:paraId="3F973E9E" w14:textId="77777777" w:rsidR="004324B0" w:rsidRPr="00EC441B" w:rsidRDefault="004324B0" w:rsidP="00754412">
      <w:pPr>
        <w:keepNext/>
        <w:keepLines/>
        <w:shd w:val="clear" w:color="auto" w:fill="FFFFFF"/>
        <w:jc w:val="both"/>
      </w:pPr>
    </w:p>
    <w:p w14:paraId="284A169B" w14:textId="77777777" w:rsidR="00772ADF" w:rsidRPr="00EC441B" w:rsidRDefault="004324B0" w:rsidP="00754412">
      <w:pPr>
        <w:keepNext/>
        <w:keepLines/>
        <w:shd w:val="clear" w:color="auto" w:fill="FFFFFF"/>
        <w:jc w:val="both"/>
      </w:pPr>
      <w:r>
        <w:t>(a) feline (</w:t>
      </w:r>
      <w:proofErr w:type="spellStart"/>
      <w:r>
        <w:t>Felidae</w:t>
      </w:r>
      <w:proofErr w:type="spellEnd"/>
      <w:r>
        <w:t>)</w:t>
      </w:r>
    </w:p>
    <w:p w14:paraId="3D51FEAB" w14:textId="77777777" w:rsidR="004324B0" w:rsidRPr="00EC441B" w:rsidRDefault="004324B0" w:rsidP="00754412">
      <w:pPr>
        <w:keepNext/>
        <w:keepLines/>
        <w:shd w:val="clear" w:color="auto" w:fill="FFFFFF"/>
        <w:jc w:val="both"/>
      </w:pPr>
      <w:bookmarkStart w:id="0" w:name="_GoBack"/>
      <w:bookmarkEnd w:id="0"/>
    </w:p>
    <w:p w14:paraId="0DA3AF1B" w14:textId="2F3CB0E1" w:rsidR="00772ADF" w:rsidRPr="00EC441B" w:rsidRDefault="004324B0" w:rsidP="00754412">
      <w:pPr>
        <w:keepNext/>
        <w:keepLines/>
        <w:shd w:val="clear" w:color="auto" w:fill="FFFFFF"/>
        <w:jc w:val="both"/>
      </w:pPr>
      <w:r>
        <w:t>(</w:t>
      </w:r>
      <w:proofErr w:type="spellStart"/>
      <w:r>
        <w:t>aa</w:t>
      </w:r>
      <w:proofErr w:type="spellEnd"/>
      <w:r>
        <w:t>) pisici de mari dimensiuni (</w:t>
      </w:r>
      <w:proofErr w:type="spellStart"/>
      <w:r>
        <w:t>Pantherinae</w:t>
      </w:r>
      <w:proofErr w:type="spellEnd"/>
      <w:r>
        <w:t xml:space="preserve">, </w:t>
      </w:r>
      <w:proofErr w:type="spellStart"/>
      <w:r>
        <w:t>Acinonychynae</w:t>
      </w:r>
      <w:proofErr w:type="spellEnd"/>
      <w:r>
        <w:t>)</w:t>
      </w:r>
    </w:p>
    <w:p w14:paraId="5B814F23" w14:textId="77777777" w:rsidR="004324B0" w:rsidRPr="00EC441B" w:rsidRDefault="004324B0" w:rsidP="00754412">
      <w:pPr>
        <w:keepNext/>
        <w:keepLines/>
        <w:shd w:val="clear" w:color="auto" w:fill="FFFFFF"/>
        <w:jc w:val="both"/>
      </w:pPr>
    </w:p>
    <w:p w14:paraId="0AC5D1A0" w14:textId="77777777" w:rsidR="00772ADF" w:rsidRPr="00EC441B" w:rsidRDefault="00772ADF" w:rsidP="00754412">
      <w:pPr>
        <w:keepNext/>
        <w:keepLines/>
        <w:shd w:val="clear" w:color="auto" w:fill="FFFFFF"/>
        <w:jc w:val="both"/>
      </w:pPr>
      <w:r>
        <w:t>Cerințe privind spațiul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1945"/>
        <w:gridCol w:w="2609"/>
      </w:tblGrid>
      <w:tr w:rsidR="00705A3C" w:rsidRPr="00EC441B" w14:paraId="2259C485"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6207ADC8" w14:textId="77777777" w:rsidR="00772ADF" w:rsidRPr="00EC441B" w:rsidRDefault="00772ADF" w:rsidP="00754412">
            <w:pPr>
              <w:keepNext/>
              <w:keepLines/>
              <w:jc w:val="both"/>
            </w:pPr>
            <w:r>
              <w:t>Specia</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A2B682" w14:textId="77777777" w:rsidR="00772ADF" w:rsidRPr="00EC441B" w:rsidRDefault="00772ADF" w:rsidP="00754412">
            <w:pPr>
              <w:keepNext/>
              <w:keepLines/>
              <w:jc w:val="both"/>
            </w:pPr>
            <w:r>
              <w:t>Spațiu în aer liber</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0C4085CD" w14:textId="77777777" w:rsidR="00772ADF" w:rsidRPr="00EC441B" w:rsidRDefault="00772ADF" w:rsidP="00754412">
            <w:pPr>
              <w:keepNext/>
              <w:keepLines/>
              <w:jc w:val="both"/>
            </w:pPr>
            <w:r>
              <w:t>Spațiu interior</w:t>
            </w:r>
          </w:p>
        </w:tc>
      </w:tr>
      <w:tr w:rsidR="00705A3C" w:rsidRPr="00EC441B" w14:paraId="43F24E5A"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68D4DAE3" w14:textId="7B5047FF" w:rsidR="00772ADF" w:rsidRPr="00EC441B" w:rsidRDefault="00705A3C" w:rsidP="00EC441B">
            <w:r>
              <w:t>leu (</w:t>
            </w:r>
            <w:proofErr w:type="spellStart"/>
            <w:r>
              <w:t>Panthera</w:t>
            </w:r>
            <w:proofErr w:type="spellEnd"/>
            <w:r>
              <w:t xml:space="preserve"> </w:t>
            </w:r>
            <w:proofErr w:type="spellStart"/>
            <w:r>
              <w:t>leo</w:t>
            </w:r>
            <w:proofErr w:type="spellEnd"/>
            <w:r>
              <w:t>), tigru (</w:t>
            </w:r>
            <w:proofErr w:type="spellStart"/>
            <w:r>
              <w:t>Panthera</w:t>
            </w:r>
            <w:proofErr w:type="spellEnd"/>
            <w:r>
              <w:t xml:space="preserve"> </w:t>
            </w:r>
            <w:proofErr w:type="spellStart"/>
            <w:r>
              <w:t>tigris</w:t>
            </w:r>
            <w:proofErr w:type="spellEnd"/>
            <w:r>
              <w:t>) (întotdeauna pereche + pui)</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3FCE35" w14:textId="77777777" w:rsidR="00754412" w:rsidRDefault="00772ADF" w:rsidP="00EC441B">
            <w:pPr>
              <w:rPr>
                <w:vertAlign w:val="superscript"/>
              </w:rPr>
            </w:pPr>
            <w:r>
              <w:t>300 m</w:t>
            </w:r>
            <w:r>
              <w:rPr>
                <w:vertAlign w:val="superscript"/>
              </w:rPr>
              <w:t>2</w:t>
            </w:r>
          </w:p>
          <w:p w14:paraId="48DE15A0" w14:textId="5E0D93C2" w:rsidR="00772ADF" w:rsidRPr="00EC441B" w:rsidRDefault="00772ADF" w:rsidP="00EC441B">
            <w:r>
              <w:t>20 m</w:t>
            </w:r>
            <w:r>
              <w:rPr>
                <w:vertAlign w:val="superscript"/>
              </w:rPr>
              <w:t>2</w:t>
            </w:r>
            <w:r>
              <w:t xml:space="preserve"> pentru fiecare exemplar suplimentar</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5C158ECE" w14:textId="51F90DF8" w:rsidR="00754412" w:rsidRDefault="009251E3" w:rsidP="00EC441B">
            <w:pPr>
              <w:rPr>
                <w:vertAlign w:val="superscript"/>
              </w:rPr>
            </w:pPr>
            <w:r>
              <w:t>30 </w:t>
            </w:r>
            <w:r w:rsidR="00772ADF">
              <w:t>m</w:t>
            </w:r>
            <w:r w:rsidR="00772ADF">
              <w:rPr>
                <w:vertAlign w:val="superscript"/>
              </w:rPr>
              <w:t>2</w:t>
            </w:r>
          </w:p>
          <w:p w14:paraId="0AF068D4" w14:textId="240EE700" w:rsidR="00772ADF" w:rsidRPr="00EC441B" w:rsidRDefault="00772ADF" w:rsidP="00EC441B">
            <w:r>
              <w:t>10 m</w:t>
            </w:r>
            <w:r>
              <w:rPr>
                <w:vertAlign w:val="superscript"/>
              </w:rPr>
              <w:t>2</w:t>
            </w:r>
            <w:r>
              <w:t xml:space="preserve"> pentru fiecare exemplar suplimentar</w:t>
            </w:r>
          </w:p>
        </w:tc>
      </w:tr>
      <w:tr w:rsidR="00705A3C" w:rsidRPr="00EC441B" w14:paraId="7A094AD3"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1B4BB85" w14:textId="175FA910" w:rsidR="00772ADF" w:rsidRPr="00EC441B" w:rsidRDefault="00705A3C" w:rsidP="00754412">
            <w:r>
              <w:t>leopard (</w:t>
            </w:r>
            <w:proofErr w:type="spellStart"/>
            <w:r>
              <w:t>Panthera</w:t>
            </w:r>
            <w:proofErr w:type="spellEnd"/>
            <w:r>
              <w:t xml:space="preserve"> </w:t>
            </w:r>
            <w:proofErr w:type="spellStart"/>
            <w:r>
              <w:t>pardus</w:t>
            </w:r>
            <w:proofErr w:type="spellEnd"/>
            <w:r>
              <w:t>), jaguar (</w:t>
            </w:r>
            <w:proofErr w:type="spellStart"/>
            <w:r>
              <w:t>Panthera</w:t>
            </w:r>
            <w:proofErr w:type="spellEnd"/>
            <w:r>
              <w:t xml:space="preserve"> </w:t>
            </w:r>
            <w:proofErr w:type="spellStart"/>
            <w:r>
              <w:t>onca</w:t>
            </w:r>
            <w:proofErr w:type="spellEnd"/>
            <w:r>
              <w:t xml:space="preserve">), puma (Puma </w:t>
            </w:r>
            <w:proofErr w:type="spellStart"/>
            <w:r>
              <w:t>concolor</w:t>
            </w:r>
            <w:proofErr w:type="spellEnd"/>
            <w:r>
              <w:t>), leopard zăpezii (Uncia uncia) (întotdeauna pereche + pui)</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21D64E" w14:textId="77777777" w:rsidR="00754412" w:rsidRDefault="00772ADF" w:rsidP="00EC441B">
            <w:pPr>
              <w:rPr>
                <w:vertAlign w:val="superscript"/>
              </w:rPr>
            </w:pPr>
            <w:r>
              <w:t>100 m</w:t>
            </w:r>
            <w:r>
              <w:rPr>
                <w:vertAlign w:val="superscript"/>
              </w:rPr>
              <w:t>2</w:t>
            </w:r>
          </w:p>
          <w:p w14:paraId="4D8ABB93" w14:textId="194D1C8E" w:rsidR="00772ADF" w:rsidRPr="00EC441B" w:rsidRDefault="00772ADF" w:rsidP="00EC441B">
            <w:r>
              <w:t>10 m</w:t>
            </w:r>
            <w:r>
              <w:rPr>
                <w:vertAlign w:val="superscript"/>
              </w:rPr>
              <w:t>2</w:t>
            </w:r>
            <w:r>
              <w:t xml:space="preserve"> pentru fiecare exemplar suplimentar</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AC0A538" w14:textId="77777777" w:rsidR="00754412" w:rsidRDefault="00772ADF" w:rsidP="00EC441B">
            <w:pPr>
              <w:rPr>
                <w:vertAlign w:val="superscript"/>
              </w:rPr>
            </w:pPr>
            <w:r>
              <w:t>20 m</w:t>
            </w:r>
            <w:r>
              <w:rPr>
                <w:vertAlign w:val="superscript"/>
              </w:rPr>
              <w:t>2</w:t>
            </w:r>
          </w:p>
          <w:p w14:paraId="5E4AE392" w14:textId="3FD846D3" w:rsidR="00772ADF" w:rsidRPr="00EC441B" w:rsidRDefault="00772ADF" w:rsidP="00EC441B">
            <w:r>
              <w:t>4 m</w:t>
            </w:r>
            <w:r>
              <w:rPr>
                <w:vertAlign w:val="superscript"/>
              </w:rPr>
              <w:t>2</w:t>
            </w:r>
            <w:r>
              <w:t xml:space="preserve"> pentru fiecare exemplar suplimentar </w:t>
            </w:r>
          </w:p>
        </w:tc>
      </w:tr>
      <w:tr w:rsidR="00705A3C" w:rsidRPr="00EC441B" w14:paraId="47061E4E"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51888B58" w14:textId="2418758F" w:rsidR="00772ADF" w:rsidRPr="00EC441B" w:rsidRDefault="00705A3C" w:rsidP="00EC441B">
            <w:r>
              <w:t>ghepard (</w:t>
            </w:r>
            <w:proofErr w:type="spellStart"/>
            <w:r>
              <w:t>Acinonyx</w:t>
            </w:r>
            <w:proofErr w:type="spellEnd"/>
            <w:r>
              <w:t xml:space="preserve"> </w:t>
            </w:r>
            <w:proofErr w:type="spellStart"/>
            <w:r>
              <w:t>jubatus</w:t>
            </w:r>
            <w:proofErr w:type="spellEnd"/>
            <w:r>
              <w:t>) (întotdeauna doi masculi și două femele, femela cu pui trebuie să aibă propriul teritoriu)</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9D00E1" w14:textId="77777777" w:rsidR="00754412" w:rsidRDefault="00772ADF" w:rsidP="00EC441B">
            <w:pPr>
              <w:rPr>
                <w:vertAlign w:val="superscript"/>
              </w:rPr>
            </w:pPr>
            <w:r>
              <w:t>400 m</w:t>
            </w:r>
            <w:r>
              <w:rPr>
                <w:vertAlign w:val="superscript"/>
              </w:rPr>
              <w:t>2</w:t>
            </w:r>
          </w:p>
          <w:p w14:paraId="7E569132" w14:textId="63FC8D76" w:rsidR="00772ADF" w:rsidRPr="00EC441B" w:rsidRDefault="00772ADF" w:rsidP="00EC441B">
            <w:r>
              <w:t>50 m</w:t>
            </w:r>
            <w:r>
              <w:rPr>
                <w:vertAlign w:val="superscript"/>
              </w:rPr>
              <w:t>2</w:t>
            </w:r>
            <w:r>
              <w:t xml:space="preserve"> pentru fiecare exemplar suplimentar</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044A1AA5" w14:textId="77777777" w:rsidR="00754412" w:rsidRDefault="00772ADF" w:rsidP="00EC441B">
            <w:pPr>
              <w:rPr>
                <w:vertAlign w:val="superscript"/>
              </w:rPr>
            </w:pPr>
            <w:r>
              <w:t>o cușcă de 5 m</w:t>
            </w:r>
            <w:r>
              <w:rPr>
                <w:vertAlign w:val="superscript"/>
              </w:rPr>
              <w:t>2</w:t>
            </w:r>
            <w:r>
              <w:t>, separată de un spațiu, pentru fiecare exemplar</w:t>
            </w:r>
          </w:p>
          <w:p w14:paraId="095B7816" w14:textId="77777777" w:rsidR="00754412" w:rsidRDefault="00772ADF" w:rsidP="00EC441B">
            <w:pPr>
              <w:rPr>
                <w:vertAlign w:val="superscript"/>
              </w:rPr>
            </w:pPr>
            <w:r>
              <w:t>20 m</w:t>
            </w:r>
            <w:r>
              <w:rPr>
                <w:vertAlign w:val="superscript"/>
              </w:rPr>
              <w:t>2</w:t>
            </w:r>
          </w:p>
          <w:p w14:paraId="5A0D3063" w14:textId="04931303" w:rsidR="00772ADF" w:rsidRPr="00EC441B" w:rsidRDefault="00772ADF" w:rsidP="00EC441B">
            <w:r>
              <w:t>4 m</w:t>
            </w:r>
            <w:r>
              <w:rPr>
                <w:vertAlign w:val="superscript"/>
              </w:rPr>
              <w:t>2</w:t>
            </w:r>
            <w:r>
              <w:t xml:space="preserve"> pentru fiecare exemplar suplimentar</w:t>
            </w:r>
          </w:p>
        </w:tc>
      </w:tr>
    </w:tbl>
    <w:p w14:paraId="50C57618" w14:textId="77777777" w:rsidR="004324B0" w:rsidRPr="00EC441B" w:rsidRDefault="004324B0" w:rsidP="00EC441B">
      <w:pPr>
        <w:shd w:val="clear" w:color="auto" w:fill="FFFFFF"/>
        <w:jc w:val="both"/>
        <w:rPr>
          <w:rFonts w:ascii="Segoe UI" w:hAnsi="Segoe UI" w:cs="Segoe UI"/>
          <w:sz w:val="21"/>
          <w:szCs w:val="21"/>
        </w:rPr>
      </w:pPr>
    </w:p>
    <w:p w14:paraId="425055CE" w14:textId="77777777" w:rsidR="00772ADF" w:rsidRPr="00EC441B" w:rsidRDefault="00772ADF" w:rsidP="00754412">
      <w:pPr>
        <w:keepNext/>
        <w:keepLines/>
        <w:shd w:val="clear" w:color="auto" w:fill="FFFFFF"/>
        <w:jc w:val="both"/>
      </w:pPr>
      <w:r>
        <w:t>Condiții climatice</w:t>
      </w:r>
    </w:p>
    <w:p w14:paraId="1EF88692" w14:textId="54ECAA9E" w:rsidR="00772ADF" w:rsidRPr="00EC441B" w:rsidRDefault="000B5A74" w:rsidP="00EC441B">
      <w:pPr>
        <w:shd w:val="clear" w:color="auto" w:fill="FFFFFF"/>
        <w:jc w:val="both"/>
      </w:pPr>
      <w:r>
        <w:t>Exemplare aparținând unei specii și subspecii rezistente la frig, de exemplu leopardul zăpezilor, leopardul, tigrul siberian sau puma, au nevoie doar de o cușcă de dormit uscată, protejată împotriva curentului de aer. Exemplarele aparținând unei specii și subspecii dintr-o zonă climatică caldă trebuie să aibă un spațiu interior încălzit cu o temperatură mai mare de 15 °C.</w:t>
      </w:r>
    </w:p>
    <w:p w14:paraId="3F4F547F" w14:textId="77777777" w:rsidR="004324B0" w:rsidRPr="00EC441B" w:rsidRDefault="004324B0" w:rsidP="00EC441B">
      <w:pPr>
        <w:shd w:val="clear" w:color="auto" w:fill="FFFFFF"/>
        <w:jc w:val="both"/>
      </w:pPr>
    </w:p>
    <w:p w14:paraId="61697496" w14:textId="23F4ED30" w:rsidR="00772ADF" w:rsidRPr="00EC441B" w:rsidRDefault="00A75D9F" w:rsidP="00754412">
      <w:pPr>
        <w:keepNext/>
        <w:keepLines/>
        <w:shd w:val="clear" w:color="auto" w:fill="FFFFFF"/>
        <w:jc w:val="both"/>
      </w:pPr>
      <w:r>
        <w:t>Amenajarea spațiului</w:t>
      </w:r>
    </w:p>
    <w:p w14:paraId="25AA8047" w14:textId="14364F3D" w:rsidR="00772ADF" w:rsidRPr="00EC441B" w:rsidRDefault="00772ADF" w:rsidP="00EC441B">
      <w:pPr>
        <w:shd w:val="clear" w:color="auto" w:fill="FFFFFF"/>
        <w:jc w:val="both"/>
      </w:pPr>
      <w:r>
        <w:t>Un spațiu în aer liber, cu sol sau nisip, parțial acoperit cu vegetație, ramuri de care să își frece blana și pe care să se cațere și cuiburi care să permită așezarea în poziție culcată, care să fie protejate împotriva condițiilor meteorologice nefavorabile. Pentru un tigru sau un jaguar, un loc de scăldat cu o adâncime a apei de cel puțin 1,2 m.</w:t>
      </w:r>
    </w:p>
    <w:p w14:paraId="1907D8D8" w14:textId="77777777" w:rsidR="004324B0" w:rsidRPr="00EC441B" w:rsidRDefault="004324B0" w:rsidP="00EC441B">
      <w:pPr>
        <w:shd w:val="clear" w:color="auto" w:fill="FFFFFF"/>
        <w:jc w:val="both"/>
      </w:pPr>
    </w:p>
    <w:p w14:paraId="5D16A105" w14:textId="521D3755" w:rsidR="00772ADF" w:rsidRPr="00EC441B" w:rsidRDefault="00772ADF" w:rsidP="00754412">
      <w:pPr>
        <w:keepNext/>
        <w:keepLines/>
        <w:shd w:val="clear" w:color="auto" w:fill="FFFFFF"/>
        <w:jc w:val="both"/>
      </w:pPr>
      <w:r>
        <w:t>Împrejmuirea spațiului în aer liber</w:t>
      </w:r>
    </w:p>
    <w:p w14:paraId="482C32C1" w14:textId="19FB94EB" w:rsidR="00772ADF" w:rsidRPr="00EC441B" w:rsidRDefault="00772ADF" w:rsidP="00EC441B">
      <w:pPr>
        <w:shd w:val="clear" w:color="auto" w:fill="FFFFFF"/>
        <w:jc w:val="both"/>
      </w:pPr>
      <w:r>
        <w:t>Pereți sau bare netede, cu înălțimea de 4 m, cu o prelungire pentru lei sau tigri, înălțimea de 2 m cu o prelungire pentru gheparzi. Pentru alte specii, spațiul în aer liber este închis în partea superioară. Pentru leii tigri sau gheparzi, un șanț de apă cu o barieră care este montată la o înălțime suficientă deasupra suprafeței apei și oferă o siguranță suficientă constituie, de asemenea, un spațiu împrejmuit adecvat.</w:t>
      </w:r>
    </w:p>
    <w:p w14:paraId="62A3EC34" w14:textId="77777777" w:rsidR="004324B0" w:rsidRPr="00EC441B" w:rsidRDefault="004324B0" w:rsidP="00EC441B">
      <w:pPr>
        <w:shd w:val="clear" w:color="auto" w:fill="FFFFFF"/>
        <w:jc w:val="both"/>
      </w:pPr>
    </w:p>
    <w:p w14:paraId="45A97BC7" w14:textId="77777777" w:rsidR="00772ADF" w:rsidRPr="00EC441B" w:rsidRDefault="00772ADF" w:rsidP="00754412">
      <w:pPr>
        <w:keepNext/>
        <w:keepLines/>
        <w:shd w:val="clear" w:color="auto" w:fill="FFFFFF"/>
        <w:jc w:val="both"/>
      </w:pPr>
      <w:r>
        <w:t>Structura socială</w:t>
      </w:r>
    </w:p>
    <w:p w14:paraId="11FE68EC" w14:textId="2EA41A39" w:rsidR="00772ADF" w:rsidRPr="00EC441B" w:rsidRDefault="002D1702" w:rsidP="00EC441B">
      <w:pPr>
        <w:shd w:val="clear" w:color="auto" w:fill="FFFFFF"/>
        <w:jc w:val="both"/>
      </w:pPr>
      <w:r>
        <w:t>Leii sunt crescuți în perechi sau în grupuri, iar spațiul în aer liber trebuie să fie structurat. În cazul gheparzilor, se preferă ținerea laolaltă a mai multor masculi și femele, cu posibilitatea de separare. Alte specii sunt, de obicei, crescute în perechi. Femelei trebuie să i se acorde posibilitatea de a fi mutată într-un spațiu separat atunci când fată și își crește puii.</w:t>
      </w:r>
    </w:p>
    <w:p w14:paraId="680BE13A" w14:textId="77777777" w:rsidR="004324B0" w:rsidRPr="00EC441B" w:rsidRDefault="004324B0" w:rsidP="00EC441B">
      <w:pPr>
        <w:shd w:val="clear" w:color="auto" w:fill="FFFFFF"/>
        <w:jc w:val="both"/>
      </w:pPr>
    </w:p>
    <w:p w14:paraId="2ACC5074" w14:textId="77777777" w:rsidR="00772ADF" w:rsidRPr="00EC441B" w:rsidRDefault="00772ADF" w:rsidP="00754412">
      <w:pPr>
        <w:keepNext/>
        <w:keepLines/>
        <w:shd w:val="clear" w:color="auto" w:fill="FFFFFF"/>
        <w:jc w:val="both"/>
      </w:pPr>
      <w:r>
        <w:lastRenderedPageBreak/>
        <w:t>Alimentația</w:t>
      </w:r>
    </w:p>
    <w:p w14:paraId="7B373892" w14:textId="7256374F" w:rsidR="00772ADF" w:rsidRPr="00EC441B" w:rsidRDefault="00772ADF" w:rsidP="00EC441B">
      <w:pPr>
        <w:shd w:val="clear" w:color="auto" w:fill="FFFFFF"/>
        <w:jc w:val="both"/>
      </w:pPr>
      <w:r>
        <w:t>Carne din mușchi, inclusiv oase, și suplimente de vitamine și minerale, ocazional organe interne și hrană alcătuită din animale întregi prezentate ca pradă în mișcare pentru a fi vânată. Există posibilitatea unei zile de post pe săptămână sau a două zile de post pe săptămână întrerupte de cel puțin o zi de hrănire. Cel puțin de două ori pe săptămână, hrana trebuie să implice o simulare a vânătorii.</w:t>
      </w:r>
    </w:p>
    <w:p w14:paraId="10822F5B" w14:textId="77777777" w:rsidR="004324B0" w:rsidRPr="00EC441B" w:rsidRDefault="004324B0" w:rsidP="00EC441B">
      <w:pPr>
        <w:shd w:val="clear" w:color="auto" w:fill="FFFFFF"/>
        <w:jc w:val="both"/>
      </w:pPr>
    </w:p>
    <w:p w14:paraId="6D5F6257" w14:textId="77777777" w:rsidR="00772ADF" w:rsidRPr="00EC441B" w:rsidRDefault="00772ADF" w:rsidP="00754412">
      <w:pPr>
        <w:keepNext/>
        <w:keepLines/>
        <w:shd w:val="clear" w:color="auto" w:fill="FFFFFF"/>
        <w:jc w:val="both"/>
      </w:pPr>
      <w:r>
        <w:t>Capturarea și transportul</w:t>
      </w:r>
    </w:p>
    <w:p w14:paraId="7F4C8ADA" w14:textId="77100DA7" w:rsidR="00772ADF" w:rsidRPr="00EC441B" w:rsidRDefault="00772ADF" w:rsidP="00EC441B">
      <w:pPr>
        <w:shd w:val="clear" w:color="auto" w:fill="FFFFFF"/>
        <w:jc w:val="both"/>
      </w:pPr>
      <w:r>
        <w:t>Capturarea prin ademenirea cu mâncare sau prin tranchilizare. Containerul de transport trebuie să fie căptușit cu tablă, cu excepția containerelor destinate gheparzilor; pe partea frontală, trebuie să existe un mijloc de acoperire a gratiilor care să poată fi fixat în siguranță și să includă un mijloc prealabil de acoperire; în partea din spate, trebuie să existe un mijloc de acoperire închis.</w:t>
      </w:r>
    </w:p>
    <w:p w14:paraId="3677D916" w14:textId="77777777" w:rsidR="004324B0" w:rsidRPr="00EC441B" w:rsidRDefault="004324B0" w:rsidP="00EC441B">
      <w:pPr>
        <w:shd w:val="clear" w:color="auto" w:fill="FFFFFF"/>
        <w:jc w:val="both"/>
      </w:pPr>
    </w:p>
    <w:p w14:paraId="2ECFFFA1" w14:textId="77777777" w:rsidR="00772ADF" w:rsidRPr="00EC441B" w:rsidRDefault="004324B0" w:rsidP="00754412">
      <w:pPr>
        <w:keepNext/>
        <w:keepLines/>
        <w:shd w:val="clear" w:color="auto" w:fill="FFFFFF"/>
        <w:jc w:val="both"/>
      </w:pPr>
      <w:r>
        <w:t>(</w:t>
      </w:r>
      <w:proofErr w:type="spellStart"/>
      <w:r>
        <w:t>ab</w:t>
      </w:r>
      <w:proofErr w:type="spellEnd"/>
      <w:r>
        <w:t>) feline mici (</w:t>
      </w:r>
      <w:proofErr w:type="spellStart"/>
      <w:r>
        <w:t>Felinae</w:t>
      </w:r>
      <w:proofErr w:type="spellEnd"/>
      <w:r>
        <w:t>)</w:t>
      </w:r>
    </w:p>
    <w:p w14:paraId="7C8E86C5" w14:textId="77777777" w:rsidR="004B54A0" w:rsidRPr="00EC441B" w:rsidRDefault="004B54A0" w:rsidP="00754412">
      <w:pPr>
        <w:keepNext/>
        <w:keepLines/>
        <w:shd w:val="clear" w:color="auto" w:fill="FFFFFF"/>
        <w:jc w:val="both"/>
      </w:pPr>
    </w:p>
    <w:p w14:paraId="02D5381E" w14:textId="77777777" w:rsidR="00772ADF" w:rsidRPr="00EC441B" w:rsidRDefault="00772ADF" w:rsidP="00754412">
      <w:pPr>
        <w:keepNext/>
        <w:keepLines/>
        <w:shd w:val="clear" w:color="auto" w:fill="FFFFFF"/>
        <w:jc w:val="both"/>
      </w:pPr>
      <w:r>
        <w:t>Cerințe privind spațiul/pereche</w:t>
      </w:r>
    </w:p>
    <w:p w14:paraId="6B648114" w14:textId="12C7A721" w:rsidR="00772ADF" w:rsidRPr="00EC441B" w:rsidRDefault="00975E46" w:rsidP="00EC441B">
      <w:pPr>
        <w:shd w:val="clear" w:color="auto" w:fill="FFFFFF"/>
        <w:jc w:val="both"/>
      </w:pPr>
      <w:r>
        <w:t>Suprafața indicată se aplică spațiului în aer liber; pentru speciile care nu sunt rezistente la frig, aceeași suprafață se aplică, de asemenea, în cazul spațiului interior. Pisică cu picioare negre (</w:t>
      </w:r>
      <w:proofErr w:type="spellStart"/>
      <w:r>
        <w:t>Felis</w:t>
      </w:r>
      <w:proofErr w:type="spellEnd"/>
      <w:r>
        <w:t xml:space="preserve"> </w:t>
      </w:r>
      <w:proofErr w:type="spellStart"/>
      <w:r>
        <w:t>nigripes</w:t>
      </w:r>
      <w:proofErr w:type="spellEnd"/>
      <w:r>
        <w:t>), pisică de junglă (</w:t>
      </w:r>
      <w:proofErr w:type="spellStart"/>
      <w:r>
        <w:t>Chaus</w:t>
      </w:r>
      <w:proofErr w:type="spellEnd"/>
      <w:r>
        <w:t xml:space="preserve"> </w:t>
      </w:r>
      <w:proofErr w:type="spellStart"/>
      <w:r>
        <w:t>Felis</w:t>
      </w:r>
      <w:proofErr w:type="spellEnd"/>
      <w:r>
        <w:t>), bengaleză (</w:t>
      </w:r>
      <w:proofErr w:type="spellStart"/>
      <w:r>
        <w:t>Prionailurus</w:t>
      </w:r>
      <w:proofErr w:type="spellEnd"/>
      <w:r>
        <w:t xml:space="preserve"> </w:t>
      </w:r>
      <w:proofErr w:type="spellStart"/>
      <w:r>
        <w:t>bengalensis</w:t>
      </w:r>
      <w:proofErr w:type="spellEnd"/>
      <w:r>
        <w:t>) sau specii similare: 15 m</w:t>
      </w:r>
      <w:r>
        <w:rPr>
          <w:vertAlign w:val="superscript"/>
        </w:rPr>
        <w:t>2</w:t>
      </w:r>
      <w:r>
        <w:t>; pisică sălbatică europeană (</w:t>
      </w:r>
      <w:proofErr w:type="spellStart"/>
      <w:r>
        <w:t>Felis</w:t>
      </w:r>
      <w:proofErr w:type="spellEnd"/>
      <w:r>
        <w:t xml:space="preserve"> </w:t>
      </w:r>
      <w:proofErr w:type="spellStart"/>
      <w:r>
        <w:t>silvestris</w:t>
      </w:r>
      <w:proofErr w:type="spellEnd"/>
      <w:r>
        <w:t xml:space="preserve">), pisică </w:t>
      </w:r>
      <w:proofErr w:type="spellStart"/>
      <w:r>
        <w:t>manul</w:t>
      </w:r>
      <w:proofErr w:type="spellEnd"/>
      <w:r>
        <w:t xml:space="preserve"> (</w:t>
      </w:r>
      <w:proofErr w:type="spellStart"/>
      <w:r>
        <w:t>Otocolobus</w:t>
      </w:r>
      <w:proofErr w:type="spellEnd"/>
      <w:r>
        <w:t xml:space="preserve"> </w:t>
      </w:r>
      <w:proofErr w:type="spellStart"/>
      <w:r>
        <w:t>manul</w:t>
      </w:r>
      <w:proofErr w:type="spellEnd"/>
      <w:r>
        <w:t xml:space="preserve">) sau </w:t>
      </w:r>
      <w:proofErr w:type="spellStart"/>
      <w:r>
        <w:t>jaguarundi</w:t>
      </w:r>
      <w:proofErr w:type="spellEnd"/>
      <w:r>
        <w:t xml:space="preserve"> (</w:t>
      </w:r>
      <w:proofErr w:type="spellStart"/>
      <w:r>
        <w:t>Herpailurus</w:t>
      </w:r>
      <w:proofErr w:type="spellEnd"/>
      <w:r>
        <w:t xml:space="preserve"> </w:t>
      </w:r>
      <w:proofErr w:type="spellStart"/>
      <w:r>
        <w:t>yaguarondi</w:t>
      </w:r>
      <w:proofErr w:type="spellEnd"/>
      <w:r>
        <w:t>): 20 m</w:t>
      </w:r>
      <w:r>
        <w:rPr>
          <w:vertAlign w:val="superscript"/>
        </w:rPr>
        <w:t>2</w:t>
      </w:r>
      <w:r>
        <w:t xml:space="preserve">; </w:t>
      </w:r>
      <w:proofErr w:type="spellStart"/>
      <w:r>
        <w:t>serval</w:t>
      </w:r>
      <w:proofErr w:type="spellEnd"/>
      <w:r>
        <w:t xml:space="preserve"> (</w:t>
      </w:r>
      <w:proofErr w:type="spellStart"/>
      <w:r>
        <w:t>Leptailurus</w:t>
      </w:r>
      <w:proofErr w:type="spellEnd"/>
      <w:r>
        <w:t xml:space="preserve"> </w:t>
      </w:r>
      <w:proofErr w:type="spellStart"/>
      <w:r>
        <w:t>serval</w:t>
      </w:r>
      <w:proofErr w:type="spellEnd"/>
      <w:r>
        <w:t xml:space="preserve">), râs african (Caracal </w:t>
      </w:r>
      <w:proofErr w:type="spellStart"/>
      <w:r>
        <w:t>caracal</w:t>
      </w:r>
      <w:proofErr w:type="spellEnd"/>
      <w:r>
        <w:t>), ocelot (</w:t>
      </w:r>
      <w:proofErr w:type="spellStart"/>
      <w:r>
        <w:t>Leopardus</w:t>
      </w:r>
      <w:proofErr w:type="spellEnd"/>
      <w:r>
        <w:t xml:space="preserve"> </w:t>
      </w:r>
      <w:proofErr w:type="spellStart"/>
      <w:r>
        <w:t>pardalis</w:t>
      </w:r>
      <w:proofErr w:type="spellEnd"/>
      <w:r>
        <w:t>), pisică aurie africană (</w:t>
      </w:r>
      <w:proofErr w:type="spellStart"/>
      <w:r>
        <w:t>Profelis</w:t>
      </w:r>
      <w:proofErr w:type="spellEnd"/>
      <w:r>
        <w:t xml:space="preserve"> </w:t>
      </w:r>
      <w:proofErr w:type="spellStart"/>
      <w:r>
        <w:t>aurata</w:t>
      </w:r>
      <w:proofErr w:type="spellEnd"/>
      <w:r>
        <w:t>) sau pisică pescar (</w:t>
      </w:r>
      <w:proofErr w:type="spellStart"/>
      <w:r>
        <w:t>Prionailurus</w:t>
      </w:r>
      <w:proofErr w:type="spellEnd"/>
      <w:r>
        <w:t xml:space="preserve"> </w:t>
      </w:r>
      <w:proofErr w:type="spellStart"/>
      <w:r>
        <w:t>viverrinus</w:t>
      </w:r>
      <w:proofErr w:type="spellEnd"/>
      <w:r>
        <w:t>): 30 m</w:t>
      </w:r>
      <w:r>
        <w:rPr>
          <w:vertAlign w:val="superscript"/>
        </w:rPr>
        <w:t>2</w:t>
      </w:r>
      <w:r>
        <w:t>; râsul carpatin (</w:t>
      </w:r>
      <w:proofErr w:type="spellStart"/>
      <w:r>
        <w:t>Lynx</w:t>
      </w:r>
      <w:proofErr w:type="spellEnd"/>
      <w:r>
        <w:t xml:space="preserve"> </w:t>
      </w:r>
      <w:proofErr w:type="spellStart"/>
      <w:r>
        <w:t>lynx</w:t>
      </w:r>
      <w:proofErr w:type="spellEnd"/>
      <w:r>
        <w:t>): 50 m</w:t>
      </w:r>
      <w:r>
        <w:rPr>
          <w:vertAlign w:val="superscript"/>
        </w:rPr>
        <w:t>2</w:t>
      </w:r>
      <w:r>
        <w:t>.</w:t>
      </w:r>
    </w:p>
    <w:p w14:paraId="09B8D31B" w14:textId="611857DD" w:rsidR="00772ADF" w:rsidRPr="00EC441B" w:rsidRDefault="00772ADF" w:rsidP="00EC441B">
      <w:pPr>
        <w:shd w:val="clear" w:color="auto" w:fill="FFFFFF"/>
        <w:jc w:val="both"/>
      </w:pPr>
      <w:r>
        <w:t>Înălțimea spațiului în aer liber este de 2,5 m.</w:t>
      </w:r>
    </w:p>
    <w:p w14:paraId="12876996" w14:textId="77777777" w:rsidR="006233BF" w:rsidRPr="00EC441B" w:rsidRDefault="006233BF" w:rsidP="00EC441B">
      <w:pPr>
        <w:shd w:val="clear" w:color="auto" w:fill="FFFFFF"/>
        <w:jc w:val="both"/>
      </w:pPr>
    </w:p>
    <w:p w14:paraId="6FEA4A80" w14:textId="77777777" w:rsidR="00772ADF" w:rsidRPr="00EC441B" w:rsidRDefault="00772ADF" w:rsidP="00754412">
      <w:pPr>
        <w:keepNext/>
        <w:keepLines/>
        <w:shd w:val="clear" w:color="auto" w:fill="FFFFFF"/>
        <w:jc w:val="both"/>
      </w:pPr>
      <w:r>
        <w:t>Condiții climatice</w:t>
      </w:r>
    </w:p>
    <w:p w14:paraId="0A38F462" w14:textId="16F94FB9" w:rsidR="00772ADF" w:rsidRPr="00EC441B" w:rsidRDefault="000B5A74" w:rsidP="00EC441B">
      <w:pPr>
        <w:shd w:val="clear" w:color="auto" w:fill="FFFFFF"/>
        <w:jc w:val="both"/>
      </w:pPr>
      <w:r>
        <w:t xml:space="preserve">Exemplare aparținând unei specii rezistente la frig, cum ar fi râsul carpatin, pisica sălbatică europeană sau pisica </w:t>
      </w:r>
      <w:proofErr w:type="spellStart"/>
      <w:r>
        <w:t>manul</w:t>
      </w:r>
      <w:proofErr w:type="spellEnd"/>
      <w:r>
        <w:t xml:space="preserve">, pot fi crescute pe tot parcursul anului, într-o cușcă de dormit protejată împotriva condițiilor meteorologice nefavorabile. Pisicile </w:t>
      </w:r>
      <w:proofErr w:type="spellStart"/>
      <w:r>
        <w:t>manul</w:t>
      </w:r>
      <w:proofErr w:type="spellEnd"/>
      <w:r>
        <w:t xml:space="preserve"> trebuie protejate împotriva temperaturilor mari și a umezelii. Exemplarelor din speciile tropicale trebuie să li se ofere un spațiu interior cu o temperatură mai mare de 18 °C. Multe specii pot rămâne în spațiul în aer liber chiar și în timpul iernii, cu condiția să aibă acces liber la un spațiu interior încălzit.</w:t>
      </w:r>
    </w:p>
    <w:p w14:paraId="46040C06" w14:textId="77777777" w:rsidR="004324B0" w:rsidRPr="00EC441B" w:rsidRDefault="004324B0" w:rsidP="00EC441B">
      <w:pPr>
        <w:shd w:val="clear" w:color="auto" w:fill="FFFFFF"/>
        <w:jc w:val="both"/>
      </w:pPr>
    </w:p>
    <w:p w14:paraId="244E1367" w14:textId="4944F84A" w:rsidR="00772ADF" w:rsidRPr="00EC441B" w:rsidRDefault="00A75D9F" w:rsidP="00754412">
      <w:pPr>
        <w:keepNext/>
        <w:keepLines/>
        <w:shd w:val="clear" w:color="auto" w:fill="FFFFFF"/>
        <w:jc w:val="both"/>
      </w:pPr>
      <w:r>
        <w:t>Amenajarea spațiului</w:t>
      </w:r>
    </w:p>
    <w:p w14:paraId="624B2C5C" w14:textId="4C7D3DA0" w:rsidR="00772ADF" w:rsidRPr="00EC441B" w:rsidRDefault="00772ADF" w:rsidP="00EC441B">
      <w:pPr>
        <w:shd w:val="clear" w:color="auto" w:fill="FFFFFF"/>
        <w:jc w:val="both"/>
      </w:pPr>
      <w:r>
        <w:t>În spațiul în aer liber, sol sau nisip acoperit parțial cu vegetație, lemn de care să își frece blana, posibilități de cățărare, locuri în care să se ascundă și cuiburi pentru odihnă.</w:t>
      </w:r>
    </w:p>
    <w:p w14:paraId="78F1AC5F" w14:textId="77777777" w:rsidR="004324B0" w:rsidRPr="00EC441B" w:rsidRDefault="004324B0" w:rsidP="00EC441B">
      <w:pPr>
        <w:shd w:val="clear" w:color="auto" w:fill="FFFFFF"/>
        <w:jc w:val="both"/>
      </w:pPr>
    </w:p>
    <w:p w14:paraId="6A6EA861" w14:textId="77777777" w:rsidR="00772ADF" w:rsidRPr="00EC441B" w:rsidRDefault="00772ADF" w:rsidP="00754412">
      <w:pPr>
        <w:keepNext/>
        <w:keepLines/>
        <w:shd w:val="clear" w:color="auto" w:fill="FFFFFF"/>
        <w:jc w:val="both"/>
      </w:pPr>
      <w:r>
        <w:t>Structura socială</w:t>
      </w:r>
    </w:p>
    <w:p w14:paraId="323E726C" w14:textId="19E88FC4" w:rsidR="00772ADF" w:rsidRPr="00EC441B" w:rsidRDefault="004D7748" w:rsidP="00EC441B">
      <w:pPr>
        <w:shd w:val="clear" w:color="auto" w:fill="FFFFFF"/>
        <w:jc w:val="both"/>
      </w:pPr>
      <w:r>
        <w:t xml:space="preserve">Deși sunt, de obicei, crescute în perechi, anumite specii pot fi crescute temporar într-un grup mic. Atunci când sunt crescute într-un grup mic, trebuie să existe suficiente posibilități de ascundere, iar spațiul trebuie extins corespunzător pentru a preveni conflictele. </w:t>
      </w:r>
    </w:p>
    <w:p w14:paraId="20B86344" w14:textId="77777777" w:rsidR="004B54A0" w:rsidRPr="00EC441B" w:rsidRDefault="004B54A0" w:rsidP="00EC441B">
      <w:pPr>
        <w:shd w:val="clear" w:color="auto" w:fill="FFFFFF"/>
        <w:jc w:val="both"/>
      </w:pPr>
    </w:p>
    <w:p w14:paraId="5CC4ECDC" w14:textId="4B8AD200" w:rsidR="00772ADF" w:rsidRPr="00EC441B" w:rsidRDefault="00A75D9F" w:rsidP="00754412">
      <w:pPr>
        <w:keepNext/>
        <w:keepLines/>
        <w:shd w:val="clear" w:color="auto" w:fill="FFFFFF"/>
        <w:jc w:val="both"/>
      </w:pPr>
      <w:r>
        <w:t>Alimentația</w:t>
      </w:r>
    </w:p>
    <w:p w14:paraId="09BFA6DE" w14:textId="5B191E75" w:rsidR="00DC05C0" w:rsidRPr="00EC441B" w:rsidRDefault="003E62A1" w:rsidP="00EC441B">
      <w:pPr>
        <w:shd w:val="clear" w:color="auto" w:fill="FFFFFF"/>
        <w:jc w:val="both"/>
      </w:pPr>
      <w:r>
        <w:t>Hrană alcătuită din animale proaspăt ucise sau carne cu adaos de minerale și vitamine. Cel puțin de două ori pe săptămână, hrana trebuie să implice o simulare a vânătorii.</w:t>
      </w:r>
    </w:p>
    <w:p w14:paraId="18713831" w14:textId="77777777" w:rsidR="00DC05C0" w:rsidRPr="00EC441B" w:rsidRDefault="00DC05C0" w:rsidP="00EC441B">
      <w:pPr>
        <w:shd w:val="clear" w:color="auto" w:fill="FFFFFF"/>
        <w:jc w:val="both"/>
      </w:pPr>
    </w:p>
    <w:p w14:paraId="4A85635A" w14:textId="77777777" w:rsidR="00772ADF" w:rsidRPr="00EC441B" w:rsidRDefault="00772ADF" w:rsidP="00754412">
      <w:pPr>
        <w:keepNext/>
        <w:keepLines/>
        <w:shd w:val="clear" w:color="auto" w:fill="FFFFFF"/>
        <w:jc w:val="both"/>
      </w:pPr>
      <w:r>
        <w:t>Capturarea și transportul</w:t>
      </w:r>
    </w:p>
    <w:p w14:paraId="7A414C55" w14:textId="1E336E6D" w:rsidR="00772ADF" w:rsidRPr="00EC441B" w:rsidRDefault="00772ADF" w:rsidP="00EC441B">
      <w:pPr>
        <w:shd w:val="clear" w:color="auto" w:fill="FFFFFF"/>
        <w:jc w:val="both"/>
      </w:pPr>
      <w:r>
        <w:t>Capturarea cu ajutorul unui minciog; transportul într-o cușcă din lemn masiv cu o față frontală cu gratii.</w:t>
      </w:r>
    </w:p>
    <w:p w14:paraId="361A5483" w14:textId="77777777" w:rsidR="004324B0" w:rsidRPr="00EC441B" w:rsidRDefault="004324B0" w:rsidP="00EC441B">
      <w:pPr>
        <w:shd w:val="clear" w:color="auto" w:fill="FFFFFF"/>
        <w:jc w:val="both"/>
      </w:pPr>
    </w:p>
    <w:p w14:paraId="2B28F457" w14:textId="77777777" w:rsidR="00772ADF" w:rsidRPr="00EC441B" w:rsidRDefault="004324B0" w:rsidP="00754412">
      <w:pPr>
        <w:keepNext/>
        <w:keepLines/>
        <w:shd w:val="clear" w:color="auto" w:fill="FFFFFF"/>
        <w:jc w:val="both"/>
      </w:pPr>
      <w:r>
        <w:lastRenderedPageBreak/>
        <w:t>(b) canide (</w:t>
      </w:r>
      <w:proofErr w:type="spellStart"/>
      <w:r>
        <w:t>Canidae</w:t>
      </w:r>
      <w:proofErr w:type="spellEnd"/>
      <w:r>
        <w:t>)</w:t>
      </w:r>
    </w:p>
    <w:p w14:paraId="5D3283C6" w14:textId="77777777" w:rsidR="004324B0" w:rsidRPr="00EC441B" w:rsidRDefault="004324B0" w:rsidP="00754412">
      <w:pPr>
        <w:keepNext/>
        <w:keepLines/>
        <w:shd w:val="clear" w:color="auto" w:fill="FFFFFF"/>
        <w:jc w:val="both"/>
      </w:pPr>
    </w:p>
    <w:p w14:paraId="75F6186B" w14:textId="77777777" w:rsidR="00772ADF" w:rsidRPr="00EC441B" w:rsidRDefault="00772ADF" w:rsidP="00754412">
      <w:pPr>
        <w:keepNext/>
        <w:keepLines/>
        <w:shd w:val="clear" w:color="auto" w:fill="FFFFFF"/>
        <w:jc w:val="both"/>
      </w:pPr>
      <w:r>
        <w:t>Cerințe privind spațiul</w:t>
      </w:r>
    </w:p>
    <w:p w14:paraId="7D13CABC" w14:textId="7308F456" w:rsidR="00772ADF" w:rsidRPr="00EC441B" w:rsidRDefault="00772ADF" w:rsidP="00EC441B">
      <w:pPr>
        <w:shd w:val="clear" w:color="auto" w:fill="FFFFFF"/>
        <w:jc w:val="both"/>
      </w:pPr>
      <w:r>
        <w:t>Lup (</w:t>
      </w:r>
      <w:proofErr w:type="spellStart"/>
      <w:r>
        <w:t>Canis</w:t>
      </w:r>
      <w:proofErr w:type="spellEnd"/>
      <w:r>
        <w:t xml:space="preserve"> lupus), câine sălbatic african (</w:t>
      </w:r>
      <w:proofErr w:type="spellStart"/>
      <w:r>
        <w:t>Lycaon</w:t>
      </w:r>
      <w:proofErr w:type="spellEnd"/>
      <w:r>
        <w:t xml:space="preserve"> </w:t>
      </w:r>
      <w:proofErr w:type="spellStart"/>
      <w:r>
        <w:t>pictus</w:t>
      </w:r>
      <w:proofErr w:type="spellEnd"/>
      <w:r>
        <w:t>), câine sălbatic asiatic (</w:t>
      </w:r>
      <w:proofErr w:type="spellStart"/>
      <w:r>
        <w:t>Cuon</w:t>
      </w:r>
      <w:proofErr w:type="spellEnd"/>
      <w:r>
        <w:t xml:space="preserve"> </w:t>
      </w:r>
      <w:proofErr w:type="spellStart"/>
      <w:r>
        <w:t>alpinus</w:t>
      </w:r>
      <w:proofErr w:type="spellEnd"/>
      <w:r>
        <w:t>) sau lup cu coamă (</w:t>
      </w:r>
      <w:proofErr w:type="spellStart"/>
      <w:r>
        <w:t>Chrysocyon</w:t>
      </w:r>
      <w:proofErr w:type="spellEnd"/>
      <w:r>
        <w:t xml:space="preserve"> </w:t>
      </w:r>
      <w:proofErr w:type="spellStart"/>
      <w:r>
        <w:t>brachyurus</w:t>
      </w:r>
      <w:proofErr w:type="spellEnd"/>
      <w:r>
        <w:t>): 800 m</w:t>
      </w:r>
      <w:r>
        <w:rPr>
          <w:vertAlign w:val="superscript"/>
        </w:rPr>
        <w:t>2</w:t>
      </w:r>
      <w:r>
        <w:t>/trei exemplare, pentru fiecare exemplar suplimentar 10 m</w:t>
      </w:r>
      <w:r>
        <w:rPr>
          <w:vertAlign w:val="superscript"/>
        </w:rPr>
        <w:t>2</w:t>
      </w:r>
      <w:r>
        <w:t>.</w:t>
      </w:r>
    </w:p>
    <w:p w14:paraId="7B5596E3" w14:textId="5181CA0E" w:rsidR="004324B0" w:rsidRPr="00EC441B" w:rsidRDefault="00772ADF" w:rsidP="00EC441B">
      <w:pPr>
        <w:shd w:val="clear" w:color="auto" w:fill="FFFFFF"/>
        <w:jc w:val="both"/>
      </w:pPr>
      <w:r>
        <w:t>Șacal auriu (</w:t>
      </w:r>
      <w:proofErr w:type="spellStart"/>
      <w:r>
        <w:t>Canis</w:t>
      </w:r>
      <w:proofErr w:type="spellEnd"/>
      <w:r>
        <w:t xml:space="preserve"> aureus): 50 m</w:t>
      </w:r>
      <w:r>
        <w:rPr>
          <w:vertAlign w:val="superscript"/>
        </w:rPr>
        <w:t>2</w:t>
      </w:r>
      <w:r>
        <w:t>/pereche, pentru fiecare exemplar suplimentar 10 m</w:t>
      </w:r>
      <w:r>
        <w:rPr>
          <w:vertAlign w:val="superscript"/>
        </w:rPr>
        <w:t>2</w:t>
      </w:r>
      <w:r>
        <w:t>.</w:t>
      </w:r>
    </w:p>
    <w:p w14:paraId="1D8A87C4" w14:textId="66270914" w:rsidR="00772ADF" w:rsidRPr="00EC441B" w:rsidRDefault="00772ADF" w:rsidP="00EC441B">
      <w:pPr>
        <w:shd w:val="clear" w:color="auto" w:fill="FFFFFF"/>
        <w:jc w:val="both"/>
      </w:pPr>
      <w:r>
        <w:t>Vulpe roșie (</w:t>
      </w:r>
      <w:proofErr w:type="spellStart"/>
      <w:r>
        <w:t>Vulpes</w:t>
      </w:r>
      <w:proofErr w:type="spellEnd"/>
      <w:r>
        <w:t xml:space="preserve"> </w:t>
      </w:r>
      <w:proofErr w:type="spellStart"/>
      <w:r>
        <w:t>vulpes</w:t>
      </w:r>
      <w:proofErr w:type="spellEnd"/>
      <w:r>
        <w:t>), câine enot (</w:t>
      </w:r>
      <w:proofErr w:type="spellStart"/>
      <w:r>
        <w:t>Nyctereutes</w:t>
      </w:r>
      <w:proofErr w:type="spellEnd"/>
      <w:r>
        <w:t xml:space="preserve"> </w:t>
      </w:r>
      <w:proofErr w:type="spellStart"/>
      <w:r>
        <w:t>procyonoides</w:t>
      </w:r>
      <w:proofErr w:type="spellEnd"/>
      <w:r>
        <w:t>), vulpe cu urechi de liliac (</w:t>
      </w:r>
      <w:proofErr w:type="spellStart"/>
      <w:r>
        <w:t>Otocyon</w:t>
      </w:r>
      <w:proofErr w:type="spellEnd"/>
      <w:r>
        <w:t xml:space="preserve"> </w:t>
      </w:r>
      <w:proofErr w:type="spellStart"/>
      <w:r>
        <w:t>megalotis</w:t>
      </w:r>
      <w:proofErr w:type="spellEnd"/>
      <w:r>
        <w:t>) sau câine de tufiș (</w:t>
      </w:r>
      <w:proofErr w:type="spellStart"/>
      <w:r>
        <w:t>Speothos</w:t>
      </w:r>
      <w:proofErr w:type="spellEnd"/>
      <w:r>
        <w:t xml:space="preserve"> </w:t>
      </w:r>
      <w:proofErr w:type="spellStart"/>
      <w:r>
        <w:t>venaticus</w:t>
      </w:r>
      <w:proofErr w:type="spellEnd"/>
      <w:r>
        <w:t>): 30 m</w:t>
      </w:r>
      <w:r>
        <w:rPr>
          <w:vertAlign w:val="superscript"/>
        </w:rPr>
        <w:t>2</w:t>
      </w:r>
      <w:r>
        <w:t>/pereche cu pui.</w:t>
      </w:r>
    </w:p>
    <w:p w14:paraId="66872312" w14:textId="30F840E1" w:rsidR="00772ADF" w:rsidRPr="00EC441B" w:rsidRDefault="00772ADF" w:rsidP="00EC441B">
      <w:pPr>
        <w:shd w:val="clear" w:color="auto" w:fill="FFFFFF"/>
        <w:jc w:val="both"/>
      </w:pPr>
      <w:r>
        <w:t xml:space="preserve">Vulpe </w:t>
      </w:r>
      <w:proofErr w:type="spellStart"/>
      <w:r>
        <w:t>corsac</w:t>
      </w:r>
      <w:proofErr w:type="spellEnd"/>
      <w:r>
        <w:t xml:space="preserve"> (</w:t>
      </w:r>
      <w:proofErr w:type="spellStart"/>
      <w:r>
        <w:t>Vulpes</w:t>
      </w:r>
      <w:proofErr w:type="spellEnd"/>
      <w:r>
        <w:t xml:space="preserve"> </w:t>
      </w:r>
      <w:proofErr w:type="spellStart"/>
      <w:r>
        <w:t>corsak</w:t>
      </w:r>
      <w:proofErr w:type="spellEnd"/>
      <w:r>
        <w:t>) sau fenec (</w:t>
      </w:r>
      <w:proofErr w:type="spellStart"/>
      <w:r>
        <w:t>Vulpes</w:t>
      </w:r>
      <w:proofErr w:type="spellEnd"/>
      <w:r>
        <w:t xml:space="preserve"> </w:t>
      </w:r>
      <w:proofErr w:type="spellStart"/>
      <w:r>
        <w:t>zerda</w:t>
      </w:r>
      <w:proofErr w:type="spellEnd"/>
      <w:r>
        <w:t>): 10 m</w:t>
      </w:r>
      <w:r>
        <w:rPr>
          <w:vertAlign w:val="superscript"/>
        </w:rPr>
        <w:t>2</w:t>
      </w:r>
      <w:r>
        <w:t>/pereche cu pui.</w:t>
      </w:r>
    </w:p>
    <w:p w14:paraId="69596492" w14:textId="77777777" w:rsidR="004324B0" w:rsidRPr="00EC441B" w:rsidRDefault="004324B0" w:rsidP="00EC441B">
      <w:pPr>
        <w:shd w:val="clear" w:color="auto" w:fill="FFFFFF"/>
        <w:jc w:val="both"/>
      </w:pPr>
    </w:p>
    <w:p w14:paraId="2574189F" w14:textId="549EA8E8" w:rsidR="00772ADF" w:rsidRPr="00EC441B" w:rsidRDefault="00772ADF" w:rsidP="00754412">
      <w:pPr>
        <w:keepNext/>
        <w:keepLines/>
        <w:shd w:val="clear" w:color="auto" w:fill="FFFFFF"/>
        <w:jc w:val="both"/>
      </w:pPr>
      <w:r>
        <w:t>Condiții climatice</w:t>
      </w:r>
    </w:p>
    <w:p w14:paraId="71E14E98" w14:textId="31BB956E" w:rsidR="00772ADF" w:rsidRPr="00EC441B" w:rsidRDefault="003E62A1" w:rsidP="00EC441B">
      <w:pPr>
        <w:shd w:val="clear" w:color="auto" w:fill="FFFFFF"/>
        <w:jc w:val="both"/>
      </w:pPr>
      <w:r>
        <w:t>Exemplare aparținând unei specii rezistente la frig pot fi ținute în aer liber pe tot parcursul anului. Protecția împotriva vremii nefavorabile trebuie să fie asigurată în spațiul exterior. Temperatura spațiului interior pentru exemplare aparținând unei specii rezistente la frig trebuie să fie mai mare de 12 °C. După aclimatizare, câinii provenind din zone tropicale pot fi crescuți în spațiul în aer liber pe tot parcursul anului, cu condiția să aibă acces liber la un spațiu interior încălzit cu o temperatura mai mare de 18 °C.</w:t>
      </w:r>
    </w:p>
    <w:p w14:paraId="6B911E51" w14:textId="77777777" w:rsidR="004B54A0" w:rsidRPr="00EC441B" w:rsidRDefault="004B54A0" w:rsidP="00EC441B">
      <w:pPr>
        <w:shd w:val="clear" w:color="auto" w:fill="FFFFFF"/>
        <w:jc w:val="both"/>
      </w:pPr>
    </w:p>
    <w:p w14:paraId="3945086E" w14:textId="12750509" w:rsidR="00772ADF" w:rsidRPr="00EC441B" w:rsidRDefault="00772ADF" w:rsidP="00754412">
      <w:pPr>
        <w:keepNext/>
        <w:keepLines/>
        <w:shd w:val="clear" w:color="auto" w:fill="FFFFFF"/>
        <w:jc w:val="both"/>
      </w:pPr>
      <w:r>
        <w:t>A</w:t>
      </w:r>
      <w:r w:rsidR="00A75D9F">
        <w:t xml:space="preserve">menajarea </w:t>
      </w:r>
      <w:r>
        <w:t>spațiului</w:t>
      </w:r>
    </w:p>
    <w:p w14:paraId="2861394E" w14:textId="029AF515" w:rsidR="00772ADF" w:rsidRPr="00EC441B" w:rsidRDefault="00772ADF" w:rsidP="00EC441B">
      <w:pPr>
        <w:shd w:val="clear" w:color="auto" w:fill="FFFFFF"/>
        <w:jc w:val="both"/>
      </w:pPr>
      <w:r>
        <w:t xml:space="preserve">Solul din spațiul în aer liber, acoperit cu vegetație, o cutie cu nisip pentru confort, o cutie de dormit corespunzătoare dimensiunii animalului și o cutie de fătare. Spațiul în aer liber trebuie împărțit în colțuri folosind bariere vizibile care să ofere posibilități de ascundere. Pentru vulpi și șacali, împrejmuirea cu o consolă interioară, pereți netezi sau un șanț de delimitare. Pentru toate speciile, fundațiile gardului trebuie să fie suficient de adânci pentru a împiedica formarea unor vizuini sub acestea – peste 1,5 m sub nivelul solului sau în subsolul solid. </w:t>
      </w:r>
    </w:p>
    <w:p w14:paraId="34E03AE8" w14:textId="77777777" w:rsidR="004B54A0" w:rsidRPr="00EC441B" w:rsidRDefault="004B54A0" w:rsidP="00EC441B">
      <w:pPr>
        <w:shd w:val="clear" w:color="auto" w:fill="FFFFFF"/>
        <w:jc w:val="both"/>
      </w:pPr>
    </w:p>
    <w:p w14:paraId="19409A65" w14:textId="77777777" w:rsidR="00772ADF" w:rsidRPr="00EC441B" w:rsidRDefault="00772ADF" w:rsidP="00754412">
      <w:pPr>
        <w:keepNext/>
        <w:keepLines/>
        <w:shd w:val="clear" w:color="auto" w:fill="FFFFFF"/>
        <w:jc w:val="both"/>
      </w:pPr>
      <w:r>
        <w:t>Structura socială</w:t>
      </w:r>
    </w:p>
    <w:p w14:paraId="5E6FCC70" w14:textId="0BAD01A0" w:rsidR="00772ADF" w:rsidRPr="00EC441B" w:rsidRDefault="00772ADF" w:rsidP="00EC441B">
      <w:pPr>
        <w:shd w:val="clear" w:color="auto" w:fill="FFFFFF"/>
        <w:jc w:val="both"/>
      </w:pPr>
      <w:r>
        <w:t>Lupul, câinele sălbatic african sau câinele sălbatic asiatic sunt crescuți într-un grup, restul speciilor într-un grup din familie.</w:t>
      </w:r>
    </w:p>
    <w:p w14:paraId="0202C3ED" w14:textId="77777777" w:rsidR="004B54A0" w:rsidRPr="00EC441B" w:rsidRDefault="004B54A0" w:rsidP="00EC441B">
      <w:pPr>
        <w:shd w:val="clear" w:color="auto" w:fill="FFFFFF"/>
        <w:jc w:val="both"/>
      </w:pPr>
    </w:p>
    <w:p w14:paraId="3F230967" w14:textId="4C9E933B" w:rsidR="00772ADF" w:rsidRPr="00EC441B" w:rsidRDefault="00A75D9F" w:rsidP="00754412">
      <w:pPr>
        <w:keepNext/>
        <w:keepLines/>
        <w:shd w:val="clear" w:color="auto" w:fill="FFFFFF"/>
        <w:jc w:val="both"/>
      </w:pPr>
      <w:r>
        <w:t>Alimentația</w:t>
      </w:r>
    </w:p>
    <w:p w14:paraId="3E2C9800" w14:textId="1D5191D0" w:rsidR="00772ADF" w:rsidRPr="00EC441B" w:rsidRDefault="009135EF" w:rsidP="00EC441B">
      <w:pPr>
        <w:shd w:val="clear" w:color="auto" w:fill="FFFFFF"/>
        <w:jc w:val="both"/>
      </w:pPr>
      <w:r>
        <w:t>Pentru speciile mari, carne cu oase sau animale de hrană care constă în animale întregi; pentru speciile mai mici, animale proaspăt ucise sau carne tocată, cu conținut de plante și suplimente cu vitamine și minerale. Lupul cu coamă și câinele de tufiș necesită o alimentație variată care să includă pește, ouă, fructe și legume. Postul ocazional, cel mult o zi pe săptămână. Ocazional, hrănire care implică simularea vânătorii.</w:t>
      </w:r>
    </w:p>
    <w:p w14:paraId="4FD011D7" w14:textId="77777777" w:rsidR="004B54A0" w:rsidRPr="00EC441B" w:rsidRDefault="004B54A0" w:rsidP="00EC441B">
      <w:pPr>
        <w:shd w:val="clear" w:color="auto" w:fill="FFFFFF"/>
        <w:jc w:val="both"/>
      </w:pPr>
    </w:p>
    <w:p w14:paraId="7C4936C6" w14:textId="77777777" w:rsidR="00772ADF" w:rsidRPr="00EC441B" w:rsidRDefault="00772ADF" w:rsidP="00754412">
      <w:pPr>
        <w:keepNext/>
        <w:keepLines/>
        <w:shd w:val="clear" w:color="auto" w:fill="FFFFFF"/>
        <w:jc w:val="both"/>
      </w:pPr>
      <w:r>
        <w:t>Capturarea și transportul</w:t>
      </w:r>
    </w:p>
    <w:p w14:paraId="1FC749AF" w14:textId="49BED271" w:rsidR="00772ADF" w:rsidRPr="00EC441B" w:rsidRDefault="00772ADF" w:rsidP="00EC441B">
      <w:pPr>
        <w:shd w:val="clear" w:color="auto" w:fill="FFFFFF"/>
        <w:jc w:val="both"/>
      </w:pPr>
      <w:r>
        <w:t>Capturarea cu ajutorul unui minciog sau prin imobilizarea cu tranchilizante. Transportat separat, exemplarul trebuie să poată sta în picioare în container. Containerele pentru lupi și câinii sălbatici africani sunt căptușite cu tablă.</w:t>
      </w:r>
    </w:p>
    <w:p w14:paraId="3B628CE0" w14:textId="77777777" w:rsidR="004B54A0" w:rsidRPr="00EC441B" w:rsidRDefault="004B54A0" w:rsidP="00EC441B">
      <w:pPr>
        <w:shd w:val="clear" w:color="auto" w:fill="FFFFFF"/>
        <w:jc w:val="both"/>
      </w:pPr>
    </w:p>
    <w:p w14:paraId="4EC34018" w14:textId="77777777" w:rsidR="00772ADF" w:rsidRPr="00EC441B" w:rsidRDefault="004B54A0" w:rsidP="00754412">
      <w:pPr>
        <w:keepNext/>
        <w:keepLines/>
        <w:shd w:val="clear" w:color="auto" w:fill="FFFFFF"/>
        <w:jc w:val="both"/>
      </w:pPr>
      <w:r>
        <w:t>(c) hiene (</w:t>
      </w:r>
      <w:proofErr w:type="spellStart"/>
      <w:r>
        <w:t>Hyaenidae</w:t>
      </w:r>
      <w:proofErr w:type="spellEnd"/>
      <w:r>
        <w:t>)</w:t>
      </w:r>
    </w:p>
    <w:p w14:paraId="337EC6F0" w14:textId="77777777" w:rsidR="006233BF" w:rsidRPr="00EC441B" w:rsidRDefault="006233BF" w:rsidP="00754412">
      <w:pPr>
        <w:keepNext/>
        <w:keepLines/>
        <w:shd w:val="clear" w:color="auto" w:fill="FFFFFF"/>
        <w:jc w:val="both"/>
      </w:pPr>
    </w:p>
    <w:p w14:paraId="21A2C672" w14:textId="117C18C9" w:rsidR="00772ADF" w:rsidRPr="00EC441B" w:rsidRDefault="00933369" w:rsidP="00754412">
      <w:pPr>
        <w:keepNext/>
        <w:keepLines/>
        <w:shd w:val="clear" w:color="auto" w:fill="FFFFFF"/>
        <w:jc w:val="both"/>
      </w:pPr>
      <w:r>
        <w:t>Pentru hiene trebuie să se asigure locuri în care să se ascundă și în care să se retragă.</w:t>
      </w:r>
    </w:p>
    <w:p w14:paraId="7CA3D468" w14:textId="77777777" w:rsidR="004B54A0" w:rsidRPr="00EC441B" w:rsidRDefault="004B54A0" w:rsidP="00754412">
      <w:pPr>
        <w:keepNext/>
        <w:keepLines/>
        <w:shd w:val="clear" w:color="auto" w:fill="FFFFFF"/>
        <w:jc w:val="both"/>
      </w:pPr>
    </w:p>
    <w:p w14:paraId="3418A78C" w14:textId="77777777" w:rsidR="00772ADF" w:rsidRPr="00EC441B" w:rsidRDefault="00772ADF" w:rsidP="00754412">
      <w:pPr>
        <w:keepNext/>
        <w:keepLines/>
        <w:shd w:val="clear" w:color="auto" w:fill="FFFFFF"/>
        <w:jc w:val="both"/>
      </w:pPr>
      <w:r>
        <w:t>Cerințe privind spațiul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0"/>
        <w:gridCol w:w="3661"/>
        <w:gridCol w:w="3173"/>
      </w:tblGrid>
      <w:tr w:rsidR="004B54A0" w:rsidRPr="00EC441B" w14:paraId="1B96AF39" w14:textId="77777777" w:rsidTr="00754412">
        <w:trPr>
          <w:cantSplit/>
        </w:trPr>
        <w:tc>
          <w:tcPr>
            <w:tcW w:w="1226"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30E072D0" w14:textId="77777777" w:rsidR="00772ADF" w:rsidRPr="00EC441B" w:rsidRDefault="00772ADF" w:rsidP="00754412">
            <w:pPr>
              <w:keepNext/>
              <w:keepLines/>
              <w:jc w:val="both"/>
            </w:pPr>
            <w:r>
              <w:t>Specia</w:t>
            </w:r>
          </w:p>
        </w:tc>
        <w:tc>
          <w:tcPr>
            <w:tcW w:w="20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A15DF2" w14:textId="77777777" w:rsidR="00772ADF" w:rsidRPr="00EC441B" w:rsidRDefault="00772ADF" w:rsidP="00754412">
            <w:pPr>
              <w:keepNext/>
              <w:keepLines/>
              <w:jc w:val="both"/>
            </w:pPr>
            <w:r>
              <w:t>Spațiu în aer liber</w:t>
            </w:r>
          </w:p>
        </w:tc>
        <w:tc>
          <w:tcPr>
            <w:tcW w:w="1752"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29DD23A" w14:textId="77777777" w:rsidR="00772ADF" w:rsidRPr="00EC441B" w:rsidRDefault="00772ADF" w:rsidP="00754412">
            <w:pPr>
              <w:keepNext/>
              <w:keepLines/>
              <w:jc w:val="both"/>
            </w:pPr>
            <w:r>
              <w:t>Spațiu interior</w:t>
            </w:r>
          </w:p>
        </w:tc>
      </w:tr>
      <w:tr w:rsidR="004B54A0" w:rsidRPr="00EC441B" w14:paraId="39C0750F" w14:textId="77777777" w:rsidTr="00754412">
        <w:trPr>
          <w:cantSplit/>
        </w:trPr>
        <w:tc>
          <w:tcPr>
            <w:tcW w:w="1226"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7ECCE15D" w14:textId="09B524ED" w:rsidR="00772ADF" w:rsidRPr="00EC441B" w:rsidRDefault="00973514" w:rsidP="00EC441B">
            <w:pPr>
              <w:jc w:val="both"/>
            </w:pPr>
            <w:r>
              <w:t xml:space="preserve">hiena din genul </w:t>
            </w:r>
            <w:proofErr w:type="spellStart"/>
            <w:r>
              <w:t>Hyaena</w:t>
            </w:r>
            <w:proofErr w:type="spellEnd"/>
          </w:p>
        </w:tc>
        <w:tc>
          <w:tcPr>
            <w:tcW w:w="20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6714A2" w14:textId="77777777" w:rsidR="00754412" w:rsidRDefault="00772ADF" w:rsidP="00EC441B">
            <w:r>
              <w:t>150 m</w:t>
            </w:r>
            <w:r>
              <w:rPr>
                <w:vertAlign w:val="superscript"/>
              </w:rPr>
              <w:t>2</w:t>
            </w:r>
            <w:r>
              <w:t>/exemplar</w:t>
            </w:r>
          </w:p>
          <w:p w14:paraId="14EEADD1" w14:textId="20144EA2" w:rsidR="00772ADF" w:rsidRPr="00EC441B" w:rsidRDefault="00772ADF" w:rsidP="00EC441B">
            <w:r>
              <w:t>20 m</w:t>
            </w:r>
            <w:r>
              <w:rPr>
                <w:vertAlign w:val="superscript"/>
              </w:rPr>
              <w:t>2</w:t>
            </w:r>
            <w:r>
              <w:t xml:space="preserve"> pentru fiecare exemplar suplimentar</w:t>
            </w:r>
          </w:p>
        </w:tc>
        <w:tc>
          <w:tcPr>
            <w:tcW w:w="1752"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38ED650" w14:textId="77777777" w:rsidR="00772ADF" w:rsidRPr="00EC441B" w:rsidRDefault="00772ADF" w:rsidP="00EC441B">
            <w:pPr>
              <w:jc w:val="both"/>
            </w:pPr>
            <w:r>
              <w:t>4 m</w:t>
            </w:r>
            <w:r>
              <w:rPr>
                <w:vertAlign w:val="superscript"/>
              </w:rPr>
              <w:t>2</w:t>
            </w:r>
            <w:r>
              <w:t>/exemplar (posibilități de ascundere)</w:t>
            </w:r>
          </w:p>
        </w:tc>
      </w:tr>
      <w:tr w:rsidR="004B54A0" w:rsidRPr="00EC441B" w14:paraId="79D14476" w14:textId="77777777" w:rsidTr="00754412">
        <w:trPr>
          <w:cantSplit/>
        </w:trPr>
        <w:tc>
          <w:tcPr>
            <w:tcW w:w="1226"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7578A8E" w14:textId="4C2ED86A" w:rsidR="00772ADF" w:rsidRPr="00EC441B" w:rsidRDefault="000A03AD" w:rsidP="00EC441B">
            <w:pPr>
              <w:jc w:val="both"/>
            </w:pPr>
            <w:r>
              <w:lastRenderedPageBreak/>
              <w:t xml:space="preserve">lup de pământ din genul </w:t>
            </w:r>
            <w:proofErr w:type="spellStart"/>
            <w:r>
              <w:t>Proteles</w:t>
            </w:r>
            <w:proofErr w:type="spellEnd"/>
          </w:p>
        </w:tc>
        <w:tc>
          <w:tcPr>
            <w:tcW w:w="20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A384B7" w14:textId="77777777" w:rsidR="00754412" w:rsidRDefault="00772ADF" w:rsidP="00EC441B">
            <w:r>
              <w:t>50 m</w:t>
            </w:r>
            <w:r>
              <w:rPr>
                <w:vertAlign w:val="superscript"/>
              </w:rPr>
              <w:t>2</w:t>
            </w:r>
            <w:r>
              <w:t>/exemplar</w:t>
            </w:r>
          </w:p>
          <w:p w14:paraId="646B35B6" w14:textId="414E1DF1" w:rsidR="00772ADF" w:rsidRPr="00EC441B" w:rsidRDefault="00772ADF" w:rsidP="00EC441B">
            <w:r>
              <w:t>10 m</w:t>
            </w:r>
            <w:r>
              <w:rPr>
                <w:vertAlign w:val="superscript"/>
              </w:rPr>
              <w:t>2</w:t>
            </w:r>
            <w:r>
              <w:t xml:space="preserve"> pentru fiecare exemplar suplimentar</w:t>
            </w:r>
          </w:p>
        </w:tc>
        <w:tc>
          <w:tcPr>
            <w:tcW w:w="1752"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7FF875EF" w14:textId="77777777" w:rsidR="00772ADF" w:rsidRPr="00EC441B" w:rsidRDefault="00772ADF" w:rsidP="00EC441B">
            <w:pPr>
              <w:jc w:val="both"/>
            </w:pPr>
            <w:r>
              <w:t>4 m</w:t>
            </w:r>
            <w:r>
              <w:rPr>
                <w:vertAlign w:val="superscript"/>
              </w:rPr>
              <w:t>2</w:t>
            </w:r>
            <w:r>
              <w:t>/exemplar (posibilități de ascundere)</w:t>
            </w:r>
          </w:p>
        </w:tc>
      </w:tr>
    </w:tbl>
    <w:p w14:paraId="6C3C5FC5" w14:textId="77777777" w:rsidR="004B54A0" w:rsidRPr="00EC441B" w:rsidRDefault="004B54A0" w:rsidP="00EC441B">
      <w:pPr>
        <w:shd w:val="clear" w:color="auto" w:fill="FFFFFF"/>
        <w:jc w:val="both"/>
      </w:pPr>
    </w:p>
    <w:p w14:paraId="633300F9" w14:textId="77777777" w:rsidR="00772ADF" w:rsidRPr="00EC441B" w:rsidRDefault="00772ADF" w:rsidP="00754412">
      <w:pPr>
        <w:keepNext/>
        <w:keepLines/>
        <w:shd w:val="clear" w:color="auto" w:fill="FFFFFF"/>
        <w:jc w:val="both"/>
      </w:pPr>
      <w:r>
        <w:t>Condiții climatice</w:t>
      </w:r>
    </w:p>
    <w:p w14:paraId="36B94CC4" w14:textId="76256C22" w:rsidR="00772ADF" w:rsidRPr="00EC441B" w:rsidRDefault="00772ADF" w:rsidP="00EC441B">
      <w:pPr>
        <w:shd w:val="clear" w:color="auto" w:fill="FFFFFF"/>
        <w:jc w:val="both"/>
      </w:pPr>
      <w:r>
        <w:t xml:space="preserve">Temperatura spațiului interior mai mare de 15 °C. Pentru hienele din genul </w:t>
      </w:r>
      <w:proofErr w:type="spellStart"/>
      <w:r>
        <w:t>Hyaena</w:t>
      </w:r>
      <w:proofErr w:type="spellEnd"/>
      <w:r>
        <w:t>, un adăpost protejat cu temperatura menținută la peste 10 °C este suficientă după o aclimatizare prelungită.</w:t>
      </w:r>
    </w:p>
    <w:p w14:paraId="7DC2BBCA" w14:textId="77777777" w:rsidR="004B54A0" w:rsidRPr="00EC441B" w:rsidRDefault="004B54A0" w:rsidP="00EC441B">
      <w:pPr>
        <w:shd w:val="clear" w:color="auto" w:fill="FFFFFF"/>
        <w:jc w:val="both"/>
      </w:pPr>
    </w:p>
    <w:p w14:paraId="32AB2440" w14:textId="680065F1" w:rsidR="00772ADF" w:rsidRPr="00EC441B" w:rsidRDefault="00A75D9F" w:rsidP="00754412">
      <w:pPr>
        <w:keepNext/>
        <w:keepLines/>
        <w:shd w:val="clear" w:color="auto" w:fill="FFFFFF"/>
        <w:jc w:val="both"/>
      </w:pPr>
      <w:r>
        <w:t>Amenajarea</w:t>
      </w:r>
      <w:r w:rsidR="00772ADF">
        <w:t xml:space="preserve"> spațiului</w:t>
      </w:r>
    </w:p>
    <w:p w14:paraId="6A9A8C6E" w14:textId="13A38A43" w:rsidR="00772ADF" w:rsidRPr="00EC441B" w:rsidRDefault="00772ADF" w:rsidP="00EC441B">
      <w:pPr>
        <w:shd w:val="clear" w:color="auto" w:fill="FFFFFF"/>
        <w:jc w:val="both"/>
      </w:pPr>
      <w:r>
        <w:t xml:space="preserve">Solul natural sau îmbunătățit care conține parțial substrat natural. În cușcă se folosește așternut. Pentru hiene trebuie prevăzut un loc de scăldat. </w:t>
      </w:r>
    </w:p>
    <w:p w14:paraId="460A485A" w14:textId="77777777" w:rsidR="004B54A0" w:rsidRPr="00EC441B" w:rsidRDefault="004B54A0" w:rsidP="00EC441B">
      <w:pPr>
        <w:shd w:val="clear" w:color="auto" w:fill="FFFFFF"/>
        <w:jc w:val="both"/>
      </w:pPr>
    </w:p>
    <w:p w14:paraId="13869038" w14:textId="2503597F" w:rsidR="00772ADF" w:rsidRPr="00EC441B" w:rsidRDefault="00772ADF" w:rsidP="00754412">
      <w:pPr>
        <w:keepNext/>
        <w:keepLines/>
        <w:shd w:val="clear" w:color="auto" w:fill="FFFFFF"/>
        <w:jc w:val="both"/>
      </w:pPr>
      <w:r>
        <w:t>Împrejmuirea spațiului în aer liber</w:t>
      </w:r>
    </w:p>
    <w:p w14:paraId="2C5780EC" w14:textId="49B33730" w:rsidR="00772ADF" w:rsidRPr="00EC441B" w:rsidRDefault="00772ADF" w:rsidP="00EC441B">
      <w:pPr>
        <w:shd w:val="clear" w:color="auto" w:fill="FFFFFF"/>
        <w:jc w:val="both"/>
      </w:pPr>
      <w:r>
        <w:t>Gardul este asigurat pentru a împiedica formarea unor vizuini sub acestea. Un șanț cu apă sau fără apă este adecvat.</w:t>
      </w:r>
    </w:p>
    <w:p w14:paraId="33F9A9A3" w14:textId="77777777" w:rsidR="004B54A0" w:rsidRPr="00EC441B" w:rsidRDefault="004B54A0" w:rsidP="00EC441B">
      <w:pPr>
        <w:shd w:val="clear" w:color="auto" w:fill="FFFFFF"/>
        <w:jc w:val="both"/>
      </w:pPr>
    </w:p>
    <w:p w14:paraId="0BEDAC22" w14:textId="77777777" w:rsidR="00772ADF" w:rsidRPr="00EC441B" w:rsidRDefault="00772ADF" w:rsidP="00754412">
      <w:pPr>
        <w:keepNext/>
        <w:keepLines/>
        <w:shd w:val="clear" w:color="auto" w:fill="FFFFFF"/>
        <w:jc w:val="both"/>
      </w:pPr>
      <w:r>
        <w:t>Structura socială</w:t>
      </w:r>
    </w:p>
    <w:p w14:paraId="37F146A1" w14:textId="05851E4E" w:rsidR="00772ADF" w:rsidRPr="00EC441B" w:rsidRDefault="00172B77" w:rsidP="00EC441B">
      <w:pPr>
        <w:shd w:val="clear" w:color="auto" w:fill="FFFFFF"/>
        <w:jc w:val="both"/>
      </w:pPr>
      <w:r>
        <w:t>Ameliorarea exemplarului este adecvată. Dacă sunt crescute în pereche sau grup, trebuie să se asigure posibilitatea separării exemplarelor, mai ales pe timpul nopții. Speciile diferite nu pot fi crescute împreună.</w:t>
      </w:r>
    </w:p>
    <w:p w14:paraId="3E2F63C2" w14:textId="77777777" w:rsidR="004B54A0" w:rsidRPr="00EC441B" w:rsidRDefault="004B54A0" w:rsidP="00EC441B">
      <w:pPr>
        <w:shd w:val="clear" w:color="auto" w:fill="FFFFFF"/>
        <w:jc w:val="both"/>
      </w:pPr>
    </w:p>
    <w:p w14:paraId="3B12D814" w14:textId="101662FE" w:rsidR="00772ADF" w:rsidRPr="00EC441B" w:rsidRDefault="00A75D9F" w:rsidP="00754412">
      <w:pPr>
        <w:keepNext/>
        <w:keepLines/>
        <w:shd w:val="clear" w:color="auto" w:fill="FFFFFF"/>
        <w:jc w:val="both"/>
      </w:pPr>
      <w:r>
        <w:t>Alimentația</w:t>
      </w:r>
    </w:p>
    <w:p w14:paraId="5CF83F7F" w14:textId="1C06FFD1" w:rsidR="004B54A0" w:rsidRPr="00EC441B" w:rsidRDefault="00EE3E39" w:rsidP="00EC441B">
      <w:pPr>
        <w:shd w:val="clear" w:color="auto" w:fill="FFFFFF"/>
        <w:jc w:val="both"/>
      </w:pPr>
      <w:r>
        <w:t xml:space="preserve">Pentru hienele din genul </w:t>
      </w:r>
      <w:proofErr w:type="spellStart"/>
      <w:r>
        <w:t>Hyaena</w:t>
      </w:r>
      <w:proofErr w:type="spellEnd"/>
      <w:r>
        <w:t xml:space="preserve">, carne cu oase. Pentru lupul de pământ din genul </w:t>
      </w:r>
      <w:proofErr w:type="spellStart"/>
      <w:r>
        <w:t>Proteles</w:t>
      </w:r>
      <w:proofErr w:type="spellEnd"/>
      <w:r>
        <w:t xml:space="preserve">, insecte sau carne. </w:t>
      </w:r>
    </w:p>
    <w:p w14:paraId="3AA8C8DF" w14:textId="77777777" w:rsidR="00172B77" w:rsidRPr="00EC441B" w:rsidRDefault="00172B77" w:rsidP="00EC441B">
      <w:pPr>
        <w:shd w:val="clear" w:color="auto" w:fill="FFFFFF"/>
        <w:jc w:val="both"/>
      </w:pPr>
    </w:p>
    <w:p w14:paraId="782EF5C4" w14:textId="77777777" w:rsidR="00772ADF" w:rsidRPr="00EC441B" w:rsidRDefault="00772ADF" w:rsidP="00754412">
      <w:pPr>
        <w:keepNext/>
        <w:keepLines/>
        <w:shd w:val="clear" w:color="auto" w:fill="FFFFFF"/>
        <w:jc w:val="both"/>
      </w:pPr>
      <w:r>
        <w:t>Capturarea și transportul</w:t>
      </w:r>
    </w:p>
    <w:p w14:paraId="3C97497A" w14:textId="77777777" w:rsidR="00772ADF" w:rsidRPr="00EC441B" w:rsidRDefault="00772ADF" w:rsidP="00EC441B">
      <w:pPr>
        <w:shd w:val="clear" w:color="auto" w:fill="FFFFFF"/>
        <w:jc w:val="both"/>
      </w:pPr>
      <w:r>
        <w:t>Imobilizarea cu tranchilizante. Container de transport căptușit cu tablă.</w:t>
      </w:r>
    </w:p>
    <w:p w14:paraId="12EAAF1B" w14:textId="77777777" w:rsidR="004B54A0" w:rsidRPr="00EC441B" w:rsidRDefault="004B54A0" w:rsidP="00EC441B">
      <w:pPr>
        <w:shd w:val="clear" w:color="auto" w:fill="FFFFFF"/>
        <w:jc w:val="both"/>
      </w:pPr>
    </w:p>
    <w:p w14:paraId="504C53DB" w14:textId="6CDF8422" w:rsidR="006E37DC" w:rsidRPr="00EC441B" w:rsidRDefault="006233BF" w:rsidP="00754412">
      <w:pPr>
        <w:keepNext/>
        <w:keepLines/>
        <w:shd w:val="clear" w:color="auto" w:fill="FFFFFF"/>
        <w:jc w:val="both"/>
      </w:pPr>
      <w:r>
        <w:t>(d) urși (</w:t>
      </w:r>
      <w:proofErr w:type="spellStart"/>
      <w:r>
        <w:t>Ursidae</w:t>
      </w:r>
      <w:proofErr w:type="spellEnd"/>
      <w:r>
        <w:t>)</w:t>
      </w:r>
    </w:p>
    <w:p w14:paraId="1B39E97A" w14:textId="77777777" w:rsidR="006233BF" w:rsidRPr="00EC441B" w:rsidRDefault="006233BF" w:rsidP="00754412">
      <w:pPr>
        <w:keepNext/>
        <w:keepLines/>
        <w:shd w:val="clear" w:color="auto" w:fill="FFFFFF"/>
        <w:jc w:val="both"/>
      </w:pPr>
    </w:p>
    <w:p w14:paraId="17BEBCE6" w14:textId="42176B83" w:rsidR="006E37DC" w:rsidRPr="00EC441B" w:rsidRDefault="00572D47" w:rsidP="00EC441B">
      <w:pPr>
        <w:shd w:val="clear" w:color="auto" w:fill="FFFFFF"/>
        <w:jc w:val="both"/>
      </w:pPr>
      <w:r>
        <w:t>Atunci când se construiește spațiul în aer liber și echipamentele de siguranță (obloane, uși, spații de adunare), trebuie să se țină seama de rezistența fizică și de rezistența exemplarelor din specia respectivă.</w:t>
      </w:r>
    </w:p>
    <w:p w14:paraId="0B61734A" w14:textId="77777777" w:rsidR="006233BF" w:rsidRPr="00EC441B" w:rsidRDefault="006233BF" w:rsidP="00EC441B">
      <w:pPr>
        <w:shd w:val="clear" w:color="auto" w:fill="FFFFFF"/>
        <w:jc w:val="both"/>
      </w:pPr>
    </w:p>
    <w:p w14:paraId="3490860C" w14:textId="77777777" w:rsidR="006E37DC" w:rsidRPr="00EC441B" w:rsidRDefault="006E37DC" w:rsidP="00754412">
      <w:pPr>
        <w:keepNext/>
        <w:keepLines/>
        <w:shd w:val="clear" w:color="auto" w:fill="FFFFFF"/>
        <w:jc w:val="both"/>
      </w:pPr>
      <w:r>
        <w:t>Cerințe privind spațiul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12"/>
        <w:gridCol w:w="2365"/>
        <w:gridCol w:w="1677"/>
      </w:tblGrid>
      <w:tr w:rsidR="006E37DC" w:rsidRPr="00EC441B" w14:paraId="4577F617"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7733BA0" w14:textId="77777777" w:rsidR="006E37DC" w:rsidRPr="00EC441B" w:rsidRDefault="006E37DC" w:rsidP="00754412">
            <w:pPr>
              <w:keepNext/>
              <w:keepLines/>
              <w:jc w:val="both"/>
            </w:pPr>
            <w:r>
              <w:t>Specia</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C3249F" w14:textId="77777777" w:rsidR="006E37DC" w:rsidRPr="00EC441B" w:rsidRDefault="006E37DC" w:rsidP="00754412">
            <w:pPr>
              <w:keepNext/>
              <w:keepLines/>
              <w:jc w:val="both"/>
            </w:pPr>
            <w:r>
              <w:t>Spațiu în aer liber</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7B60A3C7" w14:textId="77777777" w:rsidR="006E37DC" w:rsidRPr="00EC441B" w:rsidRDefault="006E37DC" w:rsidP="00754412">
            <w:pPr>
              <w:keepNext/>
              <w:keepLines/>
              <w:jc w:val="both"/>
            </w:pPr>
            <w:r>
              <w:t>Spațiu interior</w:t>
            </w:r>
          </w:p>
        </w:tc>
      </w:tr>
      <w:tr w:rsidR="006E37DC" w:rsidRPr="00EC441B" w14:paraId="45CC43E3"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628A04E" w14:textId="3A2C87B1" w:rsidR="006E37DC" w:rsidRPr="00EC441B" w:rsidRDefault="006215F0" w:rsidP="00754412">
            <w:r>
              <w:t xml:space="preserve">urs polar (Ursus </w:t>
            </w:r>
            <w:proofErr w:type="spellStart"/>
            <w:r>
              <w:t>maritimus</w:t>
            </w:r>
            <w:proofErr w:type="spellEnd"/>
            <w:r>
              <w:t>)</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F457C4" w14:textId="77777777" w:rsidR="00754412" w:rsidRDefault="006E37DC" w:rsidP="00EC441B">
            <w:r>
              <w:t>400 m</w:t>
            </w:r>
            <w:r>
              <w:rPr>
                <w:vertAlign w:val="superscript"/>
              </w:rPr>
              <w:t>2</w:t>
            </w:r>
            <w:r>
              <w:t>/pereche</w:t>
            </w:r>
          </w:p>
          <w:p w14:paraId="7F9AA2E7" w14:textId="1FB55547" w:rsidR="006E37DC" w:rsidRPr="00EC441B" w:rsidRDefault="006E37DC" w:rsidP="00EC441B">
            <w:r>
              <w:t>50 m</w:t>
            </w:r>
            <w:r>
              <w:rPr>
                <w:vertAlign w:val="superscript"/>
              </w:rPr>
              <w:t>2</w:t>
            </w:r>
            <w:r>
              <w:t xml:space="preserve"> pentru fiecare exemplar suplimentar</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A687E90" w14:textId="77777777" w:rsidR="006E37DC" w:rsidRPr="00EC441B" w:rsidRDefault="006E37DC" w:rsidP="00EC441B">
            <w:r>
              <w:t>10 m</w:t>
            </w:r>
            <w:r>
              <w:rPr>
                <w:vertAlign w:val="superscript"/>
              </w:rPr>
              <w:t>2</w:t>
            </w:r>
            <w:r>
              <w:t>/exemplar</w:t>
            </w:r>
          </w:p>
        </w:tc>
      </w:tr>
      <w:tr w:rsidR="006E37DC" w:rsidRPr="00EC441B" w14:paraId="75573F06"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85532AE" w14:textId="7BD7C534" w:rsidR="006E37DC" w:rsidRPr="00EC441B" w:rsidRDefault="006215F0" w:rsidP="00754412">
            <w:r>
              <w:t xml:space="preserve">ursul urs (Ursus </w:t>
            </w:r>
            <w:proofErr w:type="spellStart"/>
            <w:r>
              <w:t>arctos</w:t>
            </w:r>
            <w:proofErr w:type="spellEnd"/>
            <w:r>
              <w:t xml:space="preserve">), ursul gulerat (Ursus </w:t>
            </w:r>
            <w:proofErr w:type="spellStart"/>
            <w:r>
              <w:t>thibetanus</w:t>
            </w:r>
            <w:proofErr w:type="spellEnd"/>
            <w:r>
              <w:t>)</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17EFAB" w14:textId="77777777" w:rsidR="00754412" w:rsidRDefault="006E37DC" w:rsidP="00EC441B">
            <w:r>
              <w:t>200 m</w:t>
            </w:r>
            <w:r>
              <w:rPr>
                <w:vertAlign w:val="superscript"/>
              </w:rPr>
              <w:t>2</w:t>
            </w:r>
            <w:r>
              <w:t>/pereche</w:t>
            </w:r>
          </w:p>
          <w:p w14:paraId="0786278A" w14:textId="6F4597B6" w:rsidR="006E37DC" w:rsidRPr="00EC441B" w:rsidRDefault="006E37DC" w:rsidP="00EC441B">
            <w:r>
              <w:t>20 m</w:t>
            </w:r>
            <w:r>
              <w:rPr>
                <w:vertAlign w:val="superscript"/>
              </w:rPr>
              <w:t>2</w:t>
            </w:r>
            <w:r>
              <w:t xml:space="preserve"> pentru fiecare exemplar suplimentar</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40A782F1" w14:textId="77777777" w:rsidR="006E37DC" w:rsidRPr="00EC441B" w:rsidRDefault="006E37DC" w:rsidP="00EC441B">
            <w:r>
              <w:t>6 m</w:t>
            </w:r>
            <w:r>
              <w:rPr>
                <w:vertAlign w:val="superscript"/>
              </w:rPr>
              <w:t>2</w:t>
            </w:r>
            <w:r>
              <w:t>/exemplar</w:t>
            </w:r>
          </w:p>
        </w:tc>
      </w:tr>
      <w:tr w:rsidR="006E37DC" w:rsidRPr="00EC441B" w14:paraId="763BFA7E"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F19C377" w14:textId="0052459F" w:rsidR="006E37DC" w:rsidRPr="00EC441B" w:rsidRDefault="006215F0" w:rsidP="00EC441B">
            <w:r>
              <w:t>ursul malaez (</w:t>
            </w:r>
            <w:proofErr w:type="spellStart"/>
            <w:r>
              <w:t>Helarctos</w:t>
            </w:r>
            <w:proofErr w:type="spellEnd"/>
            <w:r>
              <w:t xml:space="preserve"> </w:t>
            </w:r>
            <w:proofErr w:type="spellStart"/>
            <w:r>
              <w:t>malayanus</w:t>
            </w:r>
            <w:proofErr w:type="spellEnd"/>
            <w:r>
              <w:t>), panda mare (</w:t>
            </w:r>
            <w:proofErr w:type="spellStart"/>
            <w:r>
              <w:t>Ailuropoda</w:t>
            </w:r>
            <w:proofErr w:type="spellEnd"/>
            <w:r>
              <w:t xml:space="preserve"> </w:t>
            </w:r>
            <w:proofErr w:type="spellStart"/>
            <w:r>
              <w:t>melanoleuca</w:t>
            </w:r>
            <w:proofErr w:type="spellEnd"/>
            <w:r>
              <w:t>)</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7446FE" w14:textId="77777777" w:rsidR="00754412" w:rsidRDefault="006E37DC" w:rsidP="00EC441B">
            <w:r>
              <w:t>150 m</w:t>
            </w:r>
            <w:r>
              <w:rPr>
                <w:vertAlign w:val="superscript"/>
              </w:rPr>
              <w:t>2</w:t>
            </w:r>
            <w:r>
              <w:t>/pereche</w:t>
            </w:r>
          </w:p>
          <w:p w14:paraId="0A6C707E" w14:textId="4B3614D0" w:rsidR="006E37DC" w:rsidRPr="00EC441B" w:rsidRDefault="006E37DC" w:rsidP="00EC441B">
            <w:r>
              <w:t>10 m</w:t>
            </w:r>
            <w:r>
              <w:rPr>
                <w:vertAlign w:val="superscript"/>
              </w:rPr>
              <w:t>2</w:t>
            </w:r>
            <w:r>
              <w:t xml:space="preserve"> pentru fiecare exemplar suplimentar</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7D245774" w14:textId="77777777" w:rsidR="006E37DC" w:rsidRPr="00EC441B" w:rsidRDefault="006E37DC" w:rsidP="00EC441B">
            <w:r>
              <w:t>10 m</w:t>
            </w:r>
            <w:r>
              <w:rPr>
                <w:vertAlign w:val="superscript"/>
              </w:rPr>
              <w:t>2</w:t>
            </w:r>
            <w:r>
              <w:t>/exemplar</w:t>
            </w:r>
          </w:p>
        </w:tc>
      </w:tr>
    </w:tbl>
    <w:p w14:paraId="7605AFA0" w14:textId="22D4726A" w:rsidR="006233BF" w:rsidRPr="00EC441B" w:rsidRDefault="006233BF" w:rsidP="00EC441B">
      <w:pPr>
        <w:shd w:val="clear" w:color="auto" w:fill="FFFFFF"/>
        <w:jc w:val="both"/>
        <w:rPr>
          <w:rFonts w:ascii="Segoe UI" w:hAnsi="Segoe UI" w:cs="Segoe UI"/>
          <w:sz w:val="21"/>
          <w:szCs w:val="21"/>
        </w:rPr>
      </w:pPr>
    </w:p>
    <w:p w14:paraId="532F9711" w14:textId="77777777" w:rsidR="006E37DC" w:rsidRPr="00EC441B" w:rsidRDefault="006E37DC" w:rsidP="00754412">
      <w:pPr>
        <w:keepNext/>
        <w:keepLines/>
        <w:shd w:val="clear" w:color="auto" w:fill="FFFFFF"/>
        <w:jc w:val="both"/>
      </w:pPr>
      <w:r>
        <w:t>Condiții climatice</w:t>
      </w:r>
    </w:p>
    <w:p w14:paraId="63C35073" w14:textId="743D7E32" w:rsidR="006E37DC" w:rsidRPr="00EC441B" w:rsidRDefault="00C1696B" w:rsidP="00EC441B">
      <w:pPr>
        <w:shd w:val="clear" w:color="auto" w:fill="FFFFFF"/>
        <w:jc w:val="both"/>
      </w:pPr>
      <w:r>
        <w:t xml:space="preserve">Încălzirea este necesară numai pentru ursul malaez, temperatura în spațiul interior trebuie să fie mai mare de 12 °C. </w:t>
      </w:r>
    </w:p>
    <w:p w14:paraId="56F22D7C" w14:textId="77777777" w:rsidR="006233BF" w:rsidRPr="00EC441B" w:rsidRDefault="006233BF" w:rsidP="00EC441B">
      <w:pPr>
        <w:shd w:val="clear" w:color="auto" w:fill="FFFFFF"/>
        <w:jc w:val="both"/>
      </w:pPr>
    </w:p>
    <w:p w14:paraId="23C7C27E" w14:textId="5FB437ED" w:rsidR="006E37DC" w:rsidRPr="00EC441B" w:rsidRDefault="00A75D9F" w:rsidP="00754412">
      <w:pPr>
        <w:keepNext/>
        <w:keepLines/>
        <w:shd w:val="clear" w:color="auto" w:fill="FFFFFF"/>
        <w:jc w:val="both"/>
      </w:pPr>
      <w:r>
        <w:lastRenderedPageBreak/>
        <w:t>Amenajarea</w:t>
      </w:r>
      <w:r w:rsidR="006E37DC">
        <w:t xml:space="preserve"> spațiului</w:t>
      </w:r>
    </w:p>
    <w:p w14:paraId="417D2A73" w14:textId="48A6A8CC" w:rsidR="006E37DC" w:rsidRPr="00EC441B" w:rsidRDefault="006E37DC" w:rsidP="00EC441B">
      <w:pPr>
        <w:shd w:val="clear" w:color="auto" w:fill="FFFFFF"/>
        <w:jc w:val="both"/>
      </w:pPr>
      <w:r>
        <w:t>Așternut de dormit în spațiul interior, cu excepția zonelor cu încălzire prin pardoseală. Spațiul în aer liber cu substrat natural și suficiente posibilități de ocupare a timpului, cățărare și scăldat. Pentru urșii polari, loc de scăldat adânc de cel puțin 1,5 m cu o suprafață de cel puțin 80 m</w:t>
      </w:r>
      <w:r>
        <w:rPr>
          <w:vertAlign w:val="superscript"/>
        </w:rPr>
        <w:t>2</w:t>
      </w:r>
      <w:r>
        <w:t>. Posibilitatea unui adăpost individual și a unei cuști pentru fătare și creșterea puilor.</w:t>
      </w:r>
    </w:p>
    <w:p w14:paraId="79D24CF9" w14:textId="77777777" w:rsidR="006233BF" w:rsidRPr="00EC441B" w:rsidRDefault="006233BF" w:rsidP="00EC441B">
      <w:pPr>
        <w:shd w:val="clear" w:color="auto" w:fill="FFFFFF"/>
        <w:jc w:val="both"/>
      </w:pPr>
    </w:p>
    <w:p w14:paraId="13DFEC70" w14:textId="718A1895" w:rsidR="006E37DC" w:rsidRPr="00EC441B" w:rsidRDefault="006E37DC" w:rsidP="00754412">
      <w:pPr>
        <w:keepNext/>
        <w:keepLines/>
        <w:shd w:val="clear" w:color="auto" w:fill="FFFFFF"/>
        <w:jc w:val="both"/>
      </w:pPr>
      <w:r>
        <w:t>Împrejmuirea spațiului în aer liber</w:t>
      </w:r>
    </w:p>
    <w:p w14:paraId="107E4175" w14:textId="2674E33A" w:rsidR="006E37DC" w:rsidRPr="00EC441B" w:rsidRDefault="00572D47" w:rsidP="00EC441B">
      <w:pPr>
        <w:shd w:val="clear" w:color="auto" w:fill="FFFFFF"/>
        <w:jc w:val="both"/>
      </w:pPr>
      <w:r>
        <w:t xml:space="preserve">Spațiu în aer liber fără acoperiș cu o înălțime de 3 m și o consolă pentru ursul polar și ursul </w:t>
      </w:r>
      <w:proofErr w:type="spellStart"/>
      <w:r>
        <w:t>Kodiak</w:t>
      </w:r>
      <w:proofErr w:type="spellEnd"/>
      <w:r>
        <w:t>; în caz contrar, 2,5 m cu o consolă.</w:t>
      </w:r>
    </w:p>
    <w:p w14:paraId="56A1E4E4" w14:textId="77777777" w:rsidR="00847495" w:rsidRPr="00EC441B" w:rsidRDefault="00847495" w:rsidP="00EC441B">
      <w:pPr>
        <w:shd w:val="clear" w:color="auto" w:fill="FFFFFF"/>
        <w:jc w:val="both"/>
      </w:pPr>
    </w:p>
    <w:p w14:paraId="1BD6F24C" w14:textId="77777777" w:rsidR="006E37DC" w:rsidRPr="00EC441B" w:rsidRDefault="006E37DC" w:rsidP="00754412">
      <w:pPr>
        <w:keepNext/>
        <w:keepLines/>
        <w:shd w:val="clear" w:color="auto" w:fill="FFFFFF"/>
        <w:jc w:val="both"/>
      </w:pPr>
      <w:r>
        <w:t>Structura socială</w:t>
      </w:r>
    </w:p>
    <w:p w14:paraId="2019FD91" w14:textId="5E38C9B3" w:rsidR="006E37DC" w:rsidRPr="00EC441B" w:rsidRDefault="00B76227" w:rsidP="00EC441B">
      <w:pPr>
        <w:shd w:val="clear" w:color="auto" w:fill="FFFFFF"/>
        <w:jc w:val="both"/>
      </w:pPr>
      <w:r>
        <w:t>Ameliorat individual. Ameliorat în perechi în momentul reproducerii.</w:t>
      </w:r>
    </w:p>
    <w:p w14:paraId="202160BF" w14:textId="77777777" w:rsidR="00847495" w:rsidRPr="00EC441B" w:rsidRDefault="00847495" w:rsidP="00EC441B">
      <w:pPr>
        <w:shd w:val="clear" w:color="auto" w:fill="FFFFFF"/>
        <w:jc w:val="both"/>
      </w:pPr>
    </w:p>
    <w:p w14:paraId="3B893449" w14:textId="611BC802" w:rsidR="006E37DC" w:rsidRPr="00EC441B" w:rsidRDefault="00A75D9F" w:rsidP="00754412">
      <w:pPr>
        <w:keepNext/>
        <w:keepLines/>
        <w:shd w:val="clear" w:color="auto" w:fill="FFFFFF"/>
        <w:jc w:val="both"/>
      </w:pPr>
      <w:r>
        <w:t>Alimentația</w:t>
      </w:r>
    </w:p>
    <w:p w14:paraId="19A7B781" w14:textId="059A604F" w:rsidR="00847495" w:rsidRPr="00EC441B" w:rsidRDefault="006E37DC" w:rsidP="00EC441B">
      <w:pPr>
        <w:shd w:val="clear" w:color="auto" w:fill="FFFFFF"/>
        <w:jc w:val="both"/>
      </w:pPr>
      <w:r>
        <w:t>Carne, pește, fructe și legume; pentru ursul buzat inclusiv insecte. Postul ocazional, cel mult o zi pe săptămână.</w:t>
      </w:r>
    </w:p>
    <w:p w14:paraId="52378151" w14:textId="77777777" w:rsidR="00B76227" w:rsidRPr="00EC441B" w:rsidRDefault="00B76227" w:rsidP="00EC441B">
      <w:pPr>
        <w:shd w:val="clear" w:color="auto" w:fill="FFFFFF"/>
        <w:jc w:val="both"/>
      </w:pPr>
    </w:p>
    <w:p w14:paraId="3668D5C5" w14:textId="77777777" w:rsidR="00847495" w:rsidRPr="00EC441B" w:rsidRDefault="006E37DC" w:rsidP="00754412">
      <w:pPr>
        <w:keepNext/>
        <w:keepLines/>
        <w:shd w:val="clear" w:color="auto" w:fill="FFFFFF"/>
        <w:jc w:val="both"/>
      </w:pPr>
      <w:r>
        <w:t>Capturarea și transportul</w:t>
      </w:r>
    </w:p>
    <w:p w14:paraId="6EDDBC22" w14:textId="2B202548" w:rsidR="006E37DC" w:rsidRPr="00EC441B" w:rsidRDefault="006E37DC" w:rsidP="00EC441B">
      <w:pPr>
        <w:shd w:val="clear" w:color="auto" w:fill="FFFFFF"/>
        <w:jc w:val="both"/>
      </w:pPr>
      <w:r>
        <w:t>Capturarea prin imobilizare cu tranchilizante sau prin ademenirea cu hrană; container de transport căptușit cu tablă; în plus față de mijlocul de acoperire a gratiilor, trebuie inclus un mijloc de acoperire din metal.</w:t>
      </w:r>
    </w:p>
    <w:p w14:paraId="4B874ED3" w14:textId="77777777" w:rsidR="004B54A0" w:rsidRPr="00EC441B" w:rsidRDefault="004B54A0" w:rsidP="00EC441B">
      <w:pPr>
        <w:shd w:val="clear" w:color="auto" w:fill="FFFFFF"/>
        <w:jc w:val="both"/>
      </w:pPr>
    </w:p>
    <w:p w14:paraId="513EB176" w14:textId="52A35E74" w:rsidR="000C1EA9" w:rsidRPr="00EC441B" w:rsidRDefault="005648AF" w:rsidP="00754412">
      <w:pPr>
        <w:pStyle w:val="ListParagraph"/>
        <w:keepNext/>
        <w:keepLines/>
        <w:ind w:left="0"/>
        <w:jc w:val="both"/>
        <w:rPr>
          <w:rFonts w:ascii="Times New Roman" w:hAnsi="Times New Roman"/>
          <w:sz w:val="24"/>
          <w:szCs w:val="24"/>
        </w:rPr>
      </w:pPr>
      <w:r>
        <w:rPr>
          <w:rFonts w:ascii="Times New Roman" w:hAnsi="Times New Roman"/>
          <w:sz w:val="24"/>
        </w:rPr>
        <w:t xml:space="preserve">(e) </w:t>
      </w:r>
      <w:proofErr w:type="spellStart"/>
      <w:r>
        <w:rPr>
          <w:rFonts w:ascii="Times New Roman" w:hAnsi="Times New Roman"/>
          <w:sz w:val="24"/>
        </w:rPr>
        <w:t>procionide</w:t>
      </w:r>
      <w:proofErr w:type="spellEnd"/>
      <w:r>
        <w:rPr>
          <w:rFonts w:ascii="Times New Roman" w:hAnsi="Times New Roman"/>
          <w:sz w:val="24"/>
        </w:rPr>
        <w:t xml:space="preserve"> (</w:t>
      </w:r>
      <w:proofErr w:type="spellStart"/>
      <w:r>
        <w:rPr>
          <w:rFonts w:ascii="Times New Roman" w:hAnsi="Times New Roman"/>
          <w:sz w:val="24"/>
        </w:rPr>
        <w:t>Procyonideae</w:t>
      </w:r>
      <w:proofErr w:type="spellEnd"/>
      <w:r>
        <w:rPr>
          <w:rFonts w:ascii="Times New Roman" w:hAnsi="Times New Roman"/>
          <w:sz w:val="24"/>
        </w:rPr>
        <w:t xml:space="preserve">) </w:t>
      </w:r>
    </w:p>
    <w:p w14:paraId="606B63C7" w14:textId="77777777" w:rsidR="00E0495E" w:rsidRPr="00EC441B" w:rsidRDefault="00E0495E" w:rsidP="00754412">
      <w:pPr>
        <w:pStyle w:val="ListParagraph"/>
        <w:keepNext/>
        <w:keepLines/>
        <w:ind w:left="0"/>
        <w:jc w:val="both"/>
        <w:rPr>
          <w:rFonts w:ascii="Times New Roman" w:hAnsi="Times New Roman"/>
          <w:sz w:val="24"/>
          <w:szCs w:val="24"/>
        </w:rPr>
      </w:pPr>
    </w:p>
    <w:p w14:paraId="6D2ADFE5" w14:textId="77777777" w:rsidR="000C1EA9" w:rsidRPr="00EC441B" w:rsidRDefault="000C1EA9" w:rsidP="00754412">
      <w:pPr>
        <w:pStyle w:val="ListParagraph"/>
        <w:keepNext/>
        <w:keepLines/>
        <w:ind w:left="0"/>
        <w:jc w:val="both"/>
        <w:rPr>
          <w:rFonts w:ascii="Times New Roman" w:hAnsi="Times New Roman"/>
          <w:sz w:val="24"/>
          <w:szCs w:val="24"/>
        </w:rPr>
      </w:pPr>
      <w:r>
        <w:rPr>
          <w:rFonts w:ascii="Times New Roman" w:hAnsi="Times New Roman"/>
          <w:sz w:val="24"/>
        </w:rPr>
        <w:t xml:space="preserve">Cerințe privind spațiul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5"/>
        <w:gridCol w:w="3022"/>
      </w:tblGrid>
      <w:tr w:rsidR="000C1EA9" w:rsidRPr="00EC441B" w14:paraId="6767D86E" w14:textId="77777777" w:rsidTr="00754412">
        <w:trPr>
          <w:cantSplit/>
          <w:jc w:val="center"/>
        </w:trPr>
        <w:tc>
          <w:tcPr>
            <w:tcW w:w="1668" w:type="pct"/>
          </w:tcPr>
          <w:p w14:paraId="20DC40D7" w14:textId="77777777" w:rsidR="000C1EA9" w:rsidRPr="00EC441B" w:rsidRDefault="000C1EA9" w:rsidP="00754412">
            <w:pPr>
              <w:pStyle w:val="ListParagraph"/>
              <w:keepNext/>
              <w:keepLines/>
              <w:ind w:left="0"/>
              <w:jc w:val="both"/>
              <w:rPr>
                <w:rFonts w:ascii="Times New Roman" w:hAnsi="Times New Roman"/>
                <w:sz w:val="24"/>
                <w:szCs w:val="24"/>
              </w:rPr>
            </w:pPr>
            <w:r>
              <w:rPr>
                <w:rFonts w:ascii="Times New Roman" w:hAnsi="Times New Roman"/>
                <w:sz w:val="24"/>
              </w:rPr>
              <w:t>Specia</w:t>
            </w:r>
          </w:p>
        </w:tc>
        <w:tc>
          <w:tcPr>
            <w:tcW w:w="1664" w:type="pct"/>
          </w:tcPr>
          <w:p w14:paraId="3CB03A45" w14:textId="77777777" w:rsidR="000C1EA9" w:rsidRPr="00EC441B" w:rsidRDefault="000C1EA9" w:rsidP="00754412">
            <w:pPr>
              <w:pStyle w:val="ListParagraph"/>
              <w:keepNext/>
              <w:keepLines/>
              <w:ind w:left="0"/>
              <w:jc w:val="both"/>
              <w:rPr>
                <w:rFonts w:ascii="Times New Roman" w:hAnsi="Times New Roman"/>
                <w:sz w:val="24"/>
                <w:szCs w:val="24"/>
              </w:rPr>
            </w:pPr>
            <w:r>
              <w:rPr>
                <w:rFonts w:ascii="Times New Roman" w:hAnsi="Times New Roman"/>
                <w:sz w:val="24"/>
              </w:rPr>
              <w:t>Spațiu în aer liber</w:t>
            </w:r>
          </w:p>
        </w:tc>
        <w:tc>
          <w:tcPr>
            <w:tcW w:w="1668" w:type="pct"/>
          </w:tcPr>
          <w:p w14:paraId="4FB82B74" w14:textId="51543CCE" w:rsidR="000C1EA9" w:rsidRPr="00EC441B" w:rsidRDefault="001F69AE" w:rsidP="00754412">
            <w:pPr>
              <w:pStyle w:val="ListParagraph"/>
              <w:keepNext/>
              <w:keepLines/>
              <w:ind w:left="0"/>
              <w:jc w:val="both"/>
              <w:rPr>
                <w:rFonts w:ascii="Times New Roman" w:hAnsi="Times New Roman"/>
                <w:sz w:val="24"/>
                <w:szCs w:val="24"/>
              </w:rPr>
            </w:pPr>
            <w:r>
              <w:rPr>
                <w:rFonts w:ascii="Times New Roman" w:hAnsi="Times New Roman"/>
                <w:sz w:val="24"/>
              </w:rPr>
              <w:t>Înălțimea spațiului în aer liber</w:t>
            </w:r>
          </w:p>
        </w:tc>
      </w:tr>
      <w:tr w:rsidR="000C1EA9" w:rsidRPr="00EC441B" w14:paraId="5157208E" w14:textId="77777777" w:rsidTr="00754412">
        <w:trPr>
          <w:cantSplit/>
          <w:jc w:val="center"/>
        </w:trPr>
        <w:tc>
          <w:tcPr>
            <w:tcW w:w="1668" w:type="pct"/>
          </w:tcPr>
          <w:p w14:paraId="15E6E541" w14:textId="4EE0A6DA" w:rsidR="000C1EA9" w:rsidRPr="00EC441B" w:rsidRDefault="00185B18" w:rsidP="00EC441B">
            <w:pPr>
              <w:pStyle w:val="ListParagraph"/>
              <w:ind w:left="0"/>
              <w:jc w:val="both"/>
              <w:rPr>
                <w:rFonts w:ascii="Times New Roman" w:hAnsi="Times New Roman"/>
                <w:sz w:val="24"/>
                <w:szCs w:val="24"/>
              </w:rPr>
            </w:pPr>
            <w:r>
              <w:rPr>
                <w:rFonts w:ascii="Times New Roman" w:hAnsi="Times New Roman"/>
                <w:sz w:val="24"/>
              </w:rPr>
              <w:t xml:space="preserve">specii care locuiesc în cea mai mare parte în copaci, cum ar fi pisica cu coadă inelată, </w:t>
            </w:r>
            <w:proofErr w:type="spellStart"/>
            <w:r>
              <w:rPr>
                <w:rFonts w:ascii="Times New Roman" w:hAnsi="Times New Roman"/>
                <w:sz w:val="24"/>
              </w:rPr>
              <w:t>olingo</w:t>
            </w:r>
            <w:proofErr w:type="spellEnd"/>
            <w:r>
              <w:rPr>
                <w:rFonts w:ascii="Times New Roman" w:hAnsi="Times New Roman"/>
                <w:sz w:val="24"/>
              </w:rPr>
              <w:t xml:space="preserve">, </w:t>
            </w:r>
            <w:proofErr w:type="spellStart"/>
            <w:r>
              <w:rPr>
                <w:rFonts w:ascii="Times New Roman" w:hAnsi="Times New Roman"/>
                <w:sz w:val="24"/>
              </w:rPr>
              <w:t>kinkaju</w:t>
            </w:r>
            <w:proofErr w:type="spellEnd"/>
          </w:p>
        </w:tc>
        <w:tc>
          <w:tcPr>
            <w:tcW w:w="1664" w:type="pct"/>
          </w:tcPr>
          <w:p w14:paraId="55F5BAAA" w14:textId="77777777"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16 m</w:t>
            </w:r>
            <w:r>
              <w:rPr>
                <w:rFonts w:ascii="Times New Roman" w:hAnsi="Times New Roman"/>
                <w:sz w:val="24"/>
                <w:vertAlign w:val="superscript"/>
              </w:rPr>
              <w:t>2</w:t>
            </w:r>
            <w:r>
              <w:rPr>
                <w:rFonts w:ascii="Times New Roman" w:hAnsi="Times New Roman"/>
                <w:sz w:val="24"/>
              </w:rPr>
              <w:t>/pereche</w:t>
            </w:r>
          </w:p>
          <w:p w14:paraId="4F06F39C" w14:textId="77777777"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2 m</w:t>
            </w:r>
            <w:r>
              <w:rPr>
                <w:rFonts w:ascii="Times New Roman" w:hAnsi="Times New Roman"/>
                <w:sz w:val="24"/>
                <w:vertAlign w:val="superscript"/>
              </w:rPr>
              <w:t>2</w:t>
            </w:r>
            <w:r>
              <w:rPr>
                <w:rFonts w:ascii="Times New Roman" w:hAnsi="Times New Roman"/>
                <w:sz w:val="24"/>
              </w:rPr>
              <w:t xml:space="preserve"> pentru fiecare exemplar suplimentar</w:t>
            </w:r>
          </w:p>
        </w:tc>
        <w:tc>
          <w:tcPr>
            <w:tcW w:w="1668" w:type="pct"/>
            <w:vAlign w:val="center"/>
          </w:tcPr>
          <w:p w14:paraId="58BC7812" w14:textId="77777777"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2 m</w:t>
            </w:r>
          </w:p>
        </w:tc>
      </w:tr>
      <w:tr w:rsidR="000C1EA9" w:rsidRPr="00EC441B" w14:paraId="184E8A94" w14:textId="77777777" w:rsidTr="00754412">
        <w:trPr>
          <w:cantSplit/>
          <w:jc w:val="center"/>
        </w:trPr>
        <w:tc>
          <w:tcPr>
            <w:tcW w:w="1668" w:type="pct"/>
          </w:tcPr>
          <w:p w14:paraId="1688D582" w14:textId="1CE393BD" w:rsidR="000C1EA9" w:rsidRPr="00EC441B" w:rsidRDefault="00185B18" w:rsidP="00EC441B">
            <w:pPr>
              <w:pStyle w:val="ListParagraph"/>
              <w:ind w:left="0"/>
              <w:jc w:val="both"/>
              <w:rPr>
                <w:rFonts w:ascii="Times New Roman" w:hAnsi="Times New Roman"/>
                <w:sz w:val="24"/>
                <w:szCs w:val="24"/>
              </w:rPr>
            </w:pPr>
            <w:r>
              <w:rPr>
                <w:rFonts w:ascii="Times New Roman" w:hAnsi="Times New Roman"/>
                <w:sz w:val="24"/>
              </w:rPr>
              <w:t xml:space="preserve">specii care locuiesc atât în ​​copaci, cât și pe pământ, cum ar fi </w:t>
            </w:r>
            <w:proofErr w:type="spellStart"/>
            <w:r>
              <w:rPr>
                <w:rFonts w:ascii="Times New Roman" w:hAnsi="Times New Roman"/>
                <w:sz w:val="24"/>
              </w:rPr>
              <w:t>Nasua</w:t>
            </w:r>
            <w:proofErr w:type="spellEnd"/>
            <w:r>
              <w:rPr>
                <w:rFonts w:ascii="Times New Roman" w:hAnsi="Times New Roman"/>
                <w:sz w:val="24"/>
              </w:rPr>
              <w:t xml:space="preserve"> sau ratonul </w:t>
            </w:r>
          </w:p>
        </w:tc>
        <w:tc>
          <w:tcPr>
            <w:tcW w:w="1664" w:type="pct"/>
          </w:tcPr>
          <w:p w14:paraId="1A73A19D" w14:textId="77777777"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20 m</w:t>
            </w:r>
            <w:r>
              <w:rPr>
                <w:rFonts w:ascii="Times New Roman" w:hAnsi="Times New Roman"/>
                <w:sz w:val="24"/>
                <w:vertAlign w:val="superscript"/>
              </w:rPr>
              <w:t>2</w:t>
            </w:r>
            <w:r>
              <w:rPr>
                <w:rFonts w:ascii="Times New Roman" w:hAnsi="Times New Roman"/>
                <w:sz w:val="24"/>
              </w:rPr>
              <w:t>/pereche</w:t>
            </w:r>
          </w:p>
          <w:p w14:paraId="610BBF27" w14:textId="77777777"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2 m</w:t>
            </w:r>
            <w:r>
              <w:rPr>
                <w:rFonts w:ascii="Times New Roman" w:hAnsi="Times New Roman"/>
                <w:sz w:val="24"/>
                <w:vertAlign w:val="superscript"/>
              </w:rPr>
              <w:t>2</w:t>
            </w:r>
            <w:r>
              <w:rPr>
                <w:rFonts w:ascii="Times New Roman" w:hAnsi="Times New Roman"/>
                <w:sz w:val="24"/>
              </w:rPr>
              <w:t xml:space="preserve"> pentru fiecare exemplar suplimentar</w:t>
            </w:r>
          </w:p>
        </w:tc>
        <w:tc>
          <w:tcPr>
            <w:tcW w:w="1668" w:type="pct"/>
            <w:vAlign w:val="center"/>
          </w:tcPr>
          <w:p w14:paraId="1AB12113" w14:textId="77777777"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2 m</w:t>
            </w:r>
          </w:p>
        </w:tc>
      </w:tr>
    </w:tbl>
    <w:p w14:paraId="18271DD8" w14:textId="77777777" w:rsidR="000C1EA9" w:rsidRPr="00EC441B" w:rsidRDefault="000C1EA9" w:rsidP="00EC441B">
      <w:pPr>
        <w:pStyle w:val="ListParagraph"/>
        <w:ind w:left="0"/>
        <w:jc w:val="both"/>
        <w:rPr>
          <w:rFonts w:ascii="Times New Roman" w:hAnsi="Times New Roman"/>
          <w:sz w:val="24"/>
          <w:szCs w:val="24"/>
        </w:rPr>
      </w:pPr>
    </w:p>
    <w:p w14:paraId="2FB0A549" w14:textId="77777777" w:rsidR="000C1EA9" w:rsidRPr="00EC441B" w:rsidRDefault="000C1EA9" w:rsidP="00754412">
      <w:pPr>
        <w:pStyle w:val="ListParagraph"/>
        <w:keepNext/>
        <w:keepLines/>
        <w:ind w:left="0"/>
        <w:jc w:val="both"/>
        <w:rPr>
          <w:rFonts w:ascii="Times New Roman" w:hAnsi="Times New Roman"/>
          <w:sz w:val="24"/>
          <w:szCs w:val="24"/>
        </w:rPr>
      </w:pPr>
      <w:r>
        <w:rPr>
          <w:rFonts w:ascii="Times New Roman" w:hAnsi="Times New Roman"/>
          <w:sz w:val="24"/>
        </w:rPr>
        <w:t xml:space="preserve">Condiții climatice </w:t>
      </w:r>
    </w:p>
    <w:p w14:paraId="26C1B5BE" w14:textId="40C2BA5A" w:rsidR="000C1EA9" w:rsidRPr="00EC441B" w:rsidRDefault="009723F3" w:rsidP="00EC441B">
      <w:pPr>
        <w:pStyle w:val="ListParagraph"/>
        <w:ind w:left="0"/>
        <w:jc w:val="both"/>
        <w:rPr>
          <w:rFonts w:ascii="Times New Roman" w:hAnsi="Times New Roman"/>
          <w:sz w:val="24"/>
          <w:szCs w:val="24"/>
        </w:rPr>
      </w:pPr>
      <w:r>
        <w:rPr>
          <w:rFonts w:ascii="Times New Roman" w:hAnsi="Times New Roman"/>
          <w:sz w:val="24"/>
        </w:rPr>
        <w:t xml:space="preserve">În anotimpurile reci, trebuie asigurat un spațiu interior încălzit cu o temperatură mai mare de 15 °C; acest lucru nu se aplică în cazul ratonului și al </w:t>
      </w:r>
      <w:proofErr w:type="spellStart"/>
      <w:r>
        <w:rPr>
          <w:rFonts w:ascii="Times New Roman" w:hAnsi="Times New Roman"/>
          <w:sz w:val="24"/>
        </w:rPr>
        <w:t>nasua</w:t>
      </w:r>
      <w:proofErr w:type="spellEnd"/>
      <w:r>
        <w:rPr>
          <w:rFonts w:ascii="Times New Roman" w:hAnsi="Times New Roman"/>
          <w:sz w:val="24"/>
        </w:rPr>
        <w:t xml:space="preserve">. </w:t>
      </w:r>
    </w:p>
    <w:p w14:paraId="5BAF9DF5" w14:textId="77777777" w:rsidR="00535760" w:rsidRPr="00EC441B" w:rsidRDefault="00535760" w:rsidP="00EC441B">
      <w:pPr>
        <w:pStyle w:val="ListParagraph"/>
        <w:ind w:left="0"/>
        <w:jc w:val="both"/>
        <w:rPr>
          <w:rFonts w:ascii="Times New Roman" w:hAnsi="Times New Roman"/>
          <w:sz w:val="24"/>
          <w:szCs w:val="24"/>
        </w:rPr>
      </w:pPr>
    </w:p>
    <w:p w14:paraId="12468E50" w14:textId="2238EBBB" w:rsidR="000C1EA9" w:rsidRPr="00EC441B" w:rsidRDefault="00A75D9F" w:rsidP="00754412">
      <w:pPr>
        <w:pStyle w:val="ListParagraph"/>
        <w:keepNext/>
        <w:keepLines/>
        <w:ind w:left="0"/>
        <w:jc w:val="both"/>
        <w:rPr>
          <w:rFonts w:ascii="Times New Roman" w:hAnsi="Times New Roman"/>
          <w:sz w:val="24"/>
          <w:szCs w:val="24"/>
        </w:rPr>
      </w:pPr>
      <w:r>
        <w:rPr>
          <w:rFonts w:ascii="Times New Roman" w:hAnsi="Times New Roman"/>
          <w:sz w:val="24"/>
        </w:rPr>
        <w:t>Amenajarea</w:t>
      </w:r>
      <w:r w:rsidR="000C1EA9">
        <w:rPr>
          <w:rFonts w:ascii="Times New Roman" w:hAnsi="Times New Roman"/>
          <w:sz w:val="24"/>
        </w:rPr>
        <w:t xml:space="preserve"> spațiului </w:t>
      </w:r>
    </w:p>
    <w:p w14:paraId="37CE4557" w14:textId="115EFAEC" w:rsidR="000C1EA9" w:rsidRPr="00EC441B" w:rsidRDefault="000C1EA9" w:rsidP="00EC441B">
      <w:pPr>
        <w:pStyle w:val="ListParagraph"/>
        <w:ind w:left="0"/>
        <w:jc w:val="both"/>
        <w:rPr>
          <w:rFonts w:ascii="Times New Roman" w:hAnsi="Times New Roman"/>
          <w:sz w:val="24"/>
          <w:szCs w:val="24"/>
        </w:rPr>
      </w:pPr>
      <w:r>
        <w:rPr>
          <w:rFonts w:ascii="Times New Roman" w:hAnsi="Times New Roman"/>
          <w:sz w:val="24"/>
        </w:rPr>
        <w:t xml:space="preserve">Sol natural, </w:t>
      </w:r>
      <w:proofErr w:type="spellStart"/>
      <w:r>
        <w:rPr>
          <w:rFonts w:ascii="Times New Roman" w:hAnsi="Times New Roman"/>
          <w:sz w:val="24"/>
        </w:rPr>
        <w:t>mulci</w:t>
      </w:r>
      <w:proofErr w:type="spellEnd"/>
      <w:r>
        <w:rPr>
          <w:rFonts w:ascii="Times New Roman" w:hAnsi="Times New Roman"/>
          <w:sz w:val="24"/>
        </w:rPr>
        <w:t xml:space="preserve"> de coajă sau pardoseală parțială consolidată. Posibilități suficiente de ascundere și ramuri pentru cățărare. Pentru ratoni trebuie prevăzut un loc de scăldat. Cuști de dormit și cuști de fătare. </w:t>
      </w:r>
    </w:p>
    <w:p w14:paraId="0AE1309D" w14:textId="77777777" w:rsidR="00754412" w:rsidRDefault="00754412" w:rsidP="00EC441B">
      <w:pPr>
        <w:pStyle w:val="ListParagraph"/>
        <w:ind w:left="0"/>
        <w:jc w:val="both"/>
        <w:rPr>
          <w:rFonts w:ascii="Times New Roman" w:hAnsi="Times New Roman"/>
          <w:sz w:val="24"/>
          <w:szCs w:val="24"/>
        </w:rPr>
      </w:pPr>
    </w:p>
    <w:p w14:paraId="5F6D32F9" w14:textId="77777777" w:rsidR="00437CD5" w:rsidRPr="00EC441B" w:rsidRDefault="000C1EA9" w:rsidP="00754412">
      <w:pPr>
        <w:pStyle w:val="ListParagraph"/>
        <w:keepNext/>
        <w:keepLines/>
        <w:ind w:left="0"/>
        <w:jc w:val="both"/>
        <w:rPr>
          <w:rFonts w:ascii="Times New Roman" w:hAnsi="Times New Roman"/>
          <w:sz w:val="24"/>
          <w:szCs w:val="24"/>
        </w:rPr>
      </w:pPr>
      <w:r>
        <w:rPr>
          <w:rFonts w:ascii="Times New Roman" w:hAnsi="Times New Roman"/>
          <w:sz w:val="24"/>
        </w:rPr>
        <w:t xml:space="preserve">Structura socială </w:t>
      </w:r>
    </w:p>
    <w:p w14:paraId="7B49691F" w14:textId="44232ABE" w:rsidR="000C1EA9" w:rsidRPr="00EC441B" w:rsidRDefault="004D7748" w:rsidP="00EC441B">
      <w:pPr>
        <w:pStyle w:val="ListParagraph"/>
        <w:ind w:left="0"/>
        <w:jc w:val="both"/>
        <w:rPr>
          <w:rFonts w:ascii="Times New Roman" w:hAnsi="Times New Roman"/>
          <w:sz w:val="24"/>
          <w:szCs w:val="24"/>
        </w:rPr>
      </w:pPr>
      <w:r>
        <w:rPr>
          <w:rFonts w:ascii="Times New Roman" w:hAnsi="Times New Roman"/>
          <w:sz w:val="24"/>
        </w:rPr>
        <w:t xml:space="preserve">Ameliorate în perechi sau în grupuri mici. </w:t>
      </w:r>
    </w:p>
    <w:p w14:paraId="2DC11990" w14:textId="77777777" w:rsidR="00754412" w:rsidRDefault="00754412" w:rsidP="00EC441B">
      <w:pPr>
        <w:pStyle w:val="ListParagraph"/>
        <w:ind w:left="0"/>
        <w:jc w:val="both"/>
        <w:rPr>
          <w:rFonts w:ascii="Times New Roman" w:hAnsi="Times New Roman"/>
          <w:sz w:val="24"/>
          <w:szCs w:val="24"/>
        </w:rPr>
      </w:pPr>
    </w:p>
    <w:p w14:paraId="66CED626" w14:textId="41AF163A" w:rsidR="000C1EA9" w:rsidRPr="00EC441B" w:rsidRDefault="00A75D9F" w:rsidP="00754412">
      <w:pPr>
        <w:pStyle w:val="ListParagraph"/>
        <w:keepNext/>
        <w:keepLines/>
        <w:ind w:left="0"/>
        <w:jc w:val="both"/>
        <w:rPr>
          <w:rFonts w:ascii="Times New Roman" w:hAnsi="Times New Roman"/>
          <w:sz w:val="24"/>
          <w:szCs w:val="24"/>
        </w:rPr>
      </w:pPr>
      <w:r>
        <w:rPr>
          <w:rFonts w:ascii="Times New Roman" w:hAnsi="Times New Roman"/>
          <w:sz w:val="24"/>
        </w:rPr>
        <w:t>Alimentația</w:t>
      </w:r>
      <w:r w:rsidR="000C1EA9">
        <w:rPr>
          <w:rFonts w:ascii="Times New Roman" w:hAnsi="Times New Roman"/>
          <w:sz w:val="24"/>
        </w:rPr>
        <w:t xml:space="preserve"> </w:t>
      </w:r>
    </w:p>
    <w:p w14:paraId="4A469553" w14:textId="5DD387AC" w:rsidR="000C1EA9" w:rsidRDefault="000C1EA9" w:rsidP="00754412">
      <w:pPr>
        <w:pStyle w:val="ListParagraph"/>
        <w:ind w:left="0"/>
        <w:jc w:val="both"/>
        <w:rPr>
          <w:rFonts w:ascii="Times New Roman" w:hAnsi="Times New Roman"/>
          <w:sz w:val="24"/>
          <w:szCs w:val="24"/>
        </w:rPr>
      </w:pPr>
      <w:r>
        <w:rPr>
          <w:rFonts w:ascii="Times New Roman" w:hAnsi="Times New Roman"/>
          <w:sz w:val="24"/>
        </w:rPr>
        <w:t>Carne, fructe, legume și orez.</w:t>
      </w:r>
    </w:p>
    <w:p w14:paraId="1708AC4D" w14:textId="77777777" w:rsidR="00754412" w:rsidRPr="00754412" w:rsidRDefault="00754412" w:rsidP="00754412">
      <w:pPr>
        <w:pStyle w:val="ListParagraph"/>
        <w:ind w:left="0"/>
        <w:jc w:val="both"/>
        <w:rPr>
          <w:rFonts w:ascii="Times New Roman" w:hAnsi="Times New Roman"/>
          <w:sz w:val="24"/>
          <w:szCs w:val="24"/>
        </w:rPr>
      </w:pPr>
    </w:p>
    <w:p w14:paraId="10DB775C" w14:textId="77777777" w:rsidR="000C1EA9" w:rsidRPr="00EC441B" w:rsidRDefault="000C1EA9" w:rsidP="00754412">
      <w:pPr>
        <w:pStyle w:val="ListParagraph"/>
        <w:keepNext/>
        <w:keepLines/>
        <w:ind w:left="0"/>
        <w:jc w:val="both"/>
        <w:rPr>
          <w:rFonts w:ascii="Times New Roman" w:hAnsi="Times New Roman"/>
          <w:sz w:val="24"/>
          <w:szCs w:val="24"/>
        </w:rPr>
      </w:pPr>
      <w:r>
        <w:rPr>
          <w:rFonts w:ascii="Times New Roman" w:hAnsi="Times New Roman"/>
          <w:sz w:val="24"/>
        </w:rPr>
        <w:lastRenderedPageBreak/>
        <w:t xml:space="preserve">Capturarea și transportul </w:t>
      </w:r>
    </w:p>
    <w:p w14:paraId="4E7EAE9B" w14:textId="42CE927D" w:rsidR="00BF5F70" w:rsidRDefault="00FD7316" w:rsidP="00EC441B">
      <w:pPr>
        <w:pStyle w:val="ListParagraph"/>
        <w:ind w:left="0"/>
        <w:jc w:val="both"/>
        <w:rPr>
          <w:rFonts w:ascii="Times New Roman" w:hAnsi="Times New Roman"/>
          <w:sz w:val="24"/>
          <w:szCs w:val="24"/>
        </w:rPr>
      </w:pPr>
      <w:r>
        <w:rPr>
          <w:rFonts w:ascii="Times New Roman" w:hAnsi="Times New Roman"/>
          <w:sz w:val="24"/>
        </w:rPr>
        <w:t>Capturarea cu ajutorul unor plase, transportul într-un container din tablă, container căptușit cu tablă sau cușcă pentru transportul cu avionul al animalelor de companie.</w:t>
      </w:r>
    </w:p>
    <w:p w14:paraId="3B0DA662" w14:textId="77777777" w:rsidR="00754412" w:rsidRPr="00EC441B" w:rsidRDefault="00754412" w:rsidP="00EC441B">
      <w:pPr>
        <w:pStyle w:val="ListParagraph"/>
        <w:ind w:left="0"/>
        <w:jc w:val="both"/>
        <w:rPr>
          <w:rFonts w:ascii="Times New Roman" w:hAnsi="Times New Roman"/>
          <w:sz w:val="24"/>
          <w:szCs w:val="24"/>
        </w:rPr>
      </w:pPr>
    </w:p>
    <w:p w14:paraId="6CFD5443" w14:textId="77777777" w:rsidR="005648AF" w:rsidRPr="00754412" w:rsidRDefault="006215F0" w:rsidP="00754412">
      <w:pPr>
        <w:pStyle w:val="ListParagraph"/>
        <w:keepNext/>
        <w:keepLines/>
        <w:ind w:left="0"/>
        <w:jc w:val="both"/>
        <w:rPr>
          <w:rFonts w:ascii="Times New Roman" w:hAnsi="Times New Roman"/>
          <w:sz w:val="24"/>
          <w:szCs w:val="24"/>
        </w:rPr>
      </w:pPr>
      <w:r>
        <w:rPr>
          <w:rFonts w:ascii="Times New Roman" w:hAnsi="Times New Roman"/>
          <w:sz w:val="24"/>
        </w:rPr>
        <w:t>(f) mustelide (</w:t>
      </w:r>
      <w:proofErr w:type="spellStart"/>
      <w:r>
        <w:rPr>
          <w:rFonts w:ascii="Times New Roman" w:hAnsi="Times New Roman"/>
          <w:sz w:val="24"/>
        </w:rPr>
        <w:t>Mustelidae</w:t>
      </w:r>
      <w:proofErr w:type="spellEnd"/>
      <w:r>
        <w:rPr>
          <w:rFonts w:ascii="Times New Roman" w:hAnsi="Times New Roman"/>
          <w:sz w:val="24"/>
        </w:rPr>
        <w:t>)</w:t>
      </w:r>
    </w:p>
    <w:p w14:paraId="4D967404" w14:textId="77777777" w:rsidR="005648AF" w:rsidRPr="00754412" w:rsidRDefault="005648AF" w:rsidP="00754412">
      <w:pPr>
        <w:pStyle w:val="ListParagraph"/>
        <w:keepNext/>
        <w:keepLines/>
        <w:ind w:left="0"/>
        <w:jc w:val="both"/>
        <w:rPr>
          <w:rFonts w:ascii="Times New Roman" w:hAnsi="Times New Roman"/>
          <w:sz w:val="24"/>
          <w:szCs w:val="24"/>
        </w:rPr>
      </w:pPr>
    </w:p>
    <w:p w14:paraId="1FEDAA07" w14:textId="77777777" w:rsidR="005648AF" w:rsidRPr="00754412" w:rsidRDefault="005648AF" w:rsidP="00754412">
      <w:pPr>
        <w:pStyle w:val="ListParagraph"/>
        <w:keepNext/>
        <w:keepLines/>
        <w:ind w:left="0"/>
        <w:jc w:val="both"/>
        <w:rPr>
          <w:rFonts w:ascii="Times New Roman" w:hAnsi="Times New Roman"/>
          <w:sz w:val="24"/>
          <w:szCs w:val="24"/>
        </w:rPr>
      </w:pPr>
      <w:r>
        <w:rPr>
          <w:rFonts w:ascii="Times New Roman" w:hAnsi="Times New Roman"/>
          <w:sz w:val="24"/>
        </w:rPr>
        <w:t>Cerințe privind spațiul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81"/>
        <w:gridCol w:w="773"/>
      </w:tblGrid>
      <w:tr w:rsidR="00F701B9" w:rsidRPr="00EC441B" w14:paraId="035B1AD6"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7BA08995" w14:textId="45C81552" w:rsidR="005648AF" w:rsidRPr="00EC441B" w:rsidRDefault="006215F0" w:rsidP="00EC441B">
            <w:pPr>
              <w:jc w:val="both"/>
            </w:pPr>
            <w:r>
              <w:t>nevăstuică (</w:t>
            </w:r>
            <w:proofErr w:type="spellStart"/>
            <w:r>
              <w:t>Mustela</w:t>
            </w:r>
            <w:proofErr w:type="spellEnd"/>
            <w:r>
              <w:t xml:space="preserve"> </w:t>
            </w:r>
            <w:proofErr w:type="spellStart"/>
            <w:r>
              <w:t>nivalis</w:t>
            </w:r>
            <w:proofErr w:type="spellEnd"/>
            <w:r>
              <w:t>), hermină (</w:t>
            </w:r>
            <w:proofErr w:type="spellStart"/>
            <w:r>
              <w:t>Mustela</w:t>
            </w:r>
            <w:proofErr w:type="spellEnd"/>
            <w:r>
              <w:t xml:space="preserve"> </w:t>
            </w:r>
            <w:proofErr w:type="spellStart"/>
            <w:r>
              <w:t>erminea</w:t>
            </w:r>
            <w:proofErr w:type="spellEnd"/>
            <w:r>
              <w:t>) (1)</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58CB1E6D" w14:textId="0055F662" w:rsidR="005648AF" w:rsidRPr="00EC441B" w:rsidRDefault="005648AF" w:rsidP="00EC441B">
            <w:pPr>
              <w:jc w:val="both"/>
            </w:pPr>
            <w:r>
              <w:t>3 m</w:t>
            </w:r>
            <w:r>
              <w:rPr>
                <w:vertAlign w:val="superscript"/>
              </w:rPr>
              <w:t>2</w:t>
            </w:r>
          </w:p>
        </w:tc>
      </w:tr>
      <w:tr w:rsidR="00F701B9" w:rsidRPr="00EC441B" w14:paraId="687AB562"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5921320C" w14:textId="77777777" w:rsidR="005648AF" w:rsidRPr="00B61CFA" w:rsidRDefault="006215F0" w:rsidP="00EC441B">
            <w:pPr>
              <w:jc w:val="both"/>
            </w:pPr>
            <w:r>
              <w:t>dihor (</w:t>
            </w:r>
            <w:proofErr w:type="spellStart"/>
            <w:r>
              <w:t>Mustela</w:t>
            </w:r>
            <w:proofErr w:type="spellEnd"/>
            <w:r>
              <w:t xml:space="preserve"> </w:t>
            </w:r>
            <w:proofErr w:type="spellStart"/>
            <w:r>
              <w:t>putorius</w:t>
            </w:r>
            <w:proofErr w:type="spellEnd"/>
            <w:r>
              <w:t>), nurcă europeană (</w:t>
            </w:r>
            <w:proofErr w:type="spellStart"/>
            <w:r>
              <w:t>Mustela</w:t>
            </w:r>
            <w:proofErr w:type="spellEnd"/>
            <w:r>
              <w:t xml:space="preserve"> </w:t>
            </w:r>
            <w:proofErr w:type="spellStart"/>
            <w:r>
              <w:t>lutreola</w:t>
            </w:r>
            <w:proofErr w:type="spellEnd"/>
            <w:r>
              <w:t>) (1,1)</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989D9F0" w14:textId="77777777" w:rsidR="005648AF" w:rsidRPr="00EC441B" w:rsidRDefault="005648AF" w:rsidP="00EC441B">
            <w:pPr>
              <w:jc w:val="both"/>
            </w:pPr>
            <w:r>
              <w:t>6 m</w:t>
            </w:r>
            <w:r>
              <w:rPr>
                <w:vertAlign w:val="superscript"/>
              </w:rPr>
              <w:t>2</w:t>
            </w:r>
          </w:p>
        </w:tc>
      </w:tr>
      <w:tr w:rsidR="00F701B9" w:rsidRPr="00EC441B" w14:paraId="02292B4F"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68D71B4" w14:textId="77777777" w:rsidR="005648AF" w:rsidRPr="00B61CFA" w:rsidRDefault="006215F0" w:rsidP="00EC441B">
            <w:pPr>
              <w:jc w:val="both"/>
            </w:pPr>
            <w:r>
              <w:t>jder de copac (</w:t>
            </w:r>
            <w:proofErr w:type="spellStart"/>
            <w:r>
              <w:t>Martes</w:t>
            </w:r>
            <w:proofErr w:type="spellEnd"/>
            <w:r>
              <w:t xml:space="preserve"> </w:t>
            </w:r>
            <w:proofErr w:type="spellStart"/>
            <w:r>
              <w:t>martes</w:t>
            </w:r>
            <w:proofErr w:type="spellEnd"/>
            <w:r>
              <w:t>), jder de piatră (</w:t>
            </w:r>
            <w:proofErr w:type="spellStart"/>
            <w:r>
              <w:t>Martes</w:t>
            </w:r>
            <w:proofErr w:type="spellEnd"/>
            <w:r>
              <w:t xml:space="preserve"> </w:t>
            </w:r>
            <w:proofErr w:type="spellStart"/>
            <w:r>
              <w:t>foina</w:t>
            </w:r>
            <w:proofErr w:type="spellEnd"/>
            <w:r>
              <w:t xml:space="preserve">) (1,1)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3B4FDEF5" w14:textId="77777777" w:rsidR="005648AF" w:rsidRPr="00EC441B" w:rsidRDefault="005648AF" w:rsidP="00EC441B">
            <w:pPr>
              <w:jc w:val="both"/>
            </w:pPr>
            <w:r>
              <w:t>20 m</w:t>
            </w:r>
            <w:r>
              <w:rPr>
                <w:vertAlign w:val="superscript"/>
              </w:rPr>
              <w:t>2</w:t>
            </w:r>
          </w:p>
        </w:tc>
      </w:tr>
      <w:tr w:rsidR="00F701B9" w:rsidRPr="00EC441B" w14:paraId="6BF3E596"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006F2210" w14:textId="77777777" w:rsidR="005648AF" w:rsidRPr="00EC441B" w:rsidRDefault="006215F0" w:rsidP="00EC441B">
            <w:pPr>
              <w:jc w:val="both"/>
            </w:pPr>
            <w:proofErr w:type="spellStart"/>
            <w:r>
              <w:t>tayra</w:t>
            </w:r>
            <w:proofErr w:type="spellEnd"/>
            <w:r>
              <w:t xml:space="preserve"> (</w:t>
            </w:r>
            <w:proofErr w:type="spellStart"/>
            <w:r>
              <w:t>Eira</w:t>
            </w:r>
            <w:proofErr w:type="spellEnd"/>
            <w:r>
              <w:t xml:space="preserve"> barbara) (1,1)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427A614F" w14:textId="77777777" w:rsidR="005648AF" w:rsidRPr="00EC441B" w:rsidRDefault="005648AF" w:rsidP="00EC441B">
            <w:pPr>
              <w:jc w:val="both"/>
            </w:pPr>
            <w:r>
              <w:t>30 m</w:t>
            </w:r>
            <w:r>
              <w:rPr>
                <w:vertAlign w:val="superscript"/>
              </w:rPr>
              <w:t>2</w:t>
            </w:r>
          </w:p>
        </w:tc>
      </w:tr>
      <w:tr w:rsidR="00F701B9" w:rsidRPr="00EC441B" w14:paraId="01B5178A"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06BBAD0C" w14:textId="77777777" w:rsidR="005648AF" w:rsidRPr="00EC441B" w:rsidRDefault="006215F0" w:rsidP="00EC441B">
            <w:pPr>
              <w:jc w:val="both"/>
            </w:pPr>
            <w:r>
              <w:t>sconcs dungat (</w:t>
            </w:r>
            <w:proofErr w:type="spellStart"/>
            <w:r>
              <w:t>Mephitis</w:t>
            </w:r>
            <w:proofErr w:type="spellEnd"/>
            <w:r>
              <w:t xml:space="preserve"> </w:t>
            </w:r>
            <w:proofErr w:type="spellStart"/>
            <w:r>
              <w:t>mephitis</w:t>
            </w:r>
            <w:proofErr w:type="spellEnd"/>
            <w:r>
              <w:t xml:space="preserve">) (1,1)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8EA5B15" w14:textId="77777777" w:rsidR="005648AF" w:rsidRPr="00EC441B" w:rsidRDefault="005648AF" w:rsidP="00EC441B">
            <w:pPr>
              <w:jc w:val="both"/>
            </w:pPr>
            <w:r>
              <w:t>20 m</w:t>
            </w:r>
            <w:r>
              <w:rPr>
                <w:vertAlign w:val="superscript"/>
              </w:rPr>
              <w:t>2</w:t>
            </w:r>
          </w:p>
        </w:tc>
      </w:tr>
      <w:tr w:rsidR="00F701B9" w:rsidRPr="00EC441B" w14:paraId="6DFE437B"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1B54B39F" w14:textId="77777777" w:rsidR="005648AF" w:rsidRPr="00EC441B" w:rsidRDefault="006215F0" w:rsidP="00EC441B">
            <w:pPr>
              <w:jc w:val="both"/>
            </w:pPr>
            <w:r>
              <w:t xml:space="preserve">vidră </w:t>
            </w:r>
            <w:proofErr w:type="spellStart"/>
            <w:r>
              <w:t>euroasiatică</w:t>
            </w:r>
            <w:proofErr w:type="spellEnd"/>
            <w:r>
              <w:t xml:space="preserve"> (Lutra lutra), vidră cu blană netedă (Lutra </w:t>
            </w:r>
            <w:proofErr w:type="spellStart"/>
            <w:r>
              <w:t>perspicilata</w:t>
            </w:r>
            <w:proofErr w:type="spellEnd"/>
            <w:r>
              <w:t xml:space="preserve">) (1,1)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1B7B8DDE" w14:textId="77777777" w:rsidR="005648AF" w:rsidRPr="00EC441B" w:rsidRDefault="005648AF" w:rsidP="00EC441B">
            <w:pPr>
              <w:jc w:val="both"/>
            </w:pPr>
            <w:r>
              <w:t>30 m</w:t>
            </w:r>
            <w:r>
              <w:rPr>
                <w:vertAlign w:val="superscript"/>
              </w:rPr>
              <w:t>2</w:t>
            </w:r>
          </w:p>
        </w:tc>
      </w:tr>
      <w:tr w:rsidR="00F701B9" w:rsidRPr="00EC441B" w14:paraId="37F0D2C6"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E6FAA9D" w14:textId="77777777" w:rsidR="005648AF" w:rsidRPr="00EC441B" w:rsidRDefault="006215F0" w:rsidP="00EC441B">
            <w:pPr>
              <w:jc w:val="both"/>
            </w:pPr>
            <w:r>
              <w:t xml:space="preserve">viezure </w:t>
            </w:r>
            <w:proofErr w:type="spellStart"/>
            <w:r>
              <w:t>melivor</w:t>
            </w:r>
            <w:proofErr w:type="spellEnd"/>
            <w:r>
              <w:t xml:space="preserve"> (</w:t>
            </w:r>
            <w:proofErr w:type="spellStart"/>
            <w:r>
              <w:t>Mellivora</w:t>
            </w:r>
            <w:proofErr w:type="spellEnd"/>
            <w:r>
              <w:t xml:space="preserve"> </w:t>
            </w:r>
            <w:proofErr w:type="spellStart"/>
            <w:r>
              <w:t>capensis</w:t>
            </w:r>
            <w:proofErr w:type="spellEnd"/>
            <w:r>
              <w:t>) (1,1), viezure (</w:t>
            </w:r>
            <w:proofErr w:type="spellStart"/>
            <w:r>
              <w:t>Meles</w:t>
            </w:r>
            <w:proofErr w:type="spellEnd"/>
            <w:r>
              <w:t xml:space="preserve"> </w:t>
            </w:r>
            <w:proofErr w:type="spellStart"/>
            <w:r>
              <w:t>meles</w:t>
            </w:r>
            <w:proofErr w:type="spellEnd"/>
            <w:r>
              <w:t xml:space="preserve">) (1,2)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CF1164A" w14:textId="77777777" w:rsidR="005648AF" w:rsidRPr="00EC441B" w:rsidRDefault="005648AF" w:rsidP="00EC441B">
            <w:pPr>
              <w:jc w:val="both"/>
            </w:pPr>
            <w:r>
              <w:t>50 m</w:t>
            </w:r>
            <w:r>
              <w:rPr>
                <w:vertAlign w:val="superscript"/>
              </w:rPr>
              <w:t>2</w:t>
            </w:r>
          </w:p>
        </w:tc>
      </w:tr>
      <w:tr w:rsidR="00F701B9" w:rsidRPr="00EC441B" w14:paraId="48AC9195"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CD2D11E" w14:textId="77777777" w:rsidR="005648AF" w:rsidRPr="00EC441B" w:rsidRDefault="006215F0" w:rsidP="00EC441B">
            <w:pPr>
              <w:jc w:val="both"/>
            </w:pPr>
            <w:r>
              <w:t>polifag american (</w:t>
            </w:r>
            <w:proofErr w:type="spellStart"/>
            <w:r>
              <w:t>Gulo</w:t>
            </w:r>
            <w:proofErr w:type="spellEnd"/>
            <w:r>
              <w:t xml:space="preserve"> </w:t>
            </w:r>
            <w:proofErr w:type="spellStart"/>
            <w:r>
              <w:t>gulo</w:t>
            </w:r>
            <w:proofErr w:type="spellEnd"/>
            <w:r>
              <w:t xml:space="preserve">) (1/1,1)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EAD47E9" w14:textId="77777777" w:rsidR="005648AF" w:rsidRPr="00EC441B" w:rsidRDefault="005648AF" w:rsidP="00EC441B">
            <w:pPr>
              <w:jc w:val="both"/>
            </w:pPr>
            <w:r>
              <w:t>80 m</w:t>
            </w:r>
            <w:r>
              <w:rPr>
                <w:vertAlign w:val="superscript"/>
              </w:rPr>
              <w:t>2</w:t>
            </w:r>
          </w:p>
        </w:tc>
      </w:tr>
      <w:tr w:rsidR="00F701B9" w:rsidRPr="00EC441B" w14:paraId="0131AEB4"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1F59D61A" w14:textId="77777777" w:rsidR="005648AF" w:rsidRPr="00B61CFA" w:rsidRDefault="006215F0" w:rsidP="00EC441B">
            <w:pPr>
              <w:jc w:val="both"/>
            </w:pPr>
            <w:r>
              <w:t>vidră uriașă (</w:t>
            </w:r>
            <w:proofErr w:type="spellStart"/>
            <w:r>
              <w:t>Pteronura</w:t>
            </w:r>
            <w:proofErr w:type="spellEnd"/>
            <w:r>
              <w:t xml:space="preserve"> </w:t>
            </w:r>
            <w:proofErr w:type="spellStart"/>
            <w:r>
              <w:t>brasiliensis</w:t>
            </w:r>
            <w:proofErr w:type="spellEnd"/>
            <w:r>
              <w:t>), vidră de mare (</w:t>
            </w:r>
            <w:proofErr w:type="spellStart"/>
            <w:r>
              <w:t>Enhydra</w:t>
            </w:r>
            <w:proofErr w:type="spellEnd"/>
            <w:r>
              <w:t xml:space="preserve"> </w:t>
            </w:r>
            <w:proofErr w:type="spellStart"/>
            <w:r>
              <w:t>lutris</w:t>
            </w:r>
            <w:proofErr w:type="spellEnd"/>
            <w:r>
              <w:t>) (1,1)</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5477562C" w14:textId="77777777" w:rsidR="005648AF" w:rsidRPr="00EC441B" w:rsidRDefault="00F701B9" w:rsidP="00EC441B">
            <w:pPr>
              <w:jc w:val="both"/>
            </w:pPr>
            <w:r>
              <w:t>60 m</w:t>
            </w:r>
            <w:r>
              <w:rPr>
                <w:vertAlign w:val="superscript"/>
              </w:rPr>
              <w:t>2</w:t>
            </w:r>
          </w:p>
        </w:tc>
      </w:tr>
      <w:tr w:rsidR="00F701B9" w:rsidRPr="00EC441B" w14:paraId="4AF2DB25"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6A07E543" w14:textId="51B56A91" w:rsidR="005648AF" w:rsidRPr="00EC441B" w:rsidRDefault="00FD7316" w:rsidP="00EC441B">
            <w:pPr>
              <w:jc w:val="both"/>
            </w:pPr>
            <w:r>
              <w:t xml:space="preserve">Înălțimea spațiului în aer liber pentru cățărare, precum jderul, </w:t>
            </w:r>
            <w:proofErr w:type="spellStart"/>
            <w:r>
              <w:t>tayra</w:t>
            </w:r>
            <w:proofErr w:type="spellEnd"/>
            <w:r>
              <w:t xml:space="preserve"> și alte animale similare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4BF32C2F" w14:textId="77777777" w:rsidR="005648AF" w:rsidRPr="00EC441B" w:rsidRDefault="005648AF" w:rsidP="00EC441B">
            <w:pPr>
              <w:jc w:val="both"/>
            </w:pPr>
            <w:r>
              <w:t>3 m</w:t>
            </w:r>
            <w:r>
              <w:rPr>
                <w:vertAlign w:val="superscript"/>
              </w:rPr>
              <w:t>2</w:t>
            </w:r>
          </w:p>
        </w:tc>
      </w:tr>
    </w:tbl>
    <w:p w14:paraId="61CDECA3" w14:textId="77777777" w:rsidR="00A631FA" w:rsidRPr="00EC441B" w:rsidRDefault="00A631FA" w:rsidP="00EC441B">
      <w:pPr>
        <w:shd w:val="clear" w:color="auto" w:fill="FFFFFF"/>
        <w:jc w:val="both"/>
      </w:pPr>
    </w:p>
    <w:p w14:paraId="33FC0D05" w14:textId="77777777" w:rsidR="00A631FA" w:rsidRPr="00EC441B" w:rsidRDefault="00A631FA" w:rsidP="00754412">
      <w:pPr>
        <w:keepNext/>
        <w:keepLines/>
        <w:shd w:val="clear" w:color="auto" w:fill="FFFFFF"/>
        <w:jc w:val="both"/>
      </w:pPr>
      <w:r>
        <w:t xml:space="preserve">(1) un exemplar </w:t>
      </w:r>
    </w:p>
    <w:p w14:paraId="678C508E" w14:textId="77777777" w:rsidR="00AB6895" w:rsidRPr="00EC441B" w:rsidRDefault="005648AF" w:rsidP="00754412">
      <w:pPr>
        <w:keepNext/>
        <w:keepLines/>
        <w:shd w:val="clear" w:color="auto" w:fill="FFFFFF"/>
        <w:jc w:val="both"/>
      </w:pPr>
      <w:r>
        <w:t>(1,1) un mascul și o femelă</w:t>
      </w:r>
    </w:p>
    <w:p w14:paraId="0CFB4C54" w14:textId="76CDDEB5" w:rsidR="005648AF" w:rsidRPr="00EC441B" w:rsidRDefault="005648AF" w:rsidP="00EC441B">
      <w:pPr>
        <w:shd w:val="clear" w:color="auto" w:fill="FFFFFF"/>
        <w:jc w:val="both"/>
        <w:rPr>
          <w:rFonts w:ascii="Segoe UI" w:hAnsi="Segoe UI" w:cs="Segoe UI"/>
          <w:sz w:val="21"/>
          <w:szCs w:val="21"/>
        </w:rPr>
      </w:pPr>
      <w:r>
        <w:t>(1,2) un mascul și două femele</w:t>
      </w:r>
    </w:p>
    <w:p w14:paraId="1FABE5D8" w14:textId="77777777" w:rsidR="00AB6895" w:rsidRPr="00EC441B" w:rsidRDefault="00AB6895" w:rsidP="00EC441B">
      <w:pPr>
        <w:shd w:val="clear" w:color="auto" w:fill="FFFFFF"/>
        <w:jc w:val="both"/>
        <w:rPr>
          <w:rFonts w:ascii="Segoe UI" w:hAnsi="Segoe UI" w:cs="Segoe UI"/>
          <w:sz w:val="21"/>
          <w:szCs w:val="21"/>
        </w:rPr>
      </w:pPr>
    </w:p>
    <w:p w14:paraId="209D5335" w14:textId="77777777" w:rsidR="005648AF" w:rsidRPr="00EC441B" w:rsidRDefault="005648AF" w:rsidP="00754412">
      <w:pPr>
        <w:keepNext/>
        <w:keepLines/>
        <w:shd w:val="clear" w:color="auto" w:fill="FFFFFF"/>
        <w:jc w:val="both"/>
      </w:pPr>
      <w:r>
        <w:t>Condiții climatice</w:t>
      </w:r>
    </w:p>
    <w:p w14:paraId="4E8DD386" w14:textId="06CA1261" w:rsidR="005648AF" w:rsidRPr="00EC441B" w:rsidRDefault="00FD7316" w:rsidP="00EC441B">
      <w:pPr>
        <w:shd w:val="clear" w:color="auto" w:fill="FFFFFF"/>
        <w:jc w:val="both"/>
      </w:pPr>
      <w:r>
        <w:t>Numai exemplarele din speciile rezistente la frig pot fi crescute în spațiul amenajat în aer liber pe tot parcursul anului. Cușcă de dormit cu așternut, protejată împotriva condițiilor meteorologice nefavorabile. În anotimpul rece, pentru exemplarele din specii termofile este prevăzută o cușcă interioară încălzită cu o temperatură de cel puțin 15 °C.</w:t>
      </w:r>
    </w:p>
    <w:p w14:paraId="31F88928" w14:textId="77777777" w:rsidR="00E269C6" w:rsidRPr="00EC441B" w:rsidRDefault="00E269C6" w:rsidP="00EC441B">
      <w:pPr>
        <w:jc w:val="both"/>
      </w:pPr>
    </w:p>
    <w:p w14:paraId="26B29654" w14:textId="520CFAB7" w:rsidR="005648AF" w:rsidRPr="00EC441B" w:rsidRDefault="005648AF" w:rsidP="00754412">
      <w:pPr>
        <w:keepNext/>
        <w:keepLines/>
        <w:shd w:val="clear" w:color="auto" w:fill="FFFFFF"/>
        <w:jc w:val="both"/>
      </w:pPr>
      <w:r>
        <w:t>Amenaj</w:t>
      </w:r>
      <w:r w:rsidR="00D9489C">
        <w:t xml:space="preserve">area </w:t>
      </w:r>
      <w:r>
        <w:t>spațiului</w:t>
      </w:r>
    </w:p>
    <w:p w14:paraId="2C3DE357" w14:textId="52B0A89F" w:rsidR="005648AF" w:rsidRPr="00EC441B" w:rsidRDefault="007A5C96" w:rsidP="00EC441B">
      <w:pPr>
        <w:shd w:val="clear" w:color="auto" w:fill="FFFFFF"/>
        <w:jc w:val="both"/>
      </w:pPr>
      <w:r>
        <w:t>Spațiul amenajat în aer liber este în mare parte acoperit cu sol, în cazul speciilor care sapă vizuini, fiind protejat împotriva săpării de vizuini sau împotriva acoperirii cu pământ a exemplarului care sapă. Animalele trebuie să aibă un număr suficient de găuri spațioase sau cuști de dormit suplimentare.</w:t>
      </w:r>
    </w:p>
    <w:p w14:paraId="5D475DBD" w14:textId="43C137F9" w:rsidR="005648AF" w:rsidRPr="00EC441B" w:rsidRDefault="009F58E8" w:rsidP="00EC441B">
      <w:pPr>
        <w:shd w:val="clear" w:color="auto" w:fill="FFFFFF"/>
        <w:jc w:val="both"/>
      </w:pPr>
      <w:r>
        <w:t>Spațiul trebuie să fie îmbunătățit prin adăugarea unor ramuri pentru cățărare, trunchiuri de copaci, butuci, baloturi de paie, pietre, vegetație naturală, protecție împotriva soarelui și a ploii, cuiburi în care animalul să stea întins și loc de scăldat. Pentru vidră și nurcă, părțile terestre și acvatice ale spațiului în aer liber trebuie să aibă dimensiuni egale, iar locul de scăldat trebuie să aibă o formă alungită cu laturi structurate. Vidra uriașă și vidra de mare trebuie să aibă o zonă cu apă care să aibă o adâncime mai mare de 2 m pe o suprafață de cel puțin 80 % din zona respectivă. În cazul speciilor cățărătoare, cușca trebuie să fie închisă din toate părțile; în cazul altor specii, cum ar fi viezur</w:t>
      </w:r>
      <w:r w:rsidR="009251E3">
        <w:t xml:space="preserve">ele european, viezurele </w:t>
      </w:r>
      <w:proofErr w:type="spellStart"/>
      <w:r w:rsidR="009251E3">
        <w:t>melivor</w:t>
      </w:r>
      <w:proofErr w:type="spellEnd"/>
      <w:r>
        <w:t xml:space="preserve"> sau vidra, este suficientă asigurarea unor pereți netezi și a unui șanț uscat sau cu apă cu o barieră suficient de înaltă și o consolă.</w:t>
      </w:r>
    </w:p>
    <w:p w14:paraId="15E41366" w14:textId="77777777" w:rsidR="00AB6895" w:rsidRPr="00EC441B" w:rsidRDefault="00AB6895" w:rsidP="00EC441B">
      <w:pPr>
        <w:shd w:val="clear" w:color="auto" w:fill="FFFFFF"/>
        <w:jc w:val="both"/>
      </w:pPr>
    </w:p>
    <w:p w14:paraId="69C8ED92" w14:textId="77777777" w:rsidR="005648AF" w:rsidRPr="00EC441B" w:rsidRDefault="005648AF" w:rsidP="00754412">
      <w:pPr>
        <w:keepNext/>
        <w:keepLines/>
        <w:shd w:val="clear" w:color="auto" w:fill="FFFFFF"/>
        <w:jc w:val="both"/>
      </w:pPr>
      <w:r>
        <w:t>Structura socială</w:t>
      </w:r>
    </w:p>
    <w:p w14:paraId="5C4ED8BF" w14:textId="489A01A5" w:rsidR="005648AF" w:rsidRPr="00EC441B" w:rsidRDefault="004D7748" w:rsidP="00EC441B">
      <w:pPr>
        <w:shd w:val="clear" w:color="auto" w:fill="FFFFFF"/>
        <w:jc w:val="both"/>
      </w:pPr>
      <w:r>
        <w:t xml:space="preserve">Ameliorate individual sau în perechi; viezurele </w:t>
      </w:r>
      <w:proofErr w:type="spellStart"/>
      <w:r>
        <w:t>melivor</w:t>
      </w:r>
      <w:proofErr w:type="spellEnd"/>
      <w:r>
        <w:t>, viezurele european, sconcsul sau anumite specii de vidră, pot fi crescute în grupuri formate din membrii aceleiași familii.</w:t>
      </w:r>
    </w:p>
    <w:p w14:paraId="57DE0801" w14:textId="77777777" w:rsidR="00AB6895" w:rsidRPr="00EC441B" w:rsidRDefault="00AB6895" w:rsidP="00EC441B">
      <w:pPr>
        <w:shd w:val="clear" w:color="auto" w:fill="FFFFFF"/>
        <w:jc w:val="both"/>
      </w:pPr>
    </w:p>
    <w:p w14:paraId="7BE5E86C" w14:textId="7B4B032A" w:rsidR="005648AF" w:rsidRPr="00EC441B" w:rsidRDefault="00D9489C" w:rsidP="00754412">
      <w:pPr>
        <w:keepNext/>
        <w:keepLines/>
        <w:shd w:val="clear" w:color="auto" w:fill="FFFFFF"/>
        <w:jc w:val="both"/>
      </w:pPr>
      <w:r>
        <w:t>Alimentația</w:t>
      </w:r>
    </w:p>
    <w:p w14:paraId="3E12842D" w14:textId="4E63A3E3" w:rsidR="005648AF" w:rsidRPr="00EC441B" w:rsidRDefault="00646450" w:rsidP="00EC441B">
      <w:pPr>
        <w:shd w:val="clear" w:color="auto" w:fill="FFFFFF"/>
        <w:jc w:val="both"/>
      </w:pPr>
      <w:r>
        <w:t>Animale întregi, carne, pește, fructe, legume și suplimente cu minerale și vitamine. Cel puțin de două ori pe săptămână, hrana trebuie să implice o simulare vânătorii.</w:t>
      </w:r>
    </w:p>
    <w:p w14:paraId="67657F72" w14:textId="77777777" w:rsidR="0080070B" w:rsidRPr="00EC441B" w:rsidRDefault="0080070B" w:rsidP="00EC441B">
      <w:pPr>
        <w:shd w:val="clear" w:color="auto" w:fill="FFFFFF"/>
        <w:jc w:val="both"/>
      </w:pPr>
    </w:p>
    <w:p w14:paraId="3BD73518" w14:textId="77777777" w:rsidR="005648AF" w:rsidRPr="00EC441B" w:rsidRDefault="005648AF" w:rsidP="00754412">
      <w:pPr>
        <w:keepNext/>
        <w:keepLines/>
        <w:shd w:val="clear" w:color="auto" w:fill="FFFFFF"/>
        <w:jc w:val="both"/>
      </w:pPr>
      <w:r>
        <w:t>Capturarea și transportul</w:t>
      </w:r>
    </w:p>
    <w:p w14:paraId="4A1CBD26" w14:textId="5C4DF5A3" w:rsidR="005648AF" w:rsidRPr="00EC441B" w:rsidRDefault="005648AF" w:rsidP="00EC441B">
      <w:pPr>
        <w:shd w:val="clear" w:color="auto" w:fill="FFFFFF"/>
        <w:jc w:val="both"/>
      </w:pPr>
      <w:r>
        <w:t>Capturate, de obicei, cu ajutorul unor plase sau cu mâna, folosind mănuși din piele. Transportate individual în containere rezistente din lemn cu orificii de ventilație. Polifagii americani și viezurii sunt transportați în containere căptușite cu tablă. Vidrele sunt transportate în containere bine ventilate, de preferință într-o cușcă rezistență din plasă, construită într-un container din lemn cu dimensiuni mai mari.</w:t>
      </w:r>
    </w:p>
    <w:p w14:paraId="7235C9ED" w14:textId="77777777" w:rsidR="00813F6B" w:rsidRPr="00EC441B" w:rsidRDefault="00813F6B" w:rsidP="00EC441B">
      <w:pPr>
        <w:jc w:val="both"/>
      </w:pPr>
    </w:p>
    <w:p w14:paraId="1CD40D29" w14:textId="17960B22" w:rsidR="005F04A2" w:rsidRPr="00EC441B" w:rsidRDefault="0019538F" w:rsidP="00754412">
      <w:pPr>
        <w:keepNext/>
        <w:keepLines/>
        <w:jc w:val="both"/>
      </w:pPr>
      <w:r>
        <w:t>2. Primate</w:t>
      </w:r>
    </w:p>
    <w:p w14:paraId="0E098F5A" w14:textId="77777777" w:rsidR="005F04A2" w:rsidRPr="00EC441B" w:rsidRDefault="005F04A2" w:rsidP="00754412">
      <w:pPr>
        <w:keepNext/>
        <w:keepLines/>
        <w:jc w:val="both"/>
      </w:pPr>
    </w:p>
    <w:p w14:paraId="1FCD1EAD" w14:textId="432A71B9" w:rsidR="005F04A2" w:rsidRPr="00EC441B" w:rsidRDefault="005F04A2" w:rsidP="00EC441B">
      <w:pPr>
        <w:tabs>
          <w:tab w:val="left" w:pos="540"/>
        </w:tabs>
        <w:autoSpaceDE w:val="0"/>
        <w:autoSpaceDN w:val="0"/>
        <w:adjustRightInd w:val="0"/>
        <w:jc w:val="both"/>
      </w:pPr>
      <w:r>
        <w:t xml:space="preserve">Cerințele se aplică </w:t>
      </w:r>
      <w:r>
        <w:rPr>
          <w:i/>
        </w:rPr>
        <w:t>mutatis mutandis</w:t>
      </w:r>
      <w:r>
        <w:t xml:space="preserve"> familiilor sau speciilor de primate care nu sunt incluse în prezenta anexe, în funcție de legătura lor cu familia sau specia respectivă. </w:t>
      </w:r>
    </w:p>
    <w:p w14:paraId="1B1EA86B" w14:textId="77777777" w:rsidR="006E41E4" w:rsidRPr="00EC441B" w:rsidRDefault="006E41E4" w:rsidP="00EC441B">
      <w:pPr>
        <w:jc w:val="both"/>
      </w:pPr>
    </w:p>
    <w:p w14:paraId="022FD4FC" w14:textId="7FAC8A6B" w:rsidR="006E41E4" w:rsidRPr="00EC441B" w:rsidRDefault="0019538F" w:rsidP="00754412">
      <w:pPr>
        <w:keepNext/>
        <w:keepLines/>
        <w:tabs>
          <w:tab w:val="left" w:pos="540"/>
        </w:tabs>
        <w:autoSpaceDE w:val="0"/>
        <w:autoSpaceDN w:val="0"/>
        <w:adjustRightInd w:val="0"/>
        <w:jc w:val="both"/>
      </w:pPr>
      <w:r>
        <w:t xml:space="preserve">(a) </w:t>
      </w:r>
      <w:proofErr w:type="spellStart"/>
      <w:r>
        <w:t>Aotus</w:t>
      </w:r>
      <w:proofErr w:type="spellEnd"/>
      <w:r>
        <w:t xml:space="preserve"> </w:t>
      </w:r>
    </w:p>
    <w:p w14:paraId="2DC23F7C" w14:textId="52E5B9E4" w:rsidR="006E41E4" w:rsidRPr="00EC441B" w:rsidRDefault="00F22A8B" w:rsidP="00EC441B">
      <w:pPr>
        <w:tabs>
          <w:tab w:val="left" w:pos="540"/>
        </w:tabs>
        <w:autoSpaceDE w:val="0"/>
        <w:autoSpaceDN w:val="0"/>
        <w:adjustRightInd w:val="0"/>
        <w:jc w:val="both"/>
      </w:pPr>
      <w:proofErr w:type="spellStart"/>
      <w:r>
        <w:t>prosimiani</w:t>
      </w:r>
      <w:proofErr w:type="spellEnd"/>
      <w:r>
        <w:t xml:space="preserve">: de exemplu, </w:t>
      </w:r>
      <w:proofErr w:type="spellStart"/>
      <w:r>
        <w:t>strepsirrhini</w:t>
      </w:r>
      <w:proofErr w:type="spellEnd"/>
      <w:r>
        <w:t xml:space="preserve"> (</w:t>
      </w:r>
      <w:proofErr w:type="spellStart"/>
      <w:r>
        <w:t>Cheirogaleideae</w:t>
      </w:r>
      <w:proofErr w:type="spellEnd"/>
      <w:r>
        <w:t xml:space="preserve">), </w:t>
      </w:r>
      <w:proofErr w:type="spellStart"/>
      <w:r>
        <w:t>aye-aye</w:t>
      </w:r>
      <w:proofErr w:type="spellEnd"/>
      <w:r>
        <w:t xml:space="preserve"> (</w:t>
      </w:r>
      <w:proofErr w:type="spellStart"/>
      <w:r>
        <w:t>Daubentonia</w:t>
      </w:r>
      <w:proofErr w:type="spellEnd"/>
      <w:r>
        <w:t xml:space="preserve"> </w:t>
      </w:r>
      <w:proofErr w:type="spellStart"/>
      <w:r>
        <w:t>madagascariensis</w:t>
      </w:r>
      <w:proofErr w:type="spellEnd"/>
      <w:r>
        <w:t xml:space="preserve">), </w:t>
      </w:r>
      <w:proofErr w:type="spellStart"/>
      <w:r>
        <w:t>loris</w:t>
      </w:r>
      <w:proofErr w:type="spellEnd"/>
      <w:r>
        <w:t xml:space="preserve"> (</w:t>
      </w:r>
      <w:proofErr w:type="spellStart"/>
      <w:r>
        <w:t>Lorisideae</w:t>
      </w:r>
      <w:proofErr w:type="spellEnd"/>
      <w:r>
        <w:t xml:space="preserve">), </w:t>
      </w:r>
      <w:proofErr w:type="spellStart"/>
      <w:r>
        <w:t>Galagidae</w:t>
      </w:r>
      <w:proofErr w:type="spellEnd"/>
      <w:r>
        <w:t xml:space="preserve"> (</w:t>
      </w:r>
      <w:proofErr w:type="spellStart"/>
      <w:r>
        <w:t>Galagonideae</w:t>
      </w:r>
      <w:proofErr w:type="spellEnd"/>
      <w:r>
        <w:t xml:space="preserve">) sau </w:t>
      </w:r>
      <w:proofErr w:type="spellStart"/>
      <w:r>
        <w:t>Tarsiidae</w:t>
      </w:r>
      <w:proofErr w:type="spellEnd"/>
      <w:r>
        <w:t xml:space="preserve"> (</w:t>
      </w:r>
      <w:proofErr w:type="spellStart"/>
      <w:r>
        <w:t>Tarsideae</w:t>
      </w:r>
      <w:proofErr w:type="spellEnd"/>
      <w:r>
        <w:t xml:space="preserve">), </w:t>
      </w:r>
      <w:proofErr w:type="spellStart"/>
      <w:r>
        <w:t>platirinieni</w:t>
      </w:r>
      <w:proofErr w:type="spellEnd"/>
      <w:r>
        <w:t xml:space="preserve">: </w:t>
      </w:r>
      <w:proofErr w:type="spellStart"/>
      <w:r>
        <w:t>Aotus</w:t>
      </w:r>
      <w:proofErr w:type="spellEnd"/>
      <w:r>
        <w:t xml:space="preserve"> (</w:t>
      </w:r>
      <w:proofErr w:type="spellStart"/>
      <w:r>
        <w:t>Aotinae</w:t>
      </w:r>
      <w:proofErr w:type="spellEnd"/>
      <w:r>
        <w:t xml:space="preserve">) </w:t>
      </w:r>
    </w:p>
    <w:p w14:paraId="100A3D5A" w14:textId="77777777" w:rsidR="006E41E4" w:rsidRPr="00EC441B" w:rsidRDefault="006E41E4" w:rsidP="00EC441B">
      <w:pPr>
        <w:tabs>
          <w:tab w:val="left" w:pos="540"/>
        </w:tabs>
        <w:autoSpaceDE w:val="0"/>
        <w:autoSpaceDN w:val="0"/>
        <w:adjustRightInd w:val="0"/>
        <w:jc w:val="both"/>
      </w:pPr>
    </w:p>
    <w:p w14:paraId="73E06F3C" w14:textId="77777777" w:rsidR="001169C1" w:rsidRPr="00EC441B" w:rsidRDefault="006E41E4" w:rsidP="00754412">
      <w:pPr>
        <w:keepNext/>
        <w:keepLines/>
        <w:tabs>
          <w:tab w:val="left" w:pos="540"/>
        </w:tabs>
        <w:autoSpaceDE w:val="0"/>
        <w:autoSpaceDN w:val="0"/>
        <w:adjustRightInd w:val="0"/>
        <w:jc w:val="both"/>
      </w:pPr>
      <w:r>
        <w:t xml:space="preserve">Cerințe privind spațiul </w:t>
      </w:r>
    </w:p>
    <w:p w14:paraId="04184893" w14:textId="758F800D" w:rsidR="006E41E4" w:rsidRPr="00EC441B" w:rsidRDefault="006E41E4" w:rsidP="00EC441B">
      <w:pPr>
        <w:tabs>
          <w:tab w:val="left" w:pos="540"/>
        </w:tabs>
        <w:autoSpaceDE w:val="0"/>
        <w:autoSpaceDN w:val="0"/>
        <w:adjustRightInd w:val="0"/>
        <w:jc w:val="both"/>
      </w:pPr>
      <w:proofErr w:type="spellStart"/>
      <w:r>
        <w:t>strepsirrhini</w:t>
      </w:r>
      <w:proofErr w:type="spellEnd"/>
      <w:r>
        <w:t xml:space="preserve">, </w:t>
      </w:r>
      <w:proofErr w:type="spellStart"/>
      <w:r>
        <w:t>loris</w:t>
      </w:r>
      <w:proofErr w:type="spellEnd"/>
      <w:r>
        <w:t xml:space="preserve">, </w:t>
      </w:r>
      <w:proofErr w:type="spellStart"/>
      <w:r>
        <w:t>Galagidae</w:t>
      </w:r>
      <w:proofErr w:type="spellEnd"/>
      <w:r>
        <w:t xml:space="preserve"> și </w:t>
      </w:r>
      <w:proofErr w:type="spellStart"/>
      <w:r>
        <w:t>Tarsiidae</w:t>
      </w:r>
      <w:proofErr w:type="spellEnd"/>
      <w:r>
        <w:t xml:space="preserve"> sunt crescute în perechi sau în grupuri formate din membri ai aceleiași familii: suprafața pardoselii de 3 m</w:t>
      </w:r>
      <w:r>
        <w:rPr>
          <w:vertAlign w:val="superscript"/>
        </w:rPr>
        <w:t>2</w:t>
      </w:r>
      <w:r>
        <w:t xml:space="preserve"> cu o înălțime de 2,5 m. </w:t>
      </w:r>
      <w:proofErr w:type="spellStart"/>
      <w:r>
        <w:t>Galago</w:t>
      </w:r>
      <w:proofErr w:type="spellEnd"/>
      <w:r>
        <w:t xml:space="preserve"> de Senegal (</w:t>
      </w:r>
      <w:proofErr w:type="spellStart"/>
      <w:r>
        <w:t>Otolemur</w:t>
      </w:r>
      <w:proofErr w:type="spellEnd"/>
      <w:r>
        <w:t xml:space="preserve"> </w:t>
      </w:r>
      <w:proofErr w:type="spellStart"/>
      <w:r>
        <w:t>crassicaudatus</w:t>
      </w:r>
      <w:proofErr w:type="spellEnd"/>
      <w:r>
        <w:t>): suprafața pardoselii de 9 m</w:t>
      </w:r>
      <w:r>
        <w:rPr>
          <w:vertAlign w:val="superscript"/>
        </w:rPr>
        <w:t>2</w:t>
      </w:r>
      <w:r>
        <w:t xml:space="preserve"> cu o înălțime de 3 m; 0,5 m</w:t>
      </w:r>
      <w:r>
        <w:rPr>
          <w:vertAlign w:val="superscript"/>
        </w:rPr>
        <w:t>2</w:t>
      </w:r>
      <w:r>
        <w:t xml:space="preserve"> pentru fiecare exemplar suplimentar. </w:t>
      </w:r>
      <w:proofErr w:type="spellStart"/>
      <w:r>
        <w:t>Galago</w:t>
      </w:r>
      <w:proofErr w:type="spellEnd"/>
      <w:r>
        <w:t xml:space="preserve"> de Senegal (</w:t>
      </w:r>
      <w:proofErr w:type="spellStart"/>
      <w:r>
        <w:t>Otolemur</w:t>
      </w:r>
      <w:proofErr w:type="spellEnd"/>
      <w:r>
        <w:t xml:space="preserve"> </w:t>
      </w:r>
      <w:proofErr w:type="spellStart"/>
      <w:r>
        <w:t>crassicaudatus</w:t>
      </w:r>
      <w:proofErr w:type="spellEnd"/>
      <w:r>
        <w:t xml:space="preserve">) și </w:t>
      </w:r>
      <w:proofErr w:type="spellStart"/>
      <w:r>
        <w:t>Aotus</w:t>
      </w:r>
      <w:proofErr w:type="spellEnd"/>
      <w:r>
        <w:t xml:space="preserve"> sunt crescute în perechi sau în grupuri formate din membri ai aceleiași familii: suprafața pardoselii de 6 m</w:t>
      </w:r>
      <w:r>
        <w:rPr>
          <w:vertAlign w:val="superscript"/>
        </w:rPr>
        <w:t>2</w:t>
      </w:r>
      <w:r>
        <w:t xml:space="preserve"> cu o înălțime de 2,5 m. </w:t>
      </w:r>
      <w:proofErr w:type="spellStart"/>
      <w:r>
        <w:t>Aye-aye</w:t>
      </w:r>
      <w:proofErr w:type="spellEnd"/>
      <w:r>
        <w:t xml:space="preserve"> sunt crescute în perechi sau ca o pereche cu un pui: suprafața pardoselii de 6 m</w:t>
      </w:r>
      <w:r>
        <w:rPr>
          <w:vertAlign w:val="superscript"/>
        </w:rPr>
        <w:t>2</w:t>
      </w:r>
      <w:r>
        <w:t xml:space="preserve"> și o înălțime de 3 m. </w:t>
      </w:r>
    </w:p>
    <w:p w14:paraId="32A4DD56" w14:textId="77777777" w:rsidR="006E41E4" w:rsidRPr="00EC441B" w:rsidRDefault="006E41E4" w:rsidP="00EC441B">
      <w:pPr>
        <w:tabs>
          <w:tab w:val="left" w:pos="540"/>
        </w:tabs>
        <w:autoSpaceDE w:val="0"/>
        <w:autoSpaceDN w:val="0"/>
        <w:adjustRightInd w:val="0"/>
        <w:jc w:val="both"/>
      </w:pPr>
    </w:p>
    <w:p w14:paraId="79CBECFA" w14:textId="77777777" w:rsidR="006E41E4" w:rsidRPr="00EC441B" w:rsidRDefault="006E41E4" w:rsidP="00754412">
      <w:pPr>
        <w:keepNext/>
        <w:keepLines/>
        <w:tabs>
          <w:tab w:val="left" w:pos="540"/>
        </w:tabs>
        <w:autoSpaceDE w:val="0"/>
        <w:autoSpaceDN w:val="0"/>
        <w:adjustRightInd w:val="0"/>
        <w:jc w:val="both"/>
      </w:pPr>
      <w:r>
        <w:t xml:space="preserve">Condiții climatice </w:t>
      </w:r>
    </w:p>
    <w:p w14:paraId="1F4F30A1" w14:textId="49F2FE9C" w:rsidR="006E41E4" w:rsidRPr="00EC441B" w:rsidRDefault="00FA18F6" w:rsidP="00EC441B">
      <w:pPr>
        <w:tabs>
          <w:tab w:val="left" w:pos="540"/>
        </w:tabs>
        <w:autoSpaceDE w:val="0"/>
        <w:autoSpaceDN w:val="0"/>
        <w:adjustRightInd w:val="0"/>
        <w:jc w:val="both"/>
      </w:pPr>
      <w:proofErr w:type="spellStart"/>
      <w:r>
        <w:t>Aotus</w:t>
      </w:r>
      <w:proofErr w:type="spellEnd"/>
      <w:r>
        <w:t xml:space="preserve"> sunt crescute exclusiv în spații interioare la o temperatură cuprinsă între 20 °C și 25 °C. Trebuie luată în considerare modificarea duratei zilei de la un anotimp la altul. Umiditatea trebuie să se încadreze în intervalul cuprins între 50 % și 75 %. În cazul animalelor din specia </w:t>
      </w:r>
      <w:proofErr w:type="spellStart"/>
      <w:r>
        <w:t>Tarsiidae</w:t>
      </w:r>
      <w:proofErr w:type="spellEnd"/>
      <w:r>
        <w:t xml:space="preserve">, umiditatea relativă trebuie să fie de cel mult 85 % la o temperatură de 30 °C. </w:t>
      </w:r>
    </w:p>
    <w:p w14:paraId="3C094311" w14:textId="77777777" w:rsidR="006E41E4" w:rsidRPr="00EC441B" w:rsidRDefault="006E41E4" w:rsidP="00EC441B">
      <w:pPr>
        <w:tabs>
          <w:tab w:val="left" w:pos="540"/>
        </w:tabs>
        <w:autoSpaceDE w:val="0"/>
        <w:autoSpaceDN w:val="0"/>
        <w:adjustRightInd w:val="0"/>
        <w:jc w:val="both"/>
      </w:pPr>
      <w:r>
        <w:t xml:space="preserve"> </w:t>
      </w:r>
    </w:p>
    <w:p w14:paraId="4A5EADF4" w14:textId="50890802" w:rsidR="006E41E4" w:rsidRPr="00EC441B" w:rsidRDefault="006E41E4" w:rsidP="00754412">
      <w:pPr>
        <w:keepNext/>
        <w:keepLines/>
        <w:tabs>
          <w:tab w:val="left" w:pos="540"/>
        </w:tabs>
        <w:autoSpaceDE w:val="0"/>
        <w:autoSpaceDN w:val="0"/>
        <w:adjustRightInd w:val="0"/>
        <w:jc w:val="both"/>
      </w:pPr>
      <w:r>
        <w:t>Ame</w:t>
      </w:r>
      <w:r w:rsidR="00D9489C">
        <w:t>najarea</w:t>
      </w:r>
      <w:r>
        <w:t xml:space="preserve"> spațiului </w:t>
      </w:r>
    </w:p>
    <w:p w14:paraId="2D444E1F" w14:textId="4EFC63C0" w:rsidR="006E41E4" w:rsidRPr="00EC441B" w:rsidRDefault="006E41E4" w:rsidP="00EC441B">
      <w:pPr>
        <w:tabs>
          <w:tab w:val="left" w:pos="540"/>
        </w:tabs>
        <w:autoSpaceDE w:val="0"/>
        <w:autoSpaceDN w:val="0"/>
        <w:adjustRightInd w:val="0"/>
        <w:jc w:val="both"/>
      </w:pPr>
      <w:r>
        <w:t xml:space="preserve">Posibilități de cățărare pe verticală și orizontală, cu multe posibilități de ascundere și ramuri naturale. În cazul maimuțelor, trebuie să fie prevăzut un cuib de lemn în partea superioară a zonei de ameliorare. În cazul maimuțelor din specia </w:t>
      </w:r>
      <w:proofErr w:type="spellStart"/>
      <w:r>
        <w:t>Aotus</w:t>
      </w:r>
      <w:proofErr w:type="spellEnd"/>
      <w:r>
        <w:t xml:space="preserve">, cuibul trebuie să fie suficient de mare pentru a adăposti întreaga familie. Materialul din care este alcătuit așternutul sau materialul din care este construit cuibul constă în ramuri cu frunze, scoarță zdrobită, turbă și frunze uscate. </w:t>
      </w:r>
    </w:p>
    <w:p w14:paraId="3075C4FE" w14:textId="52194EA5" w:rsidR="006E41E4" w:rsidRPr="00EC441B" w:rsidRDefault="006E41E4" w:rsidP="00EC441B">
      <w:pPr>
        <w:tabs>
          <w:tab w:val="left" w:pos="540"/>
        </w:tabs>
        <w:autoSpaceDE w:val="0"/>
        <w:autoSpaceDN w:val="0"/>
        <w:adjustRightInd w:val="0"/>
        <w:jc w:val="both"/>
      </w:pPr>
    </w:p>
    <w:p w14:paraId="311313EC" w14:textId="77777777" w:rsidR="006E41E4" w:rsidRPr="00EC441B" w:rsidRDefault="006E41E4" w:rsidP="00754412">
      <w:pPr>
        <w:keepNext/>
        <w:keepLines/>
        <w:tabs>
          <w:tab w:val="left" w:pos="540"/>
        </w:tabs>
        <w:autoSpaceDE w:val="0"/>
        <w:autoSpaceDN w:val="0"/>
        <w:adjustRightInd w:val="0"/>
        <w:jc w:val="both"/>
      </w:pPr>
      <w:r>
        <w:t xml:space="preserve">Structura socială </w:t>
      </w:r>
    </w:p>
    <w:p w14:paraId="43F021CC" w14:textId="3EF89F79" w:rsidR="006E41E4" w:rsidRPr="00EC441B" w:rsidRDefault="006E41E4" w:rsidP="00EC441B">
      <w:pPr>
        <w:tabs>
          <w:tab w:val="left" w:pos="540"/>
        </w:tabs>
        <w:autoSpaceDE w:val="0"/>
        <w:autoSpaceDN w:val="0"/>
        <w:adjustRightInd w:val="0"/>
        <w:jc w:val="both"/>
      </w:pPr>
      <w:r>
        <w:t xml:space="preserve">Ameliorate în perechi sau în grupuri de familii mici. În cazul anumitor specii de </w:t>
      </w:r>
      <w:proofErr w:type="spellStart"/>
      <w:r>
        <w:t>strepsirrhini</w:t>
      </w:r>
      <w:proofErr w:type="spellEnd"/>
      <w:r>
        <w:t xml:space="preserve">, două sau trei femele din aceeași familie pot fi crescute cu doi masculi. </w:t>
      </w:r>
    </w:p>
    <w:p w14:paraId="6E4D5983" w14:textId="2FEB0295" w:rsidR="006E41E4" w:rsidRPr="00EC441B" w:rsidRDefault="006E41E4" w:rsidP="00EC441B">
      <w:pPr>
        <w:tabs>
          <w:tab w:val="left" w:pos="540"/>
        </w:tabs>
        <w:autoSpaceDE w:val="0"/>
        <w:autoSpaceDN w:val="0"/>
        <w:adjustRightInd w:val="0"/>
        <w:jc w:val="both"/>
      </w:pPr>
    </w:p>
    <w:p w14:paraId="286FDE98" w14:textId="4037EBEB" w:rsidR="006E41E4" w:rsidRPr="00EC441B" w:rsidRDefault="00D9489C" w:rsidP="00754412">
      <w:pPr>
        <w:keepNext/>
        <w:keepLines/>
        <w:tabs>
          <w:tab w:val="left" w:pos="540"/>
        </w:tabs>
        <w:autoSpaceDE w:val="0"/>
        <w:autoSpaceDN w:val="0"/>
        <w:adjustRightInd w:val="0"/>
        <w:jc w:val="both"/>
      </w:pPr>
      <w:r>
        <w:t>Alimentația</w:t>
      </w:r>
      <w:r w:rsidR="006E41E4">
        <w:t xml:space="preserve"> </w:t>
      </w:r>
    </w:p>
    <w:p w14:paraId="66BB2530" w14:textId="1FAF421A" w:rsidR="006E41E4" w:rsidRPr="00EC441B" w:rsidRDefault="006E41E4" w:rsidP="00EC441B">
      <w:pPr>
        <w:tabs>
          <w:tab w:val="left" w:pos="540"/>
        </w:tabs>
        <w:autoSpaceDE w:val="0"/>
        <w:autoSpaceDN w:val="0"/>
        <w:adjustRightInd w:val="0"/>
        <w:jc w:val="both"/>
      </w:pPr>
      <w:r>
        <w:t xml:space="preserve">De două ori pe zi. O gamă diversificată de fructe și legume; în plus, rația de hrană trebuie să conțină carne de animale, cum ar fi greieri, lăcuste sau viermi. </w:t>
      </w:r>
    </w:p>
    <w:p w14:paraId="348E9694" w14:textId="65CEE485" w:rsidR="006E41E4" w:rsidRPr="00EC441B" w:rsidRDefault="006E41E4" w:rsidP="00EC441B">
      <w:pPr>
        <w:tabs>
          <w:tab w:val="left" w:pos="540"/>
        </w:tabs>
        <w:autoSpaceDE w:val="0"/>
        <w:autoSpaceDN w:val="0"/>
        <w:adjustRightInd w:val="0"/>
        <w:jc w:val="both"/>
      </w:pPr>
    </w:p>
    <w:p w14:paraId="5D337412" w14:textId="77777777" w:rsidR="006E41E4" w:rsidRPr="00EC441B" w:rsidRDefault="006E41E4" w:rsidP="00754412">
      <w:pPr>
        <w:keepNext/>
        <w:keepLines/>
        <w:tabs>
          <w:tab w:val="left" w:pos="540"/>
        </w:tabs>
        <w:autoSpaceDE w:val="0"/>
        <w:autoSpaceDN w:val="0"/>
        <w:adjustRightInd w:val="0"/>
        <w:jc w:val="both"/>
      </w:pPr>
      <w:r>
        <w:lastRenderedPageBreak/>
        <w:t xml:space="preserve">Capturarea și transportul </w:t>
      </w:r>
    </w:p>
    <w:p w14:paraId="19F8BB3F" w14:textId="4A6189E7" w:rsidR="006E41E4" w:rsidRPr="00EC441B" w:rsidRDefault="00BF1C44" w:rsidP="00EC441B">
      <w:pPr>
        <w:tabs>
          <w:tab w:val="left" w:pos="540"/>
        </w:tabs>
        <w:autoSpaceDE w:val="0"/>
        <w:autoSpaceDN w:val="0"/>
        <w:adjustRightInd w:val="0"/>
        <w:jc w:val="both"/>
      </w:pPr>
      <w:r>
        <w:t xml:space="preserve">Capturate prin transferul exemplarului în cușca de transport direct din cușca cuibului, folosind mănuși pentru capturare sau o plasă. Transportate individual. </w:t>
      </w:r>
    </w:p>
    <w:p w14:paraId="76341828" w14:textId="4D21ACB7" w:rsidR="006E41E4" w:rsidRPr="00EC441B" w:rsidRDefault="006E41E4" w:rsidP="00EC441B">
      <w:pPr>
        <w:tabs>
          <w:tab w:val="left" w:pos="540"/>
        </w:tabs>
        <w:autoSpaceDE w:val="0"/>
        <w:autoSpaceDN w:val="0"/>
        <w:adjustRightInd w:val="0"/>
        <w:jc w:val="both"/>
      </w:pPr>
    </w:p>
    <w:p w14:paraId="478FA02E" w14:textId="4F9C6A09" w:rsidR="006E41E4" w:rsidRPr="00EC441B" w:rsidRDefault="0019538F" w:rsidP="00754412">
      <w:pPr>
        <w:keepNext/>
        <w:keepLines/>
        <w:tabs>
          <w:tab w:val="left" w:pos="540"/>
        </w:tabs>
        <w:autoSpaceDE w:val="0"/>
        <w:autoSpaceDN w:val="0"/>
        <w:adjustRightInd w:val="0"/>
        <w:jc w:val="both"/>
      </w:pPr>
      <w:r>
        <w:t xml:space="preserve">(b) </w:t>
      </w:r>
      <w:proofErr w:type="spellStart"/>
      <w:r>
        <w:t>scandentia</w:t>
      </w:r>
      <w:proofErr w:type="spellEnd"/>
      <w:r>
        <w:t xml:space="preserve"> (</w:t>
      </w:r>
      <w:proofErr w:type="spellStart"/>
      <w:r>
        <w:t>Tupaiideae</w:t>
      </w:r>
      <w:proofErr w:type="spellEnd"/>
      <w:r>
        <w:t xml:space="preserve">), </w:t>
      </w:r>
      <w:proofErr w:type="spellStart"/>
      <w:r>
        <w:t>lemur</w:t>
      </w:r>
      <w:proofErr w:type="spellEnd"/>
      <w:r>
        <w:t xml:space="preserve"> (</w:t>
      </w:r>
      <w:proofErr w:type="spellStart"/>
      <w:r>
        <w:t>Lemuridae</w:t>
      </w:r>
      <w:proofErr w:type="spellEnd"/>
      <w:r>
        <w:t xml:space="preserve">), </w:t>
      </w:r>
      <w:proofErr w:type="spellStart"/>
      <w:r>
        <w:t>Propithecus</w:t>
      </w:r>
      <w:proofErr w:type="spellEnd"/>
      <w:r>
        <w:t xml:space="preserve"> (</w:t>
      </w:r>
      <w:proofErr w:type="spellStart"/>
      <w:r>
        <w:t>Propithecus</w:t>
      </w:r>
      <w:proofErr w:type="spellEnd"/>
      <w:r>
        <w:t xml:space="preserve">) </w:t>
      </w:r>
    </w:p>
    <w:p w14:paraId="6C00E30B" w14:textId="1FEBBFA0" w:rsidR="006E41E4" w:rsidRPr="00EC441B" w:rsidRDefault="006E41E4" w:rsidP="00754412">
      <w:pPr>
        <w:keepNext/>
        <w:keepLines/>
        <w:tabs>
          <w:tab w:val="left" w:pos="540"/>
        </w:tabs>
        <w:autoSpaceDE w:val="0"/>
        <w:autoSpaceDN w:val="0"/>
        <w:adjustRightInd w:val="0"/>
        <w:jc w:val="both"/>
      </w:pPr>
    </w:p>
    <w:p w14:paraId="79131122" w14:textId="04100EEB" w:rsidR="006E41E4" w:rsidRPr="00EC441B" w:rsidRDefault="006E41E4" w:rsidP="00754412">
      <w:pPr>
        <w:keepNext/>
        <w:keepLines/>
        <w:tabs>
          <w:tab w:val="left" w:pos="540"/>
        </w:tabs>
        <w:autoSpaceDE w:val="0"/>
        <w:autoSpaceDN w:val="0"/>
        <w:adjustRightInd w:val="0"/>
        <w:jc w:val="both"/>
      </w:pPr>
      <w:r>
        <w:t xml:space="preserve">Cerințe privind spațiul </w:t>
      </w:r>
    </w:p>
    <w:p w14:paraId="6B85342B" w14:textId="164DAA7B" w:rsidR="001169C1" w:rsidRPr="00EC441B" w:rsidRDefault="00152304" w:rsidP="00754412">
      <w:pPr>
        <w:keepNext/>
        <w:keepLines/>
        <w:tabs>
          <w:tab w:val="left" w:pos="540"/>
        </w:tabs>
        <w:autoSpaceDE w:val="0"/>
        <w:autoSpaceDN w:val="0"/>
        <w:adjustRightInd w:val="0"/>
        <w:jc w:val="both"/>
      </w:pPr>
      <w:proofErr w:type="spellStart"/>
      <w:r>
        <w:t>Scandentia</w:t>
      </w:r>
      <w:proofErr w:type="spellEnd"/>
      <w:r>
        <w:t xml:space="preserve"> și lemurii sunt crescuți în perechi sau într-un grup de familie: </w:t>
      </w:r>
    </w:p>
    <w:p w14:paraId="702F4855" w14:textId="61F2F1A6" w:rsidR="006E41E4" w:rsidRPr="00EC441B" w:rsidRDefault="00F83160" w:rsidP="00EC441B">
      <w:pPr>
        <w:tabs>
          <w:tab w:val="left" w:pos="540"/>
        </w:tabs>
        <w:autoSpaceDE w:val="0"/>
        <w:autoSpaceDN w:val="0"/>
        <w:adjustRightInd w:val="0"/>
        <w:jc w:val="both"/>
      </w:pPr>
      <w:proofErr w:type="spellStart"/>
      <w:r>
        <w:t>Scandentia</w:t>
      </w:r>
      <w:proofErr w:type="spellEnd"/>
      <w:r>
        <w:t>: suprafața pardoselii de 5 m</w:t>
      </w:r>
      <w:r>
        <w:rPr>
          <w:vertAlign w:val="superscript"/>
        </w:rPr>
        <w:t>2</w:t>
      </w:r>
      <w:r>
        <w:t xml:space="preserve"> cu o înălțime de 1,5 m. Lemuri (cu excepția lemurilor gulerați, lemurilor </w:t>
      </w:r>
      <w:proofErr w:type="spellStart"/>
      <w:r>
        <w:t>catta</w:t>
      </w:r>
      <w:proofErr w:type="spellEnd"/>
      <w:r>
        <w:t>, lemurilor nevăstuică sau lemurilor de bambus orientali mici): suprafața pardoselii de 10 m</w:t>
      </w:r>
      <w:r>
        <w:rPr>
          <w:vertAlign w:val="superscript"/>
        </w:rPr>
        <w:t>2</w:t>
      </w:r>
      <w:r>
        <w:t xml:space="preserve"> cu o înălțime de 2,5 m. Lemurii gulerați, lemurii </w:t>
      </w:r>
      <w:proofErr w:type="spellStart"/>
      <w:r>
        <w:t>catta</w:t>
      </w:r>
      <w:proofErr w:type="spellEnd"/>
      <w:r>
        <w:t>, lemurii nevăstuică sau lemurii de bambus orientali mici (</w:t>
      </w:r>
      <w:proofErr w:type="spellStart"/>
      <w:r>
        <w:t>Lemur</w:t>
      </w:r>
      <w:proofErr w:type="spellEnd"/>
      <w:r>
        <w:t xml:space="preserve"> </w:t>
      </w:r>
      <w:proofErr w:type="spellStart"/>
      <w:r>
        <w:t>variegata</w:t>
      </w:r>
      <w:proofErr w:type="spellEnd"/>
      <w:r>
        <w:t xml:space="preserve">, </w:t>
      </w:r>
      <w:proofErr w:type="spellStart"/>
      <w:r>
        <w:t>Lemur</w:t>
      </w:r>
      <w:proofErr w:type="spellEnd"/>
      <w:r>
        <w:t xml:space="preserve"> </w:t>
      </w:r>
      <w:proofErr w:type="spellStart"/>
      <w:r>
        <w:t>catta</w:t>
      </w:r>
      <w:proofErr w:type="spellEnd"/>
      <w:r>
        <w:t xml:space="preserve">, </w:t>
      </w:r>
      <w:proofErr w:type="spellStart"/>
      <w:r>
        <w:t>Lepilemur</w:t>
      </w:r>
      <w:proofErr w:type="spellEnd"/>
      <w:r>
        <w:t xml:space="preserve"> </w:t>
      </w:r>
      <w:proofErr w:type="spellStart"/>
      <w:r>
        <w:t>mustelinus</w:t>
      </w:r>
      <w:proofErr w:type="spellEnd"/>
      <w:r>
        <w:t xml:space="preserve"> sau </w:t>
      </w:r>
      <w:proofErr w:type="spellStart"/>
      <w:r>
        <w:t>Hapalemur</w:t>
      </w:r>
      <w:proofErr w:type="spellEnd"/>
      <w:r>
        <w:t xml:space="preserve"> </w:t>
      </w:r>
      <w:proofErr w:type="spellStart"/>
      <w:r>
        <w:t>griseus</w:t>
      </w:r>
      <w:proofErr w:type="spellEnd"/>
      <w:r>
        <w:t>): suprafața pardoselii de 12 m</w:t>
      </w:r>
      <w:r>
        <w:rPr>
          <w:vertAlign w:val="superscript"/>
        </w:rPr>
        <w:t>2</w:t>
      </w:r>
      <w:r>
        <w:t xml:space="preserve"> cu o înălțime de 3 m; 3 m</w:t>
      </w:r>
      <w:r>
        <w:rPr>
          <w:vertAlign w:val="superscript"/>
        </w:rPr>
        <w:t>2</w:t>
      </w:r>
      <w:r>
        <w:t xml:space="preserve"> pentru fiecare exemplar suplimentar. </w:t>
      </w:r>
      <w:proofErr w:type="spellStart"/>
      <w:r>
        <w:t>Propithecus</w:t>
      </w:r>
      <w:proofErr w:type="spellEnd"/>
      <w:r>
        <w:t>: suprafața pardoselii de 30 m</w:t>
      </w:r>
      <w:r>
        <w:rPr>
          <w:vertAlign w:val="superscript"/>
        </w:rPr>
        <w:t>2</w:t>
      </w:r>
      <w:r>
        <w:t xml:space="preserve"> cu o înălțime de 3 m. </w:t>
      </w:r>
    </w:p>
    <w:p w14:paraId="60F6E8AD" w14:textId="77777777" w:rsidR="006E41E4" w:rsidRPr="00EC441B" w:rsidRDefault="006E41E4" w:rsidP="00EC441B">
      <w:pPr>
        <w:tabs>
          <w:tab w:val="left" w:pos="540"/>
        </w:tabs>
        <w:autoSpaceDE w:val="0"/>
        <w:autoSpaceDN w:val="0"/>
        <w:adjustRightInd w:val="0"/>
        <w:jc w:val="both"/>
      </w:pPr>
    </w:p>
    <w:p w14:paraId="7B49222A" w14:textId="77777777" w:rsidR="006E41E4" w:rsidRPr="00EC441B" w:rsidRDefault="006E41E4" w:rsidP="00754412">
      <w:pPr>
        <w:keepNext/>
        <w:keepLines/>
        <w:tabs>
          <w:tab w:val="left" w:pos="540"/>
        </w:tabs>
        <w:autoSpaceDE w:val="0"/>
        <w:autoSpaceDN w:val="0"/>
        <w:adjustRightInd w:val="0"/>
        <w:jc w:val="both"/>
      </w:pPr>
      <w:r>
        <w:t xml:space="preserve">Condiții climatice </w:t>
      </w:r>
    </w:p>
    <w:p w14:paraId="3FB0A5FC" w14:textId="7CEF344C" w:rsidR="006E41E4" w:rsidRPr="00EC441B" w:rsidRDefault="006E41E4" w:rsidP="00EC441B">
      <w:pPr>
        <w:tabs>
          <w:tab w:val="left" w:pos="540"/>
        </w:tabs>
        <w:autoSpaceDE w:val="0"/>
        <w:autoSpaceDN w:val="0"/>
        <w:adjustRightInd w:val="0"/>
        <w:jc w:val="both"/>
      </w:pPr>
      <w:r>
        <w:t xml:space="preserve">Temperatura camerei cuprinsă între 18 °C și 20 °C. Umiditatea relativă cuprinsă între 40 % și 70 %. Perioada de lumină a zilei de 12 ore. La temperaturi peste pragul de îngheț, lemurii pot avea acces în spațiul exterior, cu condiția să aibă acces liber în spațiul interior. Spațiul exterior trebuie să fie prevăzut cu umbră. </w:t>
      </w:r>
    </w:p>
    <w:p w14:paraId="76DC90C8" w14:textId="32231A1E" w:rsidR="006E41E4" w:rsidRPr="00EC441B" w:rsidRDefault="006E41E4" w:rsidP="00EC441B">
      <w:pPr>
        <w:tabs>
          <w:tab w:val="left" w:pos="540"/>
        </w:tabs>
        <w:autoSpaceDE w:val="0"/>
        <w:autoSpaceDN w:val="0"/>
        <w:adjustRightInd w:val="0"/>
        <w:jc w:val="both"/>
      </w:pPr>
    </w:p>
    <w:p w14:paraId="06AB3981" w14:textId="271B9D6E" w:rsidR="006E41E4" w:rsidRPr="00EC441B" w:rsidRDefault="00D9489C" w:rsidP="00754412">
      <w:pPr>
        <w:keepNext/>
        <w:keepLines/>
        <w:tabs>
          <w:tab w:val="left" w:pos="540"/>
        </w:tabs>
        <w:autoSpaceDE w:val="0"/>
        <w:autoSpaceDN w:val="0"/>
        <w:adjustRightInd w:val="0"/>
        <w:jc w:val="both"/>
      </w:pPr>
      <w:r>
        <w:t>Amenajarea</w:t>
      </w:r>
      <w:r w:rsidR="006E41E4">
        <w:t xml:space="preserve"> spațiului </w:t>
      </w:r>
    </w:p>
    <w:p w14:paraId="71C9AC41" w14:textId="1BF93D18" w:rsidR="006E41E4" w:rsidRPr="00EC441B" w:rsidRDefault="00BF1C44" w:rsidP="00EC441B">
      <w:pPr>
        <w:tabs>
          <w:tab w:val="left" w:pos="540"/>
        </w:tabs>
        <w:autoSpaceDE w:val="0"/>
        <w:autoSpaceDN w:val="0"/>
        <w:adjustRightInd w:val="0"/>
        <w:jc w:val="both"/>
      </w:pPr>
      <w:r>
        <w:t xml:space="preserve">Ramurile din lemn natural amplasate în direcție orizontală și verticală, unde este cazul cu vegetație naturală și materiale pentru diverse activități, cum ar fi furaje împrăștiate sau diverse obiecte. Cuiburi orizontale largi în care poate locui întregul grup în același timp. Adăposturi din lemn destinate fătării, amplasate în părțile mai înalte ale spațiilor exterioare. Un exemplar din specia </w:t>
      </w:r>
      <w:proofErr w:type="spellStart"/>
      <w:r>
        <w:t>scandentia</w:t>
      </w:r>
      <w:proofErr w:type="spellEnd"/>
      <w:r>
        <w:t xml:space="preserve"> ar trebui să aibă două cuști pentru dormit. Femelele de </w:t>
      </w:r>
      <w:proofErr w:type="spellStart"/>
      <w:r>
        <w:t>lemur</w:t>
      </w:r>
      <w:proofErr w:type="spellEnd"/>
      <w:r>
        <w:t xml:space="preserve"> gulerat trebuie să aibă două cuiburi. </w:t>
      </w:r>
    </w:p>
    <w:p w14:paraId="60E221C3" w14:textId="77777777" w:rsidR="00BF1C44" w:rsidRPr="00EC441B" w:rsidRDefault="00BF1C44" w:rsidP="00EC441B">
      <w:pPr>
        <w:tabs>
          <w:tab w:val="left" w:pos="540"/>
        </w:tabs>
        <w:autoSpaceDE w:val="0"/>
        <w:autoSpaceDN w:val="0"/>
        <w:adjustRightInd w:val="0"/>
        <w:jc w:val="both"/>
      </w:pPr>
    </w:p>
    <w:p w14:paraId="5E362242" w14:textId="77777777" w:rsidR="006E41E4" w:rsidRPr="00EC441B" w:rsidRDefault="006E41E4" w:rsidP="00754412">
      <w:pPr>
        <w:keepNext/>
        <w:keepLines/>
        <w:tabs>
          <w:tab w:val="left" w:pos="540"/>
        </w:tabs>
        <w:autoSpaceDE w:val="0"/>
        <w:autoSpaceDN w:val="0"/>
        <w:adjustRightInd w:val="0"/>
        <w:jc w:val="both"/>
      </w:pPr>
      <w:r>
        <w:t xml:space="preserve">Structura socială </w:t>
      </w:r>
    </w:p>
    <w:p w14:paraId="5DCD37CF" w14:textId="7ECEE6FC" w:rsidR="006E41E4" w:rsidRPr="00EC441B" w:rsidRDefault="00EC1FE9" w:rsidP="00EC441B">
      <w:pPr>
        <w:tabs>
          <w:tab w:val="left" w:pos="540"/>
        </w:tabs>
        <w:autoSpaceDE w:val="0"/>
        <w:autoSpaceDN w:val="0"/>
        <w:adjustRightInd w:val="0"/>
        <w:jc w:val="both"/>
      </w:pPr>
      <w:r>
        <w:t xml:space="preserve">Ameliorate în perechi sau în grupuri de familii. Lemurii pot fi crescuți într-un spațiu mare cu vegetație plantată, într-un grup format din membrii familiei sau într-un grup format din mai multe specii. </w:t>
      </w:r>
    </w:p>
    <w:p w14:paraId="40D37585" w14:textId="77777777" w:rsidR="00813F6B" w:rsidRPr="00EC441B" w:rsidRDefault="00813F6B" w:rsidP="00EC441B">
      <w:pPr>
        <w:jc w:val="both"/>
      </w:pPr>
    </w:p>
    <w:p w14:paraId="2FD32C49" w14:textId="06BB962C" w:rsidR="006E41E4" w:rsidRPr="00EC441B" w:rsidRDefault="00D9489C" w:rsidP="00754412">
      <w:pPr>
        <w:keepNext/>
        <w:keepLines/>
        <w:jc w:val="both"/>
      </w:pPr>
      <w:r>
        <w:t>Alimentația</w:t>
      </w:r>
    </w:p>
    <w:p w14:paraId="5356C143" w14:textId="44AA4D86" w:rsidR="006E41E4" w:rsidRPr="00EC441B" w:rsidRDefault="006E41E4" w:rsidP="00EC441B">
      <w:pPr>
        <w:tabs>
          <w:tab w:val="left" w:pos="540"/>
        </w:tabs>
        <w:autoSpaceDE w:val="0"/>
        <w:autoSpaceDN w:val="0"/>
        <w:adjustRightInd w:val="0"/>
        <w:jc w:val="both"/>
      </w:pPr>
      <w:r>
        <w:t xml:space="preserve">Se hrănesc de trei ori pe zi. O gamă variată de fructe, legume și ramuri cu frunze, în funcție de anotimp. Proteină animală sub formă de caș, ouă și lapte. </w:t>
      </w:r>
      <w:proofErr w:type="spellStart"/>
      <w:r>
        <w:t>Lemurul</w:t>
      </w:r>
      <w:proofErr w:type="spellEnd"/>
      <w:r>
        <w:t xml:space="preserve"> de bambus oriental mic trebuie să primească în mod obișnuit bambus, fân, paie și scoarță de copac. </w:t>
      </w:r>
      <w:proofErr w:type="spellStart"/>
      <w:r>
        <w:t>Scandentia</w:t>
      </w:r>
      <w:proofErr w:type="spellEnd"/>
      <w:r>
        <w:t xml:space="preserve"> poate fi hrănit suplimentar cu carne sau râme. </w:t>
      </w:r>
    </w:p>
    <w:p w14:paraId="424111E3" w14:textId="77777777" w:rsidR="006E41E4" w:rsidRPr="00EC441B" w:rsidRDefault="006E41E4" w:rsidP="00EC441B">
      <w:pPr>
        <w:tabs>
          <w:tab w:val="left" w:pos="540"/>
        </w:tabs>
        <w:autoSpaceDE w:val="0"/>
        <w:autoSpaceDN w:val="0"/>
        <w:adjustRightInd w:val="0"/>
        <w:jc w:val="both"/>
      </w:pPr>
    </w:p>
    <w:p w14:paraId="5558168B" w14:textId="77777777" w:rsidR="006E41E4" w:rsidRPr="00EC441B" w:rsidRDefault="006E41E4" w:rsidP="00754412">
      <w:pPr>
        <w:keepNext/>
        <w:keepLines/>
        <w:tabs>
          <w:tab w:val="left" w:pos="540"/>
        </w:tabs>
        <w:autoSpaceDE w:val="0"/>
        <w:autoSpaceDN w:val="0"/>
        <w:adjustRightInd w:val="0"/>
        <w:jc w:val="both"/>
      </w:pPr>
      <w:r>
        <w:t xml:space="preserve">Capturarea și transportul </w:t>
      </w:r>
    </w:p>
    <w:p w14:paraId="2F65AD9C" w14:textId="070FA17C" w:rsidR="006E41E4" w:rsidRPr="00EC441B" w:rsidRDefault="003F0D2F" w:rsidP="00EC441B">
      <w:pPr>
        <w:tabs>
          <w:tab w:val="left" w:pos="540"/>
        </w:tabs>
        <w:autoSpaceDE w:val="0"/>
        <w:autoSpaceDN w:val="0"/>
        <w:adjustRightInd w:val="0"/>
        <w:jc w:val="both"/>
      </w:pPr>
      <w:proofErr w:type="spellStart"/>
      <w:r>
        <w:t>Scandentia</w:t>
      </w:r>
      <w:proofErr w:type="spellEnd"/>
      <w:r>
        <w:t xml:space="preserve"> și </w:t>
      </w:r>
      <w:proofErr w:type="spellStart"/>
      <w:r>
        <w:t>Propithecus</w:t>
      </w:r>
      <w:proofErr w:type="spellEnd"/>
      <w:r>
        <w:t xml:space="preserve"> sunt transportate individual în recipiente mici, căptușite cu fân. Lemurii sunt ademeniți în containerele de transport cu furaje sau printr-un dispozitiv de extragere și sunt transportați individual. </w:t>
      </w:r>
    </w:p>
    <w:p w14:paraId="6AC20EB7" w14:textId="07ADC532" w:rsidR="00E53A9C" w:rsidRPr="00EC441B" w:rsidRDefault="00E53A9C" w:rsidP="00EC441B">
      <w:pPr>
        <w:tabs>
          <w:tab w:val="left" w:pos="540"/>
        </w:tabs>
        <w:autoSpaceDE w:val="0"/>
        <w:autoSpaceDN w:val="0"/>
        <w:adjustRightInd w:val="0"/>
        <w:jc w:val="both"/>
      </w:pPr>
    </w:p>
    <w:p w14:paraId="31BB628A" w14:textId="43EACA91" w:rsidR="006E41E4" w:rsidRPr="00EC441B" w:rsidRDefault="0019538F" w:rsidP="00754412">
      <w:pPr>
        <w:keepNext/>
        <w:keepLines/>
        <w:tabs>
          <w:tab w:val="left" w:pos="540"/>
        </w:tabs>
        <w:autoSpaceDE w:val="0"/>
        <w:autoSpaceDN w:val="0"/>
        <w:adjustRightInd w:val="0"/>
        <w:jc w:val="both"/>
      </w:pPr>
      <w:r>
        <w:t xml:space="preserve">(c) </w:t>
      </w:r>
      <w:proofErr w:type="spellStart"/>
      <w:r>
        <w:t>marmosete</w:t>
      </w:r>
      <w:proofErr w:type="spellEnd"/>
      <w:r>
        <w:t xml:space="preserve"> și </w:t>
      </w:r>
      <w:proofErr w:type="spellStart"/>
      <w:r>
        <w:t>Saguinus</w:t>
      </w:r>
      <w:proofErr w:type="spellEnd"/>
      <w:r>
        <w:t xml:space="preserve"> (</w:t>
      </w:r>
      <w:proofErr w:type="spellStart"/>
      <w:r>
        <w:t>Callitrichidae</w:t>
      </w:r>
      <w:proofErr w:type="spellEnd"/>
      <w:r>
        <w:t xml:space="preserve">) </w:t>
      </w:r>
    </w:p>
    <w:p w14:paraId="7CC01CB9" w14:textId="77777777" w:rsidR="0019538F" w:rsidRPr="00EC441B" w:rsidRDefault="0019538F" w:rsidP="00754412">
      <w:pPr>
        <w:keepNext/>
        <w:keepLines/>
        <w:tabs>
          <w:tab w:val="left" w:pos="540"/>
        </w:tabs>
        <w:autoSpaceDE w:val="0"/>
        <w:autoSpaceDN w:val="0"/>
        <w:adjustRightInd w:val="0"/>
        <w:jc w:val="both"/>
      </w:pPr>
    </w:p>
    <w:p w14:paraId="711AE82E" w14:textId="7911B866" w:rsidR="0019538F" w:rsidRPr="00EC441B" w:rsidRDefault="006E41E4" w:rsidP="00754412">
      <w:pPr>
        <w:keepNext/>
        <w:keepLines/>
        <w:tabs>
          <w:tab w:val="left" w:pos="540"/>
        </w:tabs>
        <w:autoSpaceDE w:val="0"/>
        <w:autoSpaceDN w:val="0"/>
        <w:adjustRightInd w:val="0"/>
        <w:jc w:val="both"/>
      </w:pPr>
      <w:r>
        <w:t xml:space="preserve">Cerințe privind spațiul </w:t>
      </w:r>
    </w:p>
    <w:p w14:paraId="304A1A08" w14:textId="10D84B0A" w:rsidR="006E41E4" w:rsidRPr="00EC441B" w:rsidRDefault="006E41E4" w:rsidP="00EC441B">
      <w:pPr>
        <w:tabs>
          <w:tab w:val="left" w:pos="540"/>
        </w:tabs>
        <w:autoSpaceDE w:val="0"/>
        <w:autoSpaceDN w:val="0"/>
        <w:adjustRightInd w:val="0"/>
        <w:jc w:val="both"/>
      </w:pPr>
      <w:proofErr w:type="spellStart"/>
      <w:r>
        <w:t>Marmosetele</w:t>
      </w:r>
      <w:proofErr w:type="spellEnd"/>
      <w:r>
        <w:t xml:space="preserve"> și </w:t>
      </w:r>
      <w:proofErr w:type="spellStart"/>
      <w:r>
        <w:t>Saguinus</w:t>
      </w:r>
      <w:proofErr w:type="spellEnd"/>
      <w:r>
        <w:t xml:space="preserve"> sunt crescute în perechi sau grupuri de familii: spațiu interior cu o suprafață de 5 m</w:t>
      </w:r>
      <w:r>
        <w:rPr>
          <w:vertAlign w:val="superscript"/>
        </w:rPr>
        <w:t>2</w:t>
      </w:r>
      <w:r>
        <w:t xml:space="preserve"> și o înălțime de 2 m. Cerințele de spațiu pentru spațiul amenajat în aer liber sunt aceleași ca și pentru spațiul interior. </w:t>
      </w:r>
    </w:p>
    <w:p w14:paraId="25D57F59" w14:textId="3072CFE7" w:rsidR="006E41E4" w:rsidRPr="00EC441B" w:rsidRDefault="006E41E4" w:rsidP="00EC441B">
      <w:pPr>
        <w:tabs>
          <w:tab w:val="left" w:pos="540"/>
        </w:tabs>
        <w:autoSpaceDE w:val="0"/>
        <w:autoSpaceDN w:val="0"/>
        <w:adjustRightInd w:val="0"/>
        <w:jc w:val="both"/>
      </w:pPr>
    </w:p>
    <w:p w14:paraId="0A833607" w14:textId="77777777" w:rsidR="006E41E4" w:rsidRPr="00EC441B" w:rsidRDefault="006E41E4" w:rsidP="00754412">
      <w:pPr>
        <w:keepNext/>
        <w:keepLines/>
        <w:tabs>
          <w:tab w:val="left" w:pos="540"/>
        </w:tabs>
        <w:autoSpaceDE w:val="0"/>
        <w:autoSpaceDN w:val="0"/>
        <w:adjustRightInd w:val="0"/>
        <w:jc w:val="both"/>
      </w:pPr>
      <w:r>
        <w:t xml:space="preserve">Condiții climatice </w:t>
      </w:r>
    </w:p>
    <w:p w14:paraId="66BC62F6" w14:textId="6718EB58" w:rsidR="006E41E4" w:rsidRPr="00EC441B" w:rsidRDefault="006E41E4" w:rsidP="00EC441B">
      <w:pPr>
        <w:tabs>
          <w:tab w:val="left" w:pos="540"/>
        </w:tabs>
        <w:autoSpaceDE w:val="0"/>
        <w:autoSpaceDN w:val="0"/>
        <w:adjustRightInd w:val="0"/>
        <w:jc w:val="both"/>
      </w:pPr>
      <w:r>
        <w:t xml:space="preserve">Temperatura din spațiul interior trebuie să fie cuprinsă între 18 °C și 24 °C. La temperaturi mai mari de 5 °C, animalul poate folosi spațiul în aer liber, cu condiția să aibă acces liber în spațiul </w:t>
      </w:r>
      <w:r>
        <w:lastRenderedPageBreak/>
        <w:t xml:space="preserve">interior. Spațiul în aer liber trebuie să permită pătrunderea luminii soarelui, dar trebuie să includă și o zonă cu umbră. </w:t>
      </w:r>
    </w:p>
    <w:p w14:paraId="642D6EF3" w14:textId="77777777" w:rsidR="006E41E4" w:rsidRPr="00EC441B" w:rsidRDefault="006E41E4" w:rsidP="00EC441B">
      <w:pPr>
        <w:tabs>
          <w:tab w:val="left" w:pos="540"/>
        </w:tabs>
        <w:autoSpaceDE w:val="0"/>
        <w:autoSpaceDN w:val="0"/>
        <w:adjustRightInd w:val="0"/>
        <w:jc w:val="both"/>
      </w:pPr>
    </w:p>
    <w:p w14:paraId="3E065C95" w14:textId="7CD121FD" w:rsidR="006E41E4" w:rsidRPr="00EC441B" w:rsidRDefault="00D9489C" w:rsidP="00754412">
      <w:pPr>
        <w:keepNext/>
        <w:keepLines/>
        <w:tabs>
          <w:tab w:val="left" w:pos="540"/>
        </w:tabs>
        <w:autoSpaceDE w:val="0"/>
        <w:autoSpaceDN w:val="0"/>
        <w:adjustRightInd w:val="0"/>
        <w:jc w:val="both"/>
      </w:pPr>
      <w:r>
        <w:t xml:space="preserve">Amenajarea </w:t>
      </w:r>
      <w:r w:rsidR="006E41E4">
        <w:t xml:space="preserve">spațiului </w:t>
      </w:r>
    </w:p>
    <w:p w14:paraId="151AA715" w14:textId="23AB718D" w:rsidR="006E41E4" w:rsidRPr="00EC441B" w:rsidRDefault="00BF1C44" w:rsidP="00EC441B">
      <w:pPr>
        <w:tabs>
          <w:tab w:val="left" w:pos="540"/>
        </w:tabs>
        <w:autoSpaceDE w:val="0"/>
        <w:autoSpaceDN w:val="0"/>
        <w:adjustRightInd w:val="0"/>
        <w:jc w:val="both"/>
      </w:pPr>
      <w:r>
        <w:t xml:space="preserve">Multe ramuri verticale și orizontale care urmează să fie utilizate pentru cățărare, alergare și sărituri, unde este cazul sol natural cu vegetație, posibilități de ascundere și retragere, în special în părțile mai înalte ale spațiului în aer liber și suprafețe plate în care să se așeze întreaga familie. Cuiburi separate pentru fiecare familie. Trebuie să se evite contactul vizual cu grupurile învecinate de </w:t>
      </w:r>
      <w:proofErr w:type="spellStart"/>
      <w:r>
        <w:t>marmosete</w:t>
      </w:r>
      <w:proofErr w:type="spellEnd"/>
      <w:r>
        <w:t xml:space="preserve"> și </w:t>
      </w:r>
      <w:proofErr w:type="spellStart"/>
      <w:r>
        <w:t>Saguinus</w:t>
      </w:r>
      <w:proofErr w:type="spellEnd"/>
      <w:r>
        <w:t xml:space="preserve"> prin intermediul unor pereți netransparenți. Spațiul în aer liber trebuie să fie parțial acoperit. </w:t>
      </w:r>
    </w:p>
    <w:p w14:paraId="3A889A22" w14:textId="3F9EA85C" w:rsidR="006E41E4" w:rsidRPr="00EC441B" w:rsidRDefault="006E41E4" w:rsidP="00EC441B">
      <w:pPr>
        <w:tabs>
          <w:tab w:val="left" w:pos="540"/>
        </w:tabs>
        <w:autoSpaceDE w:val="0"/>
        <w:autoSpaceDN w:val="0"/>
        <w:adjustRightInd w:val="0"/>
        <w:jc w:val="both"/>
      </w:pPr>
    </w:p>
    <w:p w14:paraId="258DEB76" w14:textId="77777777" w:rsidR="006E41E4" w:rsidRPr="00EC441B" w:rsidRDefault="006E41E4" w:rsidP="00754412">
      <w:pPr>
        <w:keepNext/>
        <w:keepLines/>
        <w:tabs>
          <w:tab w:val="left" w:pos="540"/>
        </w:tabs>
        <w:autoSpaceDE w:val="0"/>
        <w:autoSpaceDN w:val="0"/>
        <w:adjustRightInd w:val="0"/>
        <w:jc w:val="both"/>
      </w:pPr>
      <w:r>
        <w:t xml:space="preserve">Structura socială </w:t>
      </w:r>
    </w:p>
    <w:p w14:paraId="508ED0ED" w14:textId="3305526F" w:rsidR="006E41E4" w:rsidRPr="00EC441B" w:rsidRDefault="00EC1FE9" w:rsidP="00EC441B">
      <w:pPr>
        <w:tabs>
          <w:tab w:val="left" w:pos="540"/>
        </w:tabs>
        <w:autoSpaceDE w:val="0"/>
        <w:autoSpaceDN w:val="0"/>
        <w:adjustRightInd w:val="0"/>
        <w:jc w:val="both"/>
      </w:pPr>
      <w:r>
        <w:t xml:space="preserve">Ameliorate în perechi sau în grupuri de familii. </w:t>
      </w:r>
    </w:p>
    <w:p w14:paraId="11F203BE" w14:textId="44ADAA49" w:rsidR="006E41E4" w:rsidRPr="00EC441B" w:rsidRDefault="006E41E4" w:rsidP="00EC441B">
      <w:pPr>
        <w:tabs>
          <w:tab w:val="left" w:pos="540"/>
        </w:tabs>
        <w:autoSpaceDE w:val="0"/>
        <w:autoSpaceDN w:val="0"/>
        <w:adjustRightInd w:val="0"/>
        <w:jc w:val="both"/>
      </w:pPr>
    </w:p>
    <w:p w14:paraId="0C865C3B" w14:textId="0DAE6E60" w:rsidR="006E41E4" w:rsidRPr="00EC441B" w:rsidRDefault="00D9489C" w:rsidP="00754412">
      <w:pPr>
        <w:keepNext/>
        <w:keepLines/>
        <w:tabs>
          <w:tab w:val="left" w:pos="540"/>
        </w:tabs>
        <w:autoSpaceDE w:val="0"/>
        <w:autoSpaceDN w:val="0"/>
        <w:adjustRightInd w:val="0"/>
        <w:jc w:val="both"/>
      </w:pPr>
      <w:r>
        <w:t>Alimentația</w:t>
      </w:r>
    </w:p>
    <w:p w14:paraId="198CEC7F" w14:textId="74F6EC10" w:rsidR="006E41E4" w:rsidRPr="00EC441B" w:rsidRDefault="00DE2D2B" w:rsidP="00EC441B">
      <w:pPr>
        <w:tabs>
          <w:tab w:val="left" w:pos="540"/>
        </w:tabs>
        <w:autoSpaceDE w:val="0"/>
        <w:autoSpaceDN w:val="0"/>
        <w:adjustRightInd w:val="0"/>
        <w:jc w:val="both"/>
      </w:pPr>
      <w:r>
        <w:t xml:space="preserve">Dacă sunt crescute în interior, fără să se asigure un spațiu în aer liber și în timpul lunilor de iarnă, trebuie să li se administreze vitamina D2. O gamă diversificată de fructe și legume. Hrana trebuie îmbogățită cu proteine animale, vitamine și minerale. Pentru o familie, rația trebuie împărțită în mai multe vase în care se servește hrana. Hrana trebuie administrată într-un mod care să țină animalele ocupate, cum ar fi frunze, știuleți întregi de porumb, fructe întregi, bucăți de lemn cu miere sau insecte vii. </w:t>
      </w:r>
    </w:p>
    <w:p w14:paraId="4E598C4B" w14:textId="556A9CB1" w:rsidR="006E41E4" w:rsidRPr="00EC441B" w:rsidRDefault="006E41E4" w:rsidP="00EC441B">
      <w:pPr>
        <w:tabs>
          <w:tab w:val="left" w:pos="540"/>
        </w:tabs>
        <w:autoSpaceDE w:val="0"/>
        <w:autoSpaceDN w:val="0"/>
        <w:adjustRightInd w:val="0"/>
        <w:jc w:val="both"/>
      </w:pPr>
    </w:p>
    <w:p w14:paraId="5C67F003" w14:textId="77777777" w:rsidR="006E41E4" w:rsidRPr="00EC441B" w:rsidRDefault="006E41E4" w:rsidP="00754412">
      <w:pPr>
        <w:keepNext/>
        <w:keepLines/>
        <w:tabs>
          <w:tab w:val="left" w:pos="540"/>
        </w:tabs>
        <w:autoSpaceDE w:val="0"/>
        <w:autoSpaceDN w:val="0"/>
        <w:adjustRightInd w:val="0"/>
        <w:jc w:val="both"/>
      </w:pPr>
      <w:r>
        <w:t xml:space="preserve">Capturarea și transportul </w:t>
      </w:r>
    </w:p>
    <w:p w14:paraId="1A6F89F8" w14:textId="04C9E00D" w:rsidR="006E41E4" w:rsidRPr="00EC441B" w:rsidRDefault="006E41E4" w:rsidP="00EC441B">
      <w:pPr>
        <w:tabs>
          <w:tab w:val="left" w:pos="540"/>
        </w:tabs>
        <w:autoSpaceDE w:val="0"/>
        <w:autoSpaceDN w:val="0"/>
        <w:adjustRightInd w:val="0"/>
        <w:jc w:val="both"/>
      </w:pPr>
      <w:r>
        <w:t xml:space="preserve">Capturarea folosind mănuși din piele sau un minciog fabricat din material textil. Transportate individual. </w:t>
      </w:r>
    </w:p>
    <w:p w14:paraId="440CB1A1" w14:textId="760A1AE6" w:rsidR="006E41E4" w:rsidRPr="00EC441B" w:rsidRDefault="006E41E4" w:rsidP="00EC441B">
      <w:pPr>
        <w:tabs>
          <w:tab w:val="left" w:pos="540"/>
        </w:tabs>
        <w:autoSpaceDE w:val="0"/>
        <w:autoSpaceDN w:val="0"/>
        <w:adjustRightInd w:val="0"/>
        <w:jc w:val="both"/>
      </w:pPr>
    </w:p>
    <w:p w14:paraId="360752B8" w14:textId="6BD6E860" w:rsidR="006E41E4" w:rsidRPr="00EC441B" w:rsidRDefault="0019538F" w:rsidP="00754412">
      <w:pPr>
        <w:keepNext/>
        <w:keepLines/>
        <w:tabs>
          <w:tab w:val="left" w:pos="540"/>
        </w:tabs>
        <w:autoSpaceDE w:val="0"/>
        <w:autoSpaceDN w:val="0"/>
        <w:adjustRightInd w:val="0"/>
        <w:jc w:val="both"/>
      </w:pPr>
      <w:r>
        <w:t>(d) capucin cu fața albă (</w:t>
      </w:r>
      <w:proofErr w:type="spellStart"/>
      <w:r>
        <w:t>Cebidae</w:t>
      </w:r>
      <w:proofErr w:type="spellEnd"/>
      <w:r>
        <w:t xml:space="preserve">): </w:t>
      </w:r>
      <w:proofErr w:type="spellStart"/>
      <w:r>
        <w:t>Callicebus</w:t>
      </w:r>
      <w:proofErr w:type="spellEnd"/>
      <w:r>
        <w:t xml:space="preserve"> (</w:t>
      </w:r>
      <w:proofErr w:type="spellStart"/>
      <w:r>
        <w:t>Callicebus</w:t>
      </w:r>
      <w:proofErr w:type="spellEnd"/>
      <w:r>
        <w:t xml:space="preserve">), </w:t>
      </w:r>
      <w:proofErr w:type="spellStart"/>
      <w:r>
        <w:t>saki</w:t>
      </w:r>
      <w:proofErr w:type="spellEnd"/>
      <w:r>
        <w:t xml:space="preserve">, </w:t>
      </w:r>
      <w:proofErr w:type="spellStart"/>
      <w:r>
        <w:t>uakari</w:t>
      </w:r>
      <w:proofErr w:type="spellEnd"/>
      <w:r>
        <w:t xml:space="preserve"> (</w:t>
      </w:r>
      <w:proofErr w:type="spellStart"/>
      <w:r>
        <w:t>Pitheciinae</w:t>
      </w:r>
      <w:proofErr w:type="spellEnd"/>
      <w:r>
        <w:t>), maimuță veveriță (</w:t>
      </w:r>
      <w:proofErr w:type="spellStart"/>
      <w:r>
        <w:t>Saimiri</w:t>
      </w:r>
      <w:proofErr w:type="spellEnd"/>
      <w:r>
        <w:t xml:space="preserve">), </w:t>
      </w:r>
      <w:proofErr w:type="spellStart"/>
      <w:r>
        <w:t>Cebinae</w:t>
      </w:r>
      <w:proofErr w:type="spellEnd"/>
      <w:r>
        <w:t xml:space="preserve"> (</w:t>
      </w:r>
      <w:proofErr w:type="spellStart"/>
      <w:r>
        <w:t>Cebus</w:t>
      </w:r>
      <w:proofErr w:type="spellEnd"/>
      <w:r>
        <w:t xml:space="preserve">), </w:t>
      </w:r>
      <w:proofErr w:type="spellStart"/>
      <w:r>
        <w:t>Atelidae</w:t>
      </w:r>
      <w:proofErr w:type="spellEnd"/>
      <w:r>
        <w:t xml:space="preserve"> (</w:t>
      </w:r>
      <w:proofErr w:type="spellStart"/>
      <w:r>
        <w:t>Atelidae</w:t>
      </w:r>
      <w:proofErr w:type="spellEnd"/>
      <w:r>
        <w:t>): maimuță urlătoare neagră (</w:t>
      </w:r>
      <w:proofErr w:type="spellStart"/>
      <w:r>
        <w:t>Alouatta</w:t>
      </w:r>
      <w:proofErr w:type="spellEnd"/>
      <w:r>
        <w:t>), maimuță păianjen cu mâini negre (</w:t>
      </w:r>
      <w:proofErr w:type="spellStart"/>
      <w:r>
        <w:t>Atelinae</w:t>
      </w:r>
      <w:proofErr w:type="spellEnd"/>
      <w:r>
        <w:t xml:space="preserve">) </w:t>
      </w:r>
    </w:p>
    <w:p w14:paraId="51FD1F87" w14:textId="7CB6D945" w:rsidR="006E41E4" w:rsidRPr="00EC441B" w:rsidRDefault="006E41E4" w:rsidP="00754412">
      <w:pPr>
        <w:keepNext/>
        <w:keepLines/>
        <w:tabs>
          <w:tab w:val="left" w:pos="540"/>
        </w:tabs>
        <w:autoSpaceDE w:val="0"/>
        <w:autoSpaceDN w:val="0"/>
        <w:adjustRightInd w:val="0"/>
        <w:jc w:val="both"/>
      </w:pPr>
    </w:p>
    <w:p w14:paraId="76AF7134" w14:textId="6E353890" w:rsidR="006E41E4" w:rsidRPr="00EC441B" w:rsidRDefault="006E41E4" w:rsidP="00754412">
      <w:pPr>
        <w:keepNext/>
        <w:keepLines/>
        <w:tabs>
          <w:tab w:val="left" w:pos="540"/>
        </w:tabs>
        <w:autoSpaceDE w:val="0"/>
        <w:autoSpaceDN w:val="0"/>
        <w:adjustRightInd w:val="0"/>
        <w:jc w:val="both"/>
      </w:pPr>
      <w:r>
        <w:t xml:space="preserve">Cerințe privind spațiul </w:t>
      </w:r>
    </w:p>
    <w:p w14:paraId="4396DF10" w14:textId="32A3F775" w:rsidR="00924660" w:rsidRPr="00EC441B" w:rsidRDefault="004067D9" w:rsidP="00EC441B">
      <w:pPr>
        <w:tabs>
          <w:tab w:val="left" w:pos="540"/>
        </w:tabs>
        <w:autoSpaceDE w:val="0"/>
        <w:autoSpaceDN w:val="0"/>
        <w:adjustRightInd w:val="0"/>
        <w:jc w:val="both"/>
      </w:pPr>
      <w:r>
        <w:t xml:space="preserve">speciile de maimuță veveriță, </w:t>
      </w:r>
      <w:proofErr w:type="spellStart"/>
      <w:r>
        <w:t>Callicebus</w:t>
      </w:r>
      <w:proofErr w:type="spellEnd"/>
      <w:r>
        <w:t xml:space="preserve"> sau </w:t>
      </w:r>
      <w:proofErr w:type="spellStart"/>
      <w:r>
        <w:t>saki</w:t>
      </w:r>
      <w:proofErr w:type="spellEnd"/>
      <w:r>
        <w:t xml:space="preserve"> mică: suprafața pardoselii de 8 m</w:t>
      </w:r>
      <w:r>
        <w:rPr>
          <w:vertAlign w:val="superscript"/>
        </w:rPr>
        <w:t>2</w:t>
      </w:r>
      <w:r>
        <w:t xml:space="preserve"> pentru fiecare pereche cu o înălțime de 3 m; 3 m</w:t>
      </w:r>
      <w:r>
        <w:rPr>
          <w:vertAlign w:val="superscript"/>
        </w:rPr>
        <w:t>2</w:t>
      </w:r>
      <w:r>
        <w:t xml:space="preserve"> pentru fiecare exemplar suplimentar. speciile de </w:t>
      </w:r>
      <w:proofErr w:type="spellStart"/>
      <w:r>
        <w:t>saki</w:t>
      </w:r>
      <w:proofErr w:type="spellEnd"/>
      <w:r>
        <w:t xml:space="preserve"> mari, </w:t>
      </w:r>
      <w:proofErr w:type="spellStart"/>
      <w:r>
        <w:t>uakari</w:t>
      </w:r>
      <w:proofErr w:type="spellEnd"/>
      <w:r>
        <w:t xml:space="preserve"> sau maimuță urlătoare neagră: suprafața pardoselii de 12 m</w:t>
      </w:r>
      <w:r>
        <w:rPr>
          <w:vertAlign w:val="superscript"/>
        </w:rPr>
        <w:t>2</w:t>
      </w:r>
      <w:r>
        <w:t xml:space="preserve"> pentru fiecare pereche cu o înălțime de 2,5 m; 3 m</w:t>
      </w:r>
      <w:r>
        <w:rPr>
          <w:vertAlign w:val="superscript"/>
        </w:rPr>
        <w:t>2</w:t>
      </w:r>
      <w:r>
        <w:t xml:space="preserve"> pentru fiecare exemplar suplimentar. capucin cu fața albă sau maimuță păianjen cu mâini negre: suprafața pardoselii de 16 m</w:t>
      </w:r>
      <w:r>
        <w:rPr>
          <w:vertAlign w:val="superscript"/>
        </w:rPr>
        <w:t>2</w:t>
      </w:r>
      <w:r>
        <w:t xml:space="preserve"> pentru fiecare pereche cu o înălțime de 3 m; 4 m</w:t>
      </w:r>
      <w:r>
        <w:rPr>
          <w:vertAlign w:val="superscript"/>
        </w:rPr>
        <w:t>2</w:t>
      </w:r>
      <w:r>
        <w:t xml:space="preserve"> pentru fiecare exemplar suplimentar.</w:t>
      </w:r>
    </w:p>
    <w:p w14:paraId="0DF8365E" w14:textId="0DBA25AE" w:rsidR="006E41E4" w:rsidRPr="00EC441B" w:rsidRDefault="006E41E4" w:rsidP="00EC441B">
      <w:pPr>
        <w:tabs>
          <w:tab w:val="left" w:pos="540"/>
        </w:tabs>
        <w:autoSpaceDE w:val="0"/>
        <w:autoSpaceDN w:val="0"/>
        <w:adjustRightInd w:val="0"/>
        <w:jc w:val="both"/>
      </w:pPr>
    </w:p>
    <w:p w14:paraId="064A678E" w14:textId="77777777" w:rsidR="006E41E4" w:rsidRPr="00EC441B" w:rsidRDefault="006E41E4" w:rsidP="00754412">
      <w:pPr>
        <w:keepNext/>
        <w:keepLines/>
        <w:tabs>
          <w:tab w:val="left" w:pos="540"/>
        </w:tabs>
        <w:autoSpaceDE w:val="0"/>
        <w:autoSpaceDN w:val="0"/>
        <w:adjustRightInd w:val="0"/>
        <w:jc w:val="both"/>
      </w:pPr>
      <w:r>
        <w:t xml:space="preserve">Condiții climatice </w:t>
      </w:r>
    </w:p>
    <w:p w14:paraId="6F7356EC" w14:textId="4A677925" w:rsidR="006E41E4" w:rsidRPr="00EC441B" w:rsidRDefault="007D23B5" w:rsidP="00EC441B">
      <w:pPr>
        <w:tabs>
          <w:tab w:val="left" w:pos="540"/>
        </w:tabs>
        <w:autoSpaceDE w:val="0"/>
        <w:autoSpaceDN w:val="0"/>
        <w:adjustRightInd w:val="0"/>
        <w:jc w:val="both"/>
      </w:pPr>
      <w:r>
        <w:t xml:space="preserve">Pentru maimuțele din speciile </w:t>
      </w:r>
      <w:proofErr w:type="spellStart"/>
      <w:r>
        <w:t>Callicebus</w:t>
      </w:r>
      <w:proofErr w:type="spellEnd"/>
      <w:r>
        <w:t xml:space="preserve">, </w:t>
      </w:r>
      <w:proofErr w:type="spellStart"/>
      <w:r>
        <w:t>saki</w:t>
      </w:r>
      <w:proofErr w:type="spellEnd"/>
      <w:r>
        <w:t xml:space="preserve"> și maimuță urlătoare, umiditate relativă ridicată și temperatură ridicată mai mare de 23 °C. </w:t>
      </w:r>
      <w:proofErr w:type="spellStart"/>
      <w:r>
        <w:t>Callicebus</w:t>
      </w:r>
      <w:proofErr w:type="spellEnd"/>
      <w:r>
        <w:t xml:space="preserve">, </w:t>
      </w:r>
      <w:proofErr w:type="spellStart"/>
      <w:r>
        <w:t>saki</w:t>
      </w:r>
      <w:proofErr w:type="spellEnd"/>
      <w:r>
        <w:t xml:space="preserve">, </w:t>
      </w:r>
      <w:proofErr w:type="spellStart"/>
      <w:r>
        <w:t>uakari</w:t>
      </w:r>
      <w:proofErr w:type="spellEnd"/>
      <w:r>
        <w:t xml:space="preserve"> și maimuțele urlătoare pot ieși în spațiul în aer liber numai în lunile de vară. </w:t>
      </w:r>
    </w:p>
    <w:p w14:paraId="36DA9F9C" w14:textId="77777777" w:rsidR="006E41E4" w:rsidRPr="00EC441B" w:rsidRDefault="006E41E4" w:rsidP="00EC441B">
      <w:pPr>
        <w:tabs>
          <w:tab w:val="left" w:pos="540"/>
        </w:tabs>
        <w:autoSpaceDE w:val="0"/>
        <w:autoSpaceDN w:val="0"/>
        <w:adjustRightInd w:val="0"/>
        <w:jc w:val="both"/>
      </w:pPr>
    </w:p>
    <w:p w14:paraId="7C29F185" w14:textId="1070E998" w:rsidR="006C3DD7" w:rsidRPr="00EC441B" w:rsidRDefault="00D9489C" w:rsidP="00754412">
      <w:pPr>
        <w:keepNext/>
        <w:keepLines/>
        <w:tabs>
          <w:tab w:val="left" w:pos="540"/>
        </w:tabs>
        <w:autoSpaceDE w:val="0"/>
        <w:autoSpaceDN w:val="0"/>
        <w:adjustRightInd w:val="0"/>
        <w:jc w:val="both"/>
      </w:pPr>
      <w:r>
        <w:t xml:space="preserve">Amenajarea </w:t>
      </w:r>
      <w:r w:rsidR="006E41E4">
        <w:t xml:space="preserve">spațiului </w:t>
      </w:r>
    </w:p>
    <w:p w14:paraId="702370F4" w14:textId="6F387CF0" w:rsidR="006E41E4" w:rsidRPr="00EC441B" w:rsidRDefault="00D73CF0" w:rsidP="00EC441B">
      <w:pPr>
        <w:tabs>
          <w:tab w:val="left" w:pos="540"/>
        </w:tabs>
        <w:autoSpaceDE w:val="0"/>
        <w:autoSpaceDN w:val="0"/>
        <w:adjustRightInd w:val="0"/>
        <w:jc w:val="both"/>
      </w:pPr>
      <w:r>
        <w:t xml:space="preserve">Multe facilități montate la diferite înălțimi adecvate pentru cățărare și legănare (frânghii, plase, hamace, bănci). Spațiul trebuie să fie structurat folosind bariere vizibile și colțuri ascunse și alte posibilități de ascundere și retragere, în special în părțile mai înalte ale spațiului. Maimuțele urlătoare și </w:t>
      </w:r>
      <w:proofErr w:type="spellStart"/>
      <w:r>
        <w:t>saki</w:t>
      </w:r>
      <w:proofErr w:type="spellEnd"/>
      <w:r>
        <w:t xml:space="preserve"> trebuie să fie prevăzute cu multe suprafețe pentru a se agăța cu coada. Maimuțele păianjen cu mâini negre și maimuțele veverițe trebuie să aibă un spațiu larg pentru a dormi, astfel încât mai multe exemplare să poată dormi împreună. </w:t>
      </w:r>
    </w:p>
    <w:p w14:paraId="1AB12160" w14:textId="77777777" w:rsidR="00983260" w:rsidRPr="00EC441B" w:rsidRDefault="00983260" w:rsidP="00EC441B">
      <w:pPr>
        <w:tabs>
          <w:tab w:val="left" w:pos="540"/>
        </w:tabs>
        <w:autoSpaceDE w:val="0"/>
        <w:autoSpaceDN w:val="0"/>
        <w:adjustRightInd w:val="0"/>
        <w:jc w:val="both"/>
      </w:pPr>
    </w:p>
    <w:p w14:paraId="185A2689" w14:textId="77777777" w:rsidR="006E41E4" w:rsidRPr="00EC441B" w:rsidRDefault="006E41E4" w:rsidP="00754412">
      <w:pPr>
        <w:keepNext/>
        <w:keepLines/>
        <w:tabs>
          <w:tab w:val="left" w:pos="540"/>
        </w:tabs>
        <w:autoSpaceDE w:val="0"/>
        <w:autoSpaceDN w:val="0"/>
        <w:adjustRightInd w:val="0"/>
        <w:jc w:val="both"/>
      </w:pPr>
      <w:r>
        <w:t xml:space="preserve">Structura socială </w:t>
      </w:r>
    </w:p>
    <w:p w14:paraId="55851442" w14:textId="54F5E9F8" w:rsidR="006E41E4" w:rsidRPr="00EC441B" w:rsidRDefault="006D4B76" w:rsidP="00EC441B">
      <w:pPr>
        <w:tabs>
          <w:tab w:val="left" w:pos="540"/>
        </w:tabs>
        <w:autoSpaceDE w:val="0"/>
        <w:autoSpaceDN w:val="0"/>
        <w:adjustRightInd w:val="0"/>
        <w:jc w:val="both"/>
      </w:pPr>
      <w:r>
        <w:t>Ameliorate într-un grup de familie.</w:t>
      </w:r>
    </w:p>
    <w:p w14:paraId="6D67148C" w14:textId="77777777" w:rsidR="006E41E4" w:rsidRPr="00EC441B" w:rsidRDefault="006E41E4" w:rsidP="00EC441B">
      <w:pPr>
        <w:tabs>
          <w:tab w:val="left" w:pos="540"/>
        </w:tabs>
        <w:autoSpaceDE w:val="0"/>
        <w:autoSpaceDN w:val="0"/>
        <w:adjustRightInd w:val="0"/>
        <w:jc w:val="both"/>
      </w:pPr>
    </w:p>
    <w:p w14:paraId="268C2045" w14:textId="58CCAA93" w:rsidR="006E41E4" w:rsidRPr="00EC441B" w:rsidRDefault="00D9489C" w:rsidP="00754412">
      <w:pPr>
        <w:keepNext/>
        <w:keepLines/>
        <w:tabs>
          <w:tab w:val="left" w:pos="540"/>
        </w:tabs>
        <w:autoSpaceDE w:val="0"/>
        <w:autoSpaceDN w:val="0"/>
        <w:adjustRightInd w:val="0"/>
        <w:jc w:val="both"/>
      </w:pPr>
      <w:r>
        <w:lastRenderedPageBreak/>
        <w:t>Alimentația</w:t>
      </w:r>
      <w:r w:rsidR="006E41E4">
        <w:t xml:space="preserve"> </w:t>
      </w:r>
    </w:p>
    <w:p w14:paraId="68BEAFA3" w14:textId="46538E47" w:rsidR="006E41E4" w:rsidRPr="00EC441B" w:rsidRDefault="00D73CF0" w:rsidP="00EC441B">
      <w:pPr>
        <w:tabs>
          <w:tab w:val="left" w:pos="540"/>
        </w:tabs>
        <w:autoSpaceDE w:val="0"/>
        <w:autoSpaceDN w:val="0"/>
        <w:adjustRightInd w:val="0"/>
        <w:jc w:val="both"/>
      </w:pPr>
      <w:r>
        <w:t>O gamă diversificată de fructe, legume, cereale și nuci. Produse de origine animală, cum ar fi cheag, lăcuste, viermi de făină, ouă, carne fiartă, pește gătit și lapte. Locuri multiple de hrănire.</w:t>
      </w:r>
    </w:p>
    <w:p w14:paraId="7664DF5F" w14:textId="77777777" w:rsidR="00D73CF0" w:rsidRPr="00EC441B" w:rsidRDefault="00D73CF0" w:rsidP="00EC441B">
      <w:pPr>
        <w:tabs>
          <w:tab w:val="left" w:pos="540"/>
        </w:tabs>
        <w:autoSpaceDE w:val="0"/>
        <w:autoSpaceDN w:val="0"/>
        <w:adjustRightInd w:val="0"/>
        <w:jc w:val="both"/>
      </w:pPr>
    </w:p>
    <w:p w14:paraId="16DA3394" w14:textId="77777777" w:rsidR="006E41E4" w:rsidRPr="00EC441B" w:rsidRDefault="006E41E4" w:rsidP="00754412">
      <w:pPr>
        <w:keepNext/>
        <w:keepLines/>
        <w:tabs>
          <w:tab w:val="left" w:pos="540"/>
        </w:tabs>
        <w:autoSpaceDE w:val="0"/>
        <w:autoSpaceDN w:val="0"/>
        <w:adjustRightInd w:val="0"/>
        <w:jc w:val="both"/>
      </w:pPr>
      <w:r>
        <w:t xml:space="preserve">Capturarea și transportul </w:t>
      </w:r>
    </w:p>
    <w:p w14:paraId="4BF9762D" w14:textId="37381E8B" w:rsidR="006E41E4" w:rsidRPr="00EC441B" w:rsidRDefault="00B6311B" w:rsidP="00EC441B">
      <w:pPr>
        <w:tabs>
          <w:tab w:val="left" w:pos="540"/>
        </w:tabs>
        <w:autoSpaceDE w:val="0"/>
        <w:autoSpaceDN w:val="0"/>
        <w:adjustRightInd w:val="0"/>
        <w:jc w:val="both"/>
      </w:pPr>
      <w:r>
        <w:t xml:space="preserve">Capturate într-o plasă sau gonite într-un container. În cazul maimuțelor păianjen cu mâini negre masculi, prin tranchilizare, dacă este necesar. Maimuțele din speciile </w:t>
      </w:r>
      <w:proofErr w:type="spellStart"/>
      <w:r>
        <w:t>Callicebus</w:t>
      </w:r>
      <w:proofErr w:type="spellEnd"/>
      <w:r>
        <w:t xml:space="preserve"> și maimuța veveriță sunt, de obicei, capturate folosind mănuși din piele. Transportate individual într-un container. </w:t>
      </w:r>
    </w:p>
    <w:p w14:paraId="43A541EA" w14:textId="07DA7522" w:rsidR="00D60711" w:rsidRPr="00EC441B" w:rsidRDefault="00D60711" w:rsidP="00EC441B">
      <w:pPr>
        <w:tabs>
          <w:tab w:val="left" w:pos="540"/>
        </w:tabs>
        <w:autoSpaceDE w:val="0"/>
        <w:autoSpaceDN w:val="0"/>
        <w:adjustRightInd w:val="0"/>
        <w:jc w:val="both"/>
      </w:pPr>
    </w:p>
    <w:p w14:paraId="3A081B38" w14:textId="77777777" w:rsidR="006E41E4" w:rsidRPr="00EC441B" w:rsidRDefault="00400764" w:rsidP="00754412">
      <w:pPr>
        <w:keepNext/>
        <w:keepLines/>
        <w:tabs>
          <w:tab w:val="left" w:pos="540"/>
        </w:tabs>
        <w:autoSpaceDE w:val="0"/>
        <w:autoSpaceDN w:val="0"/>
        <w:adjustRightInd w:val="0"/>
        <w:jc w:val="both"/>
      </w:pPr>
      <w:r>
        <w:t xml:space="preserve">(e) cimpanzei </w:t>
      </w:r>
    </w:p>
    <w:p w14:paraId="6408FA86" w14:textId="77777777" w:rsidR="006E41E4" w:rsidRPr="00EC441B" w:rsidRDefault="006E41E4" w:rsidP="00754412">
      <w:pPr>
        <w:keepNext/>
        <w:keepLines/>
        <w:tabs>
          <w:tab w:val="left" w:pos="540"/>
        </w:tabs>
        <w:autoSpaceDE w:val="0"/>
        <w:autoSpaceDN w:val="0"/>
        <w:adjustRightInd w:val="0"/>
        <w:jc w:val="both"/>
      </w:pPr>
    </w:p>
    <w:p w14:paraId="477FD5F3" w14:textId="77777777" w:rsidR="006E41E4" w:rsidRPr="00EC441B" w:rsidRDefault="006E41E4" w:rsidP="00754412">
      <w:pPr>
        <w:keepNext/>
        <w:keepLines/>
        <w:tabs>
          <w:tab w:val="left" w:pos="540"/>
        </w:tabs>
        <w:autoSpaceDE w:val="0"/>
        <w:autoSpaceDN w:val="0"/>
        <w:adjustRightInd w:val="0"/>
        <w:jc w:val="both"/>
      </w:pPr>
      <w:r>
        <w:t xml:space="preserve">Cerințe privind spațiul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136"/>
        <w:gridCol w:w="1049"/>
        <w:gridCol w:w="1463"/>
        <w:gridCol w:w="951"/>
        <w:gridCol w:w="1573"/>
        <w:gridCol w:w="1626"/>
      </w:tblGrid>
      <w:tr w:rsidR="00400764" w:rsidRPr="00EC441B" w14:paraId="22F48031" w14:textId="77777777" w:rsidTr="00754412">
        <w:trPr>
          <w:cantSplit/>
        </w:trPr>
        <w:tc>
          <w:tcPr>
            <w:tcW w:w="3141" w:type="pct"/>
            <w:gridSpan w:val="5"/>
          </w:tcPr>
          <w:p w14:paraId="0E3F9B01" w14:textId="4D862CF1" w:rsidR="00C25D8F" w:rsidRPr="00EC441B" w:rsidRDefault="00587BD2" w:rsidP="00754412">
            <w:pPr>
              <w:keepNext/>
              <w:keepLines/>
              <w:tabs>
                <w:tab w:val="left" w:pos="540"/>
              </w:tabs>
              <w:autoSpaceDE w:val="0"/>
              <w:autoSpaceDN w:val="0"/>
              <w:adjustRightInd w:val="0"/>
              <w:jc w:val="both"/>
            </w:pPr>
            <w:r>
              <w:t>Grupa</w:t>
            </w:r>
          </w:p>
        </w:tc>
        <w:tc>
          <w:tcPr>
            <w:tcW w:w="1859" w:type="pct"/>
            <w:gridSpan w:val="2"/>
            <w:vMerge w:val="restart"/>
            <w:vAlign w:val="center"/>
          </w:tcPr>
          <w:p w14:paraId="392A3308" w14:textId="4C9B6819" w:rsidR="00C25D8F" w:rsidRPr="00EC441B" w:rsidRDefault="006215F0" w:rsidP="00754412">
            <w:pPr>
              <w:keepNext/>
              <w:keepLines/>
              <w:tabs>
                <w:tab w:val="left" w:pos="540"/>
              </w:tabs>
              <w:autoSpaceDE w:val="0"/>
              <w:autoSpaceDN w:val="0"/>
              <w:adjustRightInd w:val="0"/>
              <w:jc w:val="both"/>
            </w:pPr>
            <w:r>
              <w:t>Fiecare exemplar suplimentar</w:t>
            </w:r>
          </w:p>
        </w:tc>
      </w:tr>
      <w:tr w:rsidR="00400764" w:rsidRPr="00EC441B" w14:paraId="70D8CA65" w14:textId="77777777" w:rsidTr="00754412">
        <w:trPr>
          <w:cantSplit/>
        </w:trPr>
        <w:tc>
          <w:tcPr>
            <w:tcW w:w="744" w:type="pct"/>
          </w:tcPr>
          <w:p w14:paraId="18E699D1" w14:textId="77777777" w:rsidR="00C25D8F" w:rsidRPr="00EC441B" w:rsidRDefault="006215F0" w:rsidP="00754412">
            <w:pPr>
              <w:keepNext/>
              <w:keepLines/>
              <w:tabs>
                <w:tab w:val="left" w:pos="540"/>
              </w:tabs>
              <w:autoSpaceDE w:val="0"/>
              <w:autoSpaceDN w:val="0"/>
              <w:adjustRightInd w:val="0"/>
              <w:jc w:val="both"/>
            </w:pPr>
            <w:r>
              <w:t>Numărul de exemplare</w:t>
            </w:r>
          </w:p>
        </w:tc>
        <w:tc>
          <w:tcPr>
            <w:tcW w:w="1200" w:type="pct"/>
            <w:gridSpan w:val="2"/>
            <w:vAlign w:val="center"/>
          </w:tcPr>
          <w:p w14:paraId="61A79B60" w14:textId="77777777" w:rsidR="00C25D8F" w:rsidRPr="00EC441B" w:rsidRDefault="00C25D8F" w:rsidP="00754412">
            <w:pPr>
              <w:keepNext/>
              <w:keepLines/>
              <w:tabs>
                <w:tab w:val="left" w:pos="540"/>
              </w:tabs>
              <w:autoSpaceDE w:val="0"/>
              <w:autoSpaceDN w:val="0"/>
              <w:adjustRightInd w:val="0"/>
              <w:jc w:val="both"/>
            </w:pPr>
            <w:r>
              <w:t>Gardul exterior</w:t>
            </w:r>
          </w:p>
        </w:tc>
        <w:tc>
          <w:tcPr>
            <w:tcW w:w="1196" w:type="pct"/>
            <w:gridSpan w:val="2"/>
            <w:vAlign w:val="center"/>
          </w:tcPr>
          <w:p w14:paraId="76009168" w14:textId="77777777" w:rsidR="00C25D8F" w:rsidRPr="00EC441B" w:rsidRDefault="00C25D8F" w:rsidP="00754412">
            <w:pPr>
              <w:keepNext/>
              <w:keepLines/>
              <w:tabs>
                <w:tab w:val="left" w:pos="540"/>
              </w:tabs>
              <w:autoSpaceDE w:val="0"/>
              <w:autoSpaceDN w:val="0"/>
              <w:adjustRightInd w:val="0"/>
              <w:jc w:val="both"/>
            </w:pPr>
            <w:r>
              <w:t>Gardul intern</w:t>
            </w:r>
          </w:p>
        </w:tc>
        <w:tc>
          <w:tcPr>
            <w:tcW w:w="1859" w:type="pct"/>
            <w:gridSpan w:val="2"/>
            <w:vMerge/>
          </w:tcPr>
          <w:p w14:paraId="0ED73354" w14:textId="77777777" w:rsidR="00C25D8F" w:rsidRPr="00EC441B" w:rsidRDefault="00C25D8F" w:rsidP="00754412">
            <w:pPr>
              <w:keepNext/>
              <w:keepLines/>
              <w:tabs>
                <w:tab w:val="left" w:pos="540"/>
              </w:tabs>
              <w:autoSpaceDE w:val="0"/>
              <w:autoSpaceDN w:val="0"/>
              <w:adjustRightInd w:val="0"/>
              <w:jc w:val="both"/>
            </w:pPr>
          </w:p>
        </w:tc>
      </w:tr>
      <w:tr w:rsidR="006215F0" w:rsidRPr="00EC441B" w14:paraId="0D96A6E8" w14:textId="77777777" w:rsidTr="00754412">
        <w:trPr>
          <w:cantSplit/>
        </w:trPr>
        <w:tc>
          <w:tcPr>
            <w:tcW w:w="744" w:type="pct"/>
          </w:tcPr>
          <w:p w14:paraId="47D97D53" w14:textId="77777777" w:rsidR="00C25D8F" w:rsidRPr="00EC441B" w:rsidRDefault="00C25D8F" w:rsidP="00EC441B">
            <w:pPr>
              <w:tabs>
                <w:tab w:val="left" w:pos="540"/>
              </w:tabs>
              <w:autoSpaceDE w:val="0"/>
              <w:autoSpaceDN w:val="0"/>
              <w:adjustRightInd w:val="0"/>
              <w:jc w:val="both"/>
            </w:pPr>
          </w:p>
        </w:tc>
        <w:tc>
          <w:tcPr>
            <w:tcW w:w="575" w:type="pct"/>
          </w:tcPr>
          <w:p w14:paraId="74D3EE75" w14:textId="1C447DC3" w:rsidR="00C25D8F" w:rsidRPr="00EC441B" w:rsidRDefault="00A745ED" w:rsidP="004307F9">
            <w:pPr>
              <w:tabs>
                <w:tab w:val="left" w:pos="540"/>
              </w:tabs>
              <w:autoSpaceDE w:val="0"/>
              <w:autoSpaceDN w:val="0"/>
              <w:adjustRightInd w:val="0"/>
              <w:jc w:val="both"/>
            </w:pPr>
            <w:r>
              <w:t>Suprafață m</w:t>
            </w:r>
            <w:r>
              <w:rPr>
                <w:vertAlign w:val="superscript"/>
              </w:rPr>
              <w:t>2</w:t>
            </w:r>
          </w:p>
        </w:tc>
        <w:tc>
          <w:tcPr>
            <w:tcW w:w="626" w:type="pct"/>
          </w:tcPr>
          <w:p w14:paraId="016FEB87" w14:textId="77777777" w:rsidR="00C25D8F" w:rsidRPr="00EC441B" w:rsidRDefault="00C25D8F" w:rsidP="00EC441B">
            <w:pPr>
              <w:tabs>
                <w:tab w:val="left" w:pos="540"/>
              </w:tabs>
              <w:autoSpaceDE w:val="0"/>
              <w:autoSpaceDN w:val="0"/>
              <w:adjustRightInd w:val="0"/>
              <w:jc w:val="both"/>
            </w:pPr>
            <w:r>
              <w:t>Volum m</w:t>
            </w:r>
            <w:r>
              <w:rPr>
                <w:vertAlign w:val="superscript"/>
              </w:rPr>
              <w:t>3</w:t>
            </w:r>
          </w:p>
        </w:tc>
        <w:tc>
          <w:tcPr>
            <w:tcW w:w="624" w:type="pct"/>
          </w:tcPr>
          <w:p w14:paraId="3DAB589C" w14:textId="77777777" w:rsidR="00C25D8F" w:rsidRPr="00EC441B" w:rsidRDefault="00C25D8F" w:rsidP="00EC441B">
            <w:pPr>
              <w:tabs>
                <w:tab w:val="left" w:pos="540"/>
              </w:tabs>
              <w:autoSpaceDE w:val="0"/>
              <w:autoSpaceDN w:val="0"/>
              <w:adjustRightInd w:val="0"/>
              <w:jc w:val="both"/>
            </w:pPr>
            <w:r>
              <w:t>Suprafață m</w:t>
            </w:r>
            <w:r>
              <w:rPr>
                <w:vertAlign w:val="superscript"/>
              </w:rPr>
              <w:t>2</w:t>
            </w:r>
          </w:p>
        </w:tc>
        <w:tc>
          <w:tcPr>
            <w:tcW w:w="572" w:type="pct"/>
          </w:tcPr>
          <w:p w14:paraId="717325D9" w14:textId="77777777" w:rsidR="00C25D8F" w:rsidRPr="00EC441B" w:rsidRDefault="00C25D8F" w:rsidP="00EC441B">
            <w:pPr>
              <w:tabs>
                <w:tab w:val="left" w:pos="540"/>
              </w:tabs>
              <w:autoSpaceDE w:val="0"/>
              <w:autoSpaceDN w:val="0"/>
              <w:adjustRightInd w:val="0"/>
              <w:jc w:val="both"/>
            </w:pPr>
            <w:r>
              <w:t>Volum m</w:t>
            </w:r>
            <w:r>
              <w:rPr>
                <w:vertAlign w:val="superscript"/>
              </w:rPr>
              <w:t>3</w:t>
            </w:r>
          </w:p>
        </w:tc>
        <w:tc>
          <w:tcPr>
            <w:tcW w:w="915" w:type="pct"/>
          </w:tcPr>
          <w:p w14:paraId="697FDE94" w14:textId="77777777" w:rsidR="00C25D8F" w:rsidRPr="00EC441B" w:rsidRDefault="00C25D8F" w:rsidP="00EC441B">
            <w:pPr>
              <w:tabs>
                <w:tab w:val="left" w:pos="540"/>
              </w:tabs>
              <w:autoSpaceDE w:val="0"/>
              <w:autoSpaceDN w:val="0"/>
              <w:adjustRightInd w:val="0"/>
              <w:jc w:val="both"/>
            </w:pPr>
            <w:r>
              <w:t>Suprafață exterioară m</w:t>
            </w:r>
            <w:r>
              <w:rPr>
                <w:vertAlign w:val="superscript"/>
              </w:rPr>
              <w:t>2</w:t>
            </w:r>
          </w:p>
        </w:tc>
        <w:tc>
          <w:tcPr>
            <w:tcW w:w="944" w:type="pct"/>
          </w:tcPr>
          <w:p w14:paraId="698AD191" w14:textId="77777777" w:rsidR="00C25D8F" w:rsidRPr="00EC441B" w:rsidRDefault="00C25D8F" w:rsidP="00EC441B">
            <w:pPr>
              <w:tabs>
                <w:tab w:val="left" w:pos="540"/>
              </w:tabs>
              <w:autoSpaceDE w:val="0"/>
              <w:autoSpaceDN w:val="0"/>
              <w:adjustRightInd w:val="0"/>
              <w:jc w:val="both"/>
            </w:pPr>
            <w:r>
              <w:t>Suprafață interioară m</w:t>
            </w:r>
            <w:r>
              <w:rPr>
                <w:vertAlign w:val="superscript"/>
              </w:rPr>
              <w:t>2</w:t>
            </w:r>
          </w:p>
        </w:tc>
      </w:tr>
      <w:tr w:rsidR="006215F0" w:rsidRPr="00EC441B" w14:paraId="76F1858E" w14:textId="77777777" w:rsidTr="00754412">
        <w:trPr>
          <w:cantSplit/>
        </w:trPr>
        <w:tc>
          <w:tcPr>
            <w:tcW w:w="744" w:type="pct"/>
          </w:tcPr>
          <w:p w14:paraId="678DD617" w14:textId="77777777" w:rsidR="00C25D8F" w:rsidRPr="00EC441B" w:rsidRDefault="00C25D8F" w:rsidP="00EC441B">
            <w:pPr>
              <w:tabs>
                <w:tab w:val="left" w:pos="540"/>
              </w:tabs>
              <w:autoSpaceDE w:val="0"/>
              <w:autoSpaceDN w:val="0"/>
              <w:adjustRightInd w:val="0"/>
              <w:jc w:val="both"/>
            </w:pPr>
            <w:r>
              <w:t>3</w:t>
            </w:r>
          </w:p>
        </w:tc>
        <w:tc>
          <w:tcPr>
            <w:tcW w:w="575" w:type="pct"/>
          </w:tcPr>
          <w:p w14:paraId="475B18F5" w14:textId="77777777" w:rsidR="00C25D8F" w:rsidRPr="00EC441B" w:rsidRDefault="00C25D8F" w:rsidP="00EC441B">
            <w:pPr>
              <w:tabs>
                <w:tab w:val="left" w:pos="540"/>
              </w:tabs>
              <w:autoSpaceDE w:val="0"/>
              <w:autoSpaceDN w:val="0"/>
              <w:adjustRightInd w:val="0"/>
              <w:jc w:val="both"/>
            </w:pPr>
            <w:r>
              <w:t>400</w:t>
            </w:r>
          </w:p>
        </w:tc>
        <w:tc>
          <w:tcPr>
            <w:tcW w:w="626" w:type="pct"/>
          </w:tcPr>
          <w:p w14:paraId="0CD9385D" w14:textId="77777777" w:rsidR="00C25D8F" w:rsidRPr="00EC441B" w:rsidRDefault="00C25D8F" w:rsidP="00EC441B">
            <w:pPr>
              <w:tabs>
                <w:tab w:val="left" w:pos="540"/>
              </w:tabs>
              <w:autoSpaceDE w:val="0"/>
              <w:autoSpaceDN w:val="0"/>
              <w:adjustRightInd w:val="0"/>
              <w:jc w:val="both"/>
            </w:pPr>
            <w:r>
              <w:t>1 200</w:t>
            </w:r>
          </w:p>
        </w:tc>
        <w:tc>
          <w:tcPr>
            <w:tcW w:w="624" w:type="pct"/>
          </w:tcPr>
          <w:p w14:paraId="0453F499" w14:textId="77777777" w:rsidR="00C25D8F" w:rsidRPr="00EC441B" w:rsidRDefault="00C25D8F" w:rsidP="00EC441B">
            <w:pPr>
              <w:tabs>
                <w:tab w:val="left" w:pos="540"/>
              </w:tabs>
              <w:autoSpaceDE w:val="0"/>
              <w:autoSpaceDN w:val="0"/>
              <w:adjustRightInd w:val="0"/>
              <w:jc w:val="both"/>
            </w:pPr>
            <w:r>
              <w:t>100</w:t>
            </w:r>
          </w:p>
        </w:tc>
        <w:tc>
          <w:tcPr>
            <w:tcW w:w="572" w:type="pct"/>
          </w:tcPr>
          <w:p w14:paraId="23DB3686" w14:textId="77777777" w:rsidR="00C25D8F" w:rsidRPr="00EC441B" w:rsidRDefault="00C25D8F" w:rsidP="00EC441B">
            <w:pPr>
              <w:tabs>
                <w:tab w:val="left" w:pos="540"/>
              </w:tabs>
              <w:autoSpaceDE w:val="0"/>
              <w:autoSpaceDN w:val="0"/>
              <w:adjustRightInd w:val="0"/>
              <w:jc w:val="both"/>
            </w:pPr>
            <w:r>
              <w:t>250</w:t>
            </w:r>
          </w:p>
        </w:tc>
        <w:tc>
          <w:tcPr>
            <w:tcW w:w="915" w:type="pct"/>
          </w:tcPr>
          <w:p w14:paraId="2BC77B36" w14:textId="77777777" w:rsidR="00C25D8F" w:rsidRPr="00EC441B" w:rsidRDefault="00C25D8F" w:rsidP="00EC441B">
            <w:pPr>
              <w:tabs>
                <w:tab w:val="left" w:pos="540"/>
              </w:tabs>
              <w:autoSpaceDE w:val="0"/>
              <w:autoSpaceDN w:val="0"/>
              <w:adjustRightInd w:val="0"/>
              <w:jc w:val="both"/>
            </w:pPr>
            <w:r>
              <w:t>10</w:t>
            </w:r>
          </w:p>
        </w:tc>
        <w:tc>
          <w:tcPr>
            <w:tcW w:w="944" w:type="pct"/>
          </w:tcPr>
          <w:p w14:paraId="1ECE99DD" w14:textId="77777777" w:rsidR="00C25D8F" w:rsidRPr="00EC441B" w:rsidRDefault="00C25D8F" w:rsidP="00EC441B">
            <w:pPr>
              <w:tabs>
                <w:tab w:val="left" w:pos="540"/>
              </w:tabs>
              <w:autoSpaceDE w:val="0"/>
              <w:autoSpaceDN w:val="0"/>
              <w:adjustRightInd w:val="0"/>
              <w:jc w:val="both"/>
            </w:pPr>
            <w:r>
              <w:t>8</w:t>
            </w:r>
          </w:p>
        </w:tc>
      </w:tr>
    </w:tbl>
    <w:p w14:paraId="2A9D835C" w14:textId="77777777" w:rsidR="006E41E4" w:rsidRPr="00EC441B" w:rsidRDefault="006E41E4" w:rsidP="00EC441B">
      <w:pPr>
        <w:tabs>
          <w:tab w:val="left" w:pos="540"/>
        </w:tabs>
        <w:autoSpaceDE w:val="0"/>
        <w:autoSpaceDN w:val="0"/>
        <w:adjustRightInd w:val="0"/>
        <w:jc w:val="both"/>
      </w:pPr>
    </w:p>
    <w:p w14:paraId="77C5341D" w14:textId="77777777" w:rsidR="00C25D8F" w:rsidRPr="00EC441B" w:rsidRDefault="00C25D8F" w:rsidP="004307F9">
      <w:pPr>
        <w:keepNext/>
        <w:keepLines/>
        <w:tabs>
          <w:tab w:val="left" w:pos="540"/>
        </w:tabs>
        <w:autoSpaceDE w:val="0"/>
        <w:autoSpaceDN w:val="0"/>
        <w:adjustRightInd w:val="0"/>
        <w:jc w:val="both"/>
      </w:pPr>
      <w:r>
        <w:t xml:space="preserve">Condiții climatice </w:t>
      </w:r>
    </w:p>
    <w:p w14:paraId="636D389D" w14:textId="0F54BB54" w:rsidR="00C25D8F" w:rsidRPr="00EC441B" w:rsidRDefault="00B6311B" w:rsidP="00EC441B">
      <w:pPr>
        <w:tabs>
          <w:tab w:val="left" w:pos="540"/>
        </w:tabs>
        <w:autoSpaceDE w:val="0"/>
        <w:autoSpaceDN w:val="0"/>
        <w:adjustRightInd w:val="0"/>
        <w:jc w:val="both"/>
      </w:pPr>
      <w:r>
        <w:t xml:space="preserve">Cea mai ridicată temperatură din incintă nu trebuie să depășească 30 °C. În anotimpurile reci, trebuie asigurată o temperatură medie cuprinsă între 18 °C și 20 °C. Toamna sau primăvara, cimpanzeii pot avea acces liber în spațiul în aer liber, chiar și la temperaturi mai scăzute, cu condiția să aibă acces liber în spațiul interior cu temperatură controlată. </w:t>
      </w:r>
    </w:p>
    <w:p w14:paraId="25897ED0" w14:textId="77777777" w:rsidR="00B6311B" w:rsidRPr="00EC441B" w:rsidRDefault="00B6311B" w:rsidP="00EC441B">
      <w:pPr>
        <w:tabs>
          <w:tab w:val="left" w:pos="540"/>
        </w:tabs>
        <w:autoSpaceDE w:val="0"/>
        <w:autoSpaceDN w:val="0"/>
        <w:adjustRightInd w:val="0"/>
        <w:jc w:val="both"/>
      </w:pPr>
    </w:p>
    <w:p w14:paraId="7021D771" w14:textId="4CD40DC3" w:rsidR="00C25D8F" w:rsidRPr="00EC441B" w:rsidRDefault="00D9489C" w:rsidP="004307F9">
      <w:pPr>
        <w:keepNext/>
        <w:keepLines/>
        <w:tabs>
          <w:tab w:val="left" w:pos="540"/>
        </w:tabs>
        <w:autoSpaceDE w:val="0"/>
        <w:autoSpaceDN w:val="0"/>
        <w:adjustRightInd w:val="0"/>
        <w:jc w:val="both"/>
      </w:pPr>
      <w:r>
        <w:t>Amenajarea</w:t>
      </w:r>
      <w:r w:rsidR="00C25D8F">
        <w:t xml:space="preserve"> spațiului </w:t>
      </w:r>
    </w:p>
    <w:p w14:paraId="5D530648" w14:textId="04F39981" w:rsidR="006E41E4" w:rsidRPr="00EC441B" w:rsidRDefault="00D73CF0" w:rsidP="00EC441B">
      <w:pPr>
        <w:tabs>
          <w:tab w:val="left" w:pos="540"/>
        </w:tabs>
        <w:autoSpaceDE w:val="0"/>
        <w:autoSpaceDN w:val="0"/>
        <w:adjustRightInd w:val="0"/>
        <w:jc w:val="both"/>
      </w:pPr>
      <w:r>
        <w:t xml:space="preserve">Mediul natural format din plante, copaci și arbuști. Frunze de plante, scoarță de copaci, talaș, rădăcini descoperite, ramuri de arbuști sau arbori, zone cu apă sau baloturi de sol pot fi folosite ca materiale pentru cuib, de hrănire sau de umbrire. În spațiul în aer liber sunt montate facilități pentru cățărare și cuibărit. Pot fi utilizate numai substraturi naturale. </w:t>
      </w:r>
    </w:p>
    <w:p w14:paraId="20B8CD6B" w14:textId="77777777" w:rsidR="007D0FB7" w:rsidRPr="00EC441B" w:rsidRDefault="007D0FB7" w:rsidP="00EC441B">
      <w:pPr>
        <w:tabs>
          <w:tab w:val="left" w:pos="540"/>
        </w:tabs>
        <w:autoSpaceDE w:val="0"/>
        <w:autoSpaceDN w:val="0"/>
        <w:adjustRightInd w:val="0"/>
        <w:jc w:val="both"/>
      </w:pPr>
    </w:p>
    <w:p w14:paraId="5524D84A" w14:textId="6D1D865F" w:rsidR="006E41E4" w:rsidRPr="00EC441B" w:rsidRDefault="006E41E4" w:rsidP="004307F9">
      <w:pPr>
        <w:keepNext/>
        <w:keepLines/>
        <w:tabs>
          <w:tab w:val="left" w:pos="540"/>
        </w:tabs>
        <w:autoSpaceDE w:val="0"/>
        <w:autoSpaceDN w:val="0"/>
        <w:adjustRightInd w:val="0"/>
        <w:jc w:val="both"/>
      </w:pPr>
      <w:r>
        <w:t xml:space="preserve">Structura socială </w:t>
      </w:r>
    </w:p>
    <w:p w14:paraId="018A6A73" w14:textId="738C6E2D" w:rsidR="006E41E4" w:rsidRPr="00EC441B" w:rsidRDefault="00BC17BA" w:rsidP="00EC441B">
      <w:pPr>
        <w:tabs>
          <w:tab w:val="left" w:pos="540"/>
        </w:tabs>
        <w:autoSpaceDE w:val="0"/>
        <w:autoSpaceDN w:val="0"/>
        <w:adjustRightInd w:val="0"/>
        <w:jc w:val="both"/>
      </w:pPr>
      <w:r>
        <w:t xml:space="preserve">Ameliorate într-un grup. </w:t>
      </w:r>
    </w:p>
    <w:p w14:paraId="5788D13E" w14:textId="77777777" w:rsidR="007D0FB7" w:rsidRPr="00EC441B" w:rsidRDefault="007D0FB7" w:rsidP="00EC441B">
      <w:pPr>
        <w:tabs>
          <w:tab w:val="left" w:pos="540"/>
        </w:tabs>
        <w:autoSpaceDE w:val="0"/>
        <w:autoSpaceDN w:val="0"/>
        <w:adjustRightInd w:val="0"/>
        <w:jc w:val="both"/>
      </w:pPr>
    </w:p>
    <w:p w14:paraId="36226FE8" w14:textId="4DF00454" w:rsidR="00400764" w:rsidRPr="00EC441B" w:rsidRDefault="00D9489C" w:rsidP="004307F9">
      <w:pPr>
        <w:keepNext/>
        <w:keepLines/>
        <w:tabs>
          <w:tab w:val="left" w:pos="540"/>
        </w:tabs>
        <w:autoSpaceDE w:val="0"/>
        <w:autoSpaceDN w:val="0"/>
        <w:adjustRightInd w:val="0"/>
        <w:jc w:val="both"/>
      </w:pPr>
      <w:r>
        <w:t>Alimentația</w:t>
      </w:r>
    </w:p>
    <w:p w14:paraId="622BDE9D" w14:textId="4FEB2429" w:rsidR="006E41E4" w:rsidRPr="00EC441B" w:rsidRDefault="007A2F1C" w:rsidP="00EC441B">
      <w:pPr>
        <w:tabs>
          <w:tab w:val="left" w:pos="540"/>
        </w:tabs>
        <w:autoSpaceDE w:val="0"/>
        <w:autoSpaceDN w:val="0"/>
        <w:adjustRightInd w:val="0"/>
        <w:jc w:val="both"/>
      </w:pPr>
      <w:r>
        <w:t xml:space="preserve">Cele mai potrivite sunt fructele de sezon cu frunze, rădăcini, scoarță, tuberculi și alte părți ale plantelor, precum și ouă și animale mici. </w:t>
      </w:r>
    </w:p>
    <w:p w14:paraId="6D08429B" w14:textId="77777777" w:rsidR="007D0FB7" w:rsidRPr="00EC441B" w:rsidRDefault="007D0FB7" w:rsidP="00EC441B">
      <w:pPr>
        <w:tabs>
          <w:tab w:val="left" w:pos="540"/>
        </w:tabs>
        <w:autoSpaceDE w:val="0"/>
        <w:autoSpaceDN w:val="0"/>
        <w:adjustRightInd w:val="0"/>
        <w:jc w:val="both"/>
      </w:pPr>
    </w:p>
    <w:p w14:paraId="48080F57" w14:textId="0F7DED60" w:rsidR="006E41E4" w:rsidRPr="00EC441B" w:rsidRDefault="006E41E4" w:rsidP="004307F9">
      <w:pPr>
        <w:keepNext/>
        <w:keepLines/>
        <w:tabs>
          <w:tab w:val="left" w:pos="540"/>
        </w:tabs>
        <w:autoSpaceDE w:val="0"/>
        <w:autoSpaceDN w:val="0"/>
        <w:adjustRightInd w:val="0"/>
        <w:jc w:val="both"/>
      </w:pPr>
      <w:r>
        <w:t xml:space="preserve">Capturarea și transportul </w:t>
      </w:r>
    </w:p>
    <w:p w14:paraId="7E3F7006" w14:textId="6798A608" w:rsidR="007A2F1C" w:rsidRPr="00EC441B" w:rsidRDefault="00640F00" w:rsidP="00EC441B">
      <w:pPr>
        <w:tabs>
          <w:tab w:val="left" w:pos="540"/>
        </w:tabs>
        <w:autoSpaceDE w:val="0"/>
        <w:autoSpaceDN w:val="0"/>
        <w:adjustRightInd w:val="0"/>
        <w:jc w:val="both"/>
      </w:pPr>
      <w:r>
        <w:t>Transportate individual în containere de transport cu ventilație adecvată. În timpul transportului, trebuie să fie prezentă o persoană pe care cimpanzeul o cunoaște.</w:t>
      </w:r>
    </w:p>
    <w:p w14:paraId="66267B69" w14:textId="1B18ABDD" w:rsidR="006C1F97" w:rsidRPr="00EC441B" w:rsidRDefault="006C1F97" w:rsidP="00EC441B">
      <w:pPr>
        <w:tabs>
          <w:tab w:val="left" w:pos="540"/>
        </w:tabs>
        <w:autoSpaceDE w:val="0"/>
        <w:autoSpaceDN w:val="0"/>
        <w:adjustRightInd w:val="0"/>
        <w:jc w:val="both"/>
      </w:pPr>
    </w:p>
    <w:p w14:paraId="78671F64" w14:textId="77777777" w:rsidR="00EF159A" w:rsidRPr="00EC441B" w:rsidRDefault="006C1F97" w:rsidP="004307F9">
      <w:pPr>
        <w:keepNext/>
        <w:keepLines/>
        <w:tabs>
          <w:tab w:val="left" w:pos="540"/>
        </w:tabs>
        <w:autoSpaceDE w:val="0"/>
        <w:autoSpaceDN w:val="0"/>
        <w:adjustRightInd w:val="0"/>
        <w:jc w:val="both"/>
      </w:pPr>
      <w:r>
        <w:t xml:space="preserve">Notă: </w:t>
      </w:r>
    </w:p>
    <w:p w14:paraId="1C85F2F0" w14:textId="5F41378A" w:rsidR="006C1F97" w:rsidRPr="00EC441B" w:rsidRDefault="006C1F97" w:rsidP="00EC441B">
      <w:pPr>
        <w:tabs>
          <w:tab w:val="left" w:pos="540"/>
        </w:tabs>
        <w:autoSpaceDE w:val="0"/>
        <w:autoSpaceDN w:val="0"/>
        <w:adjustRightInd w:val="0"/>
        <w:jc w:val="both"/>
      </w:pPr>
      <w:r>
        <w:t>Cerințele referitoare la spațiu, menționate în prezenta anexă, sunt cerințe minime.”</w:t>
      </w:r>
    </w:p>
    <w:p w14:paraId="2917BF83" w14:textId="1F79B557" w:rsidR="007D0FB7" w:rsidRPr="00EC441B" w:rsidRDefault="007D0FB7" w:rsidP="00EC441B">
      <w:pPr>
        <w:tabs>
          <w:tab w:val="left" w:pos="540"/>
        </w:tabs>
        <w:autoSpaceDE w:val="0"/>
        <w:autoSpaceDN w:val="0"/>
        <w:adjustRightInd w:val="0"/>
        <w:jc w:val="both"/>
      </w:pPr>
    </w:p>
    <w:p w14:paraId="7F6A1064" w14:textId="75679A8B" w:rsidR="0017590C" w:rsidRPr="00EC441B" w:rsidRDefault="0017590C" w:rsidP="00EC441B">
      <w:pPr>
        <w:numPr>
          <w:ilvl w:val="0"/>
          <w:numId w:val="3"/>
        </w:numPr>
        <w:ind w:hanging="284"/>
        <w:jc w:val="both"/>
      </w:pPr>
      <w:r>
        <w:t xml:space="preserve">Anexa 2 se elimină. </w:t>
      </w:r>
    </w:p>
    <w:p w14:paraId="2303C50A" w14:textId="4B1068FD" w:rsidR="00407E3A" w:rsidRPr="00EC441B" w:rsidRDefault="00FA2BB9" w:rsidP="004307F9">
      <w:pPr>
        <w:keepNext/>
        <w:keepLines/>
        <w:tabs>
          <w:tab w:val="left" w:pos="540"/>
        </w:tabs>
        <w:autoSpaceDE w:val="0"/>
        <w:autoSpaceDN w:val="0"/>
        <w:adjustRightInd w:val="0"/>
        <w:spacing w:before="240" w:after="240"/>
        <w:jc w:val="both"/>
        <w:rPr>
          <w:b/>
        </w:rPr>
      </w:pPr>
      <w:r>
        <w:rPr>
          <w:b/>
          <w:shd w:val="clear" w:color="auto" w:fill="FFFFFF"/>
        </w:rPr>
        <w:t>Articolul II</w:t>
      </w:r>
    </w:p>
    <w:p w14:paraId="62AADC15" w14:textId="77777777" w:rsidR="00C90284" w:rsidRPr="00EC441B" w:rsidRDefault="00F12D23" w:rsidP="00EC441B">
      <w:pPr>
        <w:ind w:firstLine="708"/>
        <w:jc w:val="both"/>
      </w:pPr>
      <w:r>
        <w:t>Prezentul decret de punere în aplicare intră în vigoare la 1 octombrie 2019.</w:t>
      </w:r>
    </w:p>
    <w:sectPr w:rsidR="00C90284" w:rsidRPr="00EC441B">
      <w:footerReference w:type="default" r:id="rId17"/>
      <w:pgSz w:w="11906" w:h="16838"/>
      <w:pgMar w:top="624" w:right="1418" w:bottom="62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74B86" w14:textId="77777777" w:rsidR="00A2438E" w:rsidRDefault="00A2438E">
      <w:r>
        <w:separator/>
      </w:r>
    </w:p>
  </w:endnote>
  <w:endnote w:type="continuationSeparator" w:id="0">
    <w:p w14:paraId="0461752F" w14:textId="77777777" w:rsidR="00A2438E" w:rsidRDefault="00A2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0A55" w14:textId="353F17B6" w:rsidR="00B61CFA" w:rsidRDefault="00B61CFA" w:rsidP="00CE4B81">
    <w:pPr>
      <w:pStyle w:val="Footer"/>
      <w:jc w:val="center"/>
    </w:pPr>
    <w:r>
      <w:fldChar w:fldCharType="begin"/>
    </w:r>
    <w:r>
      <w:instrText>PAGE   \* MERGEFORMAT</w:instrText>
    </w:r>
    <w:r>
      <w:fldChar w:fldCharType="separate"/>
    </w:r>
    <w:r w:rsidR="009251E3">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8EEFE" w14:textId="77777777" w:rsidR="00A2438E" w:rsidRDefault="00A2438E">
      <w:r>
        <w:separator/>
      </w:r>
    </w:p>
  </w:footnote>
  <w:footnote w:type="continuationSeparator" w:id="0">
    <w:p w14:paraId="3705C6E7" w14:textId="77777777" w:rsidR="00A2438E" w:rsidRDefault="00A24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CE5"/>
    <w:multiLevelType w:val="hybridMultilevel"/>
    <w:tmpl w:val="7986AFEE"/>
    <w:lvl w:ilvl="0" w:tplc="DB6AF514">
      <w:start w:val="1"/>
      <w:numFmt w:val="lowerLetter"/>
      <w:lvlText w:val="(%1)"/>
      <w:lvlJc w:val="left"/>
      <w:pPr>
        <w:ind w:left="567" w:hanging="283"/>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9213B1C"/>
    <w:multiLevelType w:val="hybridMultilevel"/>
    <w:tmpl w:val="A7005C94"/>
    <w:lvl w:ilvl="0" w:tplc="1014339E">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E3F0812"/>
    <w:multiLevelType w:val="hybridMultilevel"/>
    <w:tmpl w:val="9A843392"/>
    <w:lvl w:ilvl="0" w:tplc="C2A25FB2">
      <w:start w:val="1"/>
      <w:numFmt w:val="lowerLetter"/>
      <w:suff w:val="space"/>
      <w:lvlText w:val="%1)"/>
      <w:lvlJc w:val="left"/>
      <w:pPr>
        <w:ind w:left="567" w:hanging="283"/>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FEB67B2"/>
    <w:multiLevelType w:val="hybridMultilevel"/>
    <w:tmpl w:val="50E03BBC"/>
    <w:lvl w:ilvl="0" w:tplc="121AB50E">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63B787D"/>
    <w:multiLevelType w:val="hybridMultilevel"/>
    <w:tmpl w:val="224E645C"/>
    <w:lvl w:ilvl="0" w:tplc="73A88178">
      <w:start w:val="1"/>
      <w:numFmt w:val="decimal"/>
      <w:suff w:val="space"/>
      <w:lvlText w:val="%1."/>
      <w:lvlJc w:val="left"/>
      <w:pPr>
        <w:ind w:left="284" w:firstLine="284"/>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53BA4C39"/>
    <w:multiLevelType w:val="hybridMultilevel"/>
    <w:tmpl w:val="FED6E6C4"/>
    <w:lvl w:ilvl="0" w:tplc="7F1E4262">
      <w:start w:val="7"/>
      <w:numFmt w:val="bullet"/>
      <w:lvlText w:val="-"/>
      <w:lvlJc w:val="left"/>
      <w:pPr>
        <w:ind w:left="644" w:hanging="360"/>
      </w:pPr>
      <w:rPr>
        <w:rFonts w:ascii="Times New Roman" w:eastAsia="Times New Roman" w:hAnsi="Times New Roman"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601B24C2"/>
    <w:multiLevelType w:val="hybridMultilevel"/>
    <w:tmpl w:val="101A01A4"/>
    <w:lvl w:ilvl="0" w:tplc="5106CFE4">
      <w:start w:val="1"/>
      <w:numFmt w:val="decimal"/>
      <w:suff w:val="space"/>
      <w:lvlText w:val="%1."/>
      <w:lvlJc w:val="left"/>
      <w:pPr>
        <w:ind w:left="568" w:hanging="284"/>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5506C0D"/>
    <w:multiLevelType w:val="hybridMultilevel"/>
    <w:tmpl w:val="221A95DE"/>
    <w:lvl w:ilvl="0" w:tplc="DB6AF514">
      <w:start w:val="1"/>
      <w:numFmt w:val="lowerLetter"/>
      <w:lvlText w:val="(%1)"/>
      <w:lvlJc w:val="left"/>
      <w:pPr>
        <w:ind w:left="567" w:hanging="283"/>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57E7256"/>
    <w:multiLevelType w:val="hybridMultilevel"/>
    <w:tmpl w:val="8D98AC7C"/>
    <w:lvl w:ilvl="0" w:tplc="041B000F">
      <w:start w:val="12"/>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9" w15:restartNumberingAfterBreak="0">
    <w:nsid w:val="77704EC0"/>
    <w:multiLevelType w:val="hybridMultilevel"/>
    <w:tmpl w:val="101A01A4"/>
    <w:lvl w:ilvl="0" w:tplc="5106CFE4">
      <w:start w:val="1"/>
      <w:numFmt w:val="decimal"/>
      <w:suff w:val="space"/>
      <w:lvlText w:val="%1."/>
      <w:lvlJc w:val="left"/>
      <w:pPr>
        <w:ind w:left="568" w:hanging="284"/>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C657B30"/>
    <w:multiLevelType w:val="hybridMultilevel"/>
    <w:tmpl w:val="9FC4AAA4"/>
    <w:lvl w:ilvl="0" w:tplc="C3B6ABF6">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7F0A6C60"/>
    <w:multiLevelType w:val="hybridMultilevel"/>
    <w:tmpl w:val="9FC4AAA4"/>
    <w:lvl w:ilvl="0" w:tplc="C3B6ABF6">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4"/>
  </w:num>
  <w:num w:numId="4">
    <w:abstractNumId w:val="11"/>
  </w:num>
  <w:num w:numId="5">
    <w:abstractNumId w:val="2"/>
  </w:num>
  <w:num w:numId="6">
    <w:abstractNumId w:val="8"/>
  </w:num>
  <w:num w:numId="7">
    <w:abstractNumId w:val="1"/>
  </w:num>
  <w:num w:numId="8">
    <w:abstractNumId w:val="10"/>
  </w:num>
  <w:num w:numId="9">
    <w:abstractNumId w:val="9"/>
  </w:num>
  <w:num w:numId="10">
    <w:abstractNumId w:val="6"/>
  </w:num>
  <w:num w:numId="11">
    <w:abstractNumId w:val="5"/>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13"/>
    <w:rsid w:val="000006A7"/>
    <w:rsid w:val="00000A47"/>
    <w:rsid w:val="00000DB8"/>
    <w:rsid w:val="00001D7A"/>
    <w:rsid w:val="00003352"/>
    <w:rsid w:val="00004D17"/>
    <w:rsid w:val="00006C3C"/>
    <w:rsid w:val="000122DC"/>
    <w:rsid w:val="00013FD4"/>
    <w:rsid w:val="00016092"/>
    <w:rsid w:val="00016CFB"/>
    <w:rsid w:val="000242D8"/>
    <w:rsid w:val="00024572"/>
    <w:rsid w:val="00024863"/>
    <w:rsid w:val="0003132F"/>
    <w:rsid w:val="00032B16"/>
    <w:rsid w:val="0004004E"/>
    <w:rsid w:val="00040518"/>
    <w:rsid w:val="0004052D"/>
    <w:rsid w:val="00042AE7"/>
    <w:rsid w:val="00043DC3"/>
    <w:rsid w:val="0004404E"/>
    <w:rsid w:val="000501EE"/>
    <w:rsid w:val="000515F4"/>
    <w:rsid w:val="000517BA"/>
    <w:rsid w:val="00052E97"/>
    <w:rsid w:val="000538B9"/>
    <w:rsid w:val="00053BD8"/>
    <w:rsid w:val="000606C4"/>
    <w:rsid w:val="00064E45"/>
    <w:rsid w:val="00066596"/>
    <w:rsid w:val="00066D76"/>
    <w:rsid w:val="00075609"/>
    <w:rsid w:val="00075E22"/>
    <w:rsid w:val="000765A7"/>
    <w:rsid w:val="00080188"/>
    <w:rsid w:val="00080D78"/>
    <w:rsid w:val="00081D92"/>
    <w:rsid w:val="00082012"/>
    <w:rsid w:val="000848CE"/>
    <w:rsid w:val="00087FD7"/>
    <w:rsid w:val="000905A2"/>
    <w:rsid w:val="00092086"/>
    <w:rsid w:val="0009518C"/>
    <w:rsid w:val="000956AF"/>
    <w:rsid w:val="000A03AD"/>
    <w:rsid w:val="000A08EC"/>
    <w:rsid w:val="000A09C7"/>
    <w:rsid w:val="000A09EA"/>
    <w:rsid w:val="000A22A0"/>
    <w:rsid w:val="000A3344"/>
    <w:rsid w:val="000A381B"/>
    <w:rsid w:val="000A3CB9"/>
    <w:rsid w:val="000A4596"/>
    <w:rsid w:val="000A4E7C"/>
    <w:rsid w:val="000A50B9"/>
    <w:rsid w:val="000A5C04"/>
    <w:rsid w:val="000A5F6D"/>
    <w:rsid w:val="000B0440"/>
    <w:rsid w:val="000B109F"/>
    <w:rsid w:val="000B4B82"/>
    <w:rsid w:val="000B59F3"/>
    <w:rsid w:val="000B5A74"/>
    <w:rsid w:val="000B5ECD"/>
    <w:rsid w:val="000B5F16"/>
    <w:rsid w:val="000B7B4B"/>
    <w:rsid w:val="000C1EA9"/>
    <w:rsid w:val="000C274C"/>
    <w:rsid w:val="000C2D29"/>
    <w:rsid w:val="000D2207"/>
    <w:rsid w:val="000D2F74"/>
    <w:rsid w:val="000D3DFB"/>
    <w:rsid w:val="000D46CA"/>
    <w:rsid w:val="000D5566"/>
    <w:rsid w:val="000D6ADE"/>
    <w:rsid w:val="000E302C"/>
    <w:rsid w:val="000E522F"/>
    <w:rsid w:val="000E59E3"/>
    <w:rsid w:val="000F0097"/>
    <w:rsid w:val="000F02B4"/>
    <w:rsid w:val="000F0F8C"/>
    <w:rsid w:val="000F269B"/>
    <w:rsid w:val="000F3D19"/>
    <w:rsid w:val="000F49AD"/>
    <w:rsid w:val="000F5385"/>
    <w:rsid w:val="000F567D"/>
    <w:rsid w:val="00101AA2"/>
    <w:rsid w:val="001022B0"/>
    <w:rsid w:val="001030CA"/>
    <w:rsid w:val="001030FB"/>
    <w:rsid w:val="0010535E"/>
    <w:rsid w:val="00105B0F"/>
    <w:rsid w:val="00106270"/>
    <w:rsid w:val="00107771"/>
    <w:rsid w:val="00110C5E"/>
    <w:rsid w:val="0011414E"/>
    <w:rsid w:val="00115EBA"/>
    <w:rsid w:val="001169C1"/>
    <w:rsid w:val="00117CC3"/>
    <w:rsid w:val="00122681"/>
    <w:rsid w:val="00123C0F"/>
    <w:rsid w:val="00123D83"/>
    <w:rsid w:val="00125FC1"/>
    <w:rsid w:val="0012675F"/>
    <w:rsid w:val="00127D5D"/>
    <w:rsid w:val="00131BB0"/>
    <w:rsid w:val="00144C28"/>
    <w:rsid w:val="00144F6D"/>
    <w:rsid w:val="001479B8"/>
    <w:rsid w:val="001506CA"/>
    <w:rsid w:val="00150C60"/>
    <w:rsid w:val="00152304"/>
    <w:rsid w:val="00152515"/>
    <w:rsid w:val="00152E30"/>
    <w:rsid w:val="0015682E"/>
    <w:rsid w:val="00156D95"/>
    <w:rsid w:val="00160C69"/>
    <w:rsid w:val="001626C0"/>
    <w:rsid w:val="001647AC"/>
    <w:rsid w:val="00166085"/>
    <w:rsid w:val="00167201"/>
    <w:rsid w:val="001679B1"/>
    <w:rsid w:val="00171714"/>
    <w:rsid w:val="0017266C"/>
    <w:rsid w:val="00172B77"/>
    <w:rsid w:val="00173DA3"/>
    <w:rsid w:val="0017590C"/>
    <w:rsid w:val="001769F3"/>
    <w:rsid w:val="00176F94"/>
    <w:rsid w:val="0017764E"/>
    <w:rsid w:val="00177BA0"/>
    <w:rsid w:val="001816C2"/>
    <w:rsid w:val="00183C8D"/>
    <w:rsid w:val="001841B3"/>
    <w:rsid w:val="0018518D"/>
    <w:rsid w:val="0018534D"/>
    <w:rsid w:val="001858BE"/>
    <w:rsid w:val="00185B18"/>
    <w:rsid w:val="0018630E"/>
    <w:rsid w:val="0018650B"/>
    <w:rsid w:val="00192722"/>
    <w:rsid w:val="001934EE"/>
    <w:rsid w:val="001945F0"/>
    <w:rsid w:val="0019538F"/>
    <w:rsid w:val="00196C41"/>
    <w:rsid w:val="0019780F"/>
    <w:rsid w:val="001A0958"/>
    <w:rsid w:val="001A3888"/>
    <w:rsid w:val="001A4D94"/>
    <w:rsid w:val="001A695A"/>
    <w:rsid w:val="001A6BBE"/>
    <w:rsid w:val="001A6F03"/>
    <w:rsid w:val="001A757C"/>
    <w:rsid w:val="001B2C18"/>
    <w:rsid w:val="001B37B4"/>
    <w:rsid w:val="001C1C4C"/>
    <w:rsid w:val="001D1121"/>
    <w:rsid w:val="001D11F5"/>
    <w:rsid w:val="001D3FC8"/>
    <w:rsid w:val="001D57B1"/>
    <w:rsid w:val="001E06B2"/>
    <w:rsid w:val="001E1F16"/>
    <w:rsid w:val="001E2612"/>
    <w:rsid w:val="001E2B36"/>
    <w:rsid w:val="001E4802"/>
    <w:rsid w:val="001F20DD"/>
    <w:rsid w:val="001F27AC"/>
    <w:rsid w:val="001F2C1E"/>
    <w:rsid w:val="001F485C"/>
    <w:rsid w:val="001F5225"/>
    <w:rsid w:val="001F549D"/>
    <w:rsid w:val="001F69AE"/>
    <w:rsid w:val="001F76C5"/>
    <w:rsid w:val="001F797A"/>
    <w:rsid w:val="0020149F"/>
    <w:rsid w:val="002039A9"/>
    <w:rsid w:val="002104C1"/>
    <w:rsid w:val="0021242D"/>
    <w:rsid w:val="00212B1B"/>
    <w:rsid w:val="002131F0"/>
    <w:rsid w:val="00213C27"/>
    <w:rsid w:val="00215D61"/>
    <w:rsid w:val="00216364"/>
    <w:rsid w:val="00221D8B"/>
    <w:rsid w:val="0022353A"/>
    <w:rsid w:val="00224F78"/>
    <w:rsid w:val="00225246"/>
    <w:rsid w:val="0023119D"/>
    <w:rsid w:val="00231DF3"/>
    <w:rsid w:val="00232943"/>
    <w:rsid w:val="00232A31"/>
    <w:rsid w:val="00234A77"/>
    <w:rsid w:val="00234A7F"/>
    <w:rsid w:val="00241E98"/>
    <w:rsid w:val="0024636C"/>
    <w:rsid w:val="002476F9"/>
    <w:rsid w:val="00251137"/>
    <w:rsid w:val="0026162A"/>
    <w:rsid w:val="00261A71"/>
    <w:rsid w:val="00264FEF"/>
    <w:rsid w:val="00267795"/>
    <w:rsid w:val="002724B3"/>
    <w:rsid w:val="00272C66"/>
    <w:rsid w:val="002749DC"/>
    <w:rsid w:val="002769F2"/>
    <w:rsid w:val="002812D0"/>
    <w:rsid w:val="002848C1"/>
    <w:rsid w:val="0028531B"/>
    <w:rsid w:val="00285D0C"/>
    <w:rsid w:val="00286946"/>
    <w:rsid w:val="00287CD9"/>
    <w:rsid w:val="00295F96"/>
    <w:rsid w:val="002965A3"/>
    <w:rsid w:val="002A06F8"/>
    <w:rsid w:val="002A0E98"/>
    <w:rsid w:val="002A1BBB"/>
    <w:rsid w:val="002A5185"/>
    <w:rsid w:val="002A76AC"/>
    <w:rsid w:val="002B010E"/>
    <w:rsid w:val="002B05D7"/>
    <w:rsid w:val="002B09A8"/>
    <w:rsid w:val="002B2346"/>
    <w:rsid w:val="002B2634"/>
    <w:rsid w:val="002B3B2E"/>
    <w:rsid w:val="002B4C1D"/>
    <w:rsid w:val="002C0105"/>
    <w:rsid w:val="002C2CBE"/>
    <w:rsid w:val="002C3037"/>
    <w:rsid w:val="002C3B0A"/>
    <w:rsid w:val="002C7EE8"/>
    <w:rsid w:val="002D1702"/>
    <w:rsid w:val="002D6426"/>
    <w:rsid w:val="002E21EC"/>
    <w:rsid w:val="002E22F5"/>
    <w:rsid w:val="002E5B20"/>
    <w:rsid w:val="002E5B46"/>
    <w:rsid w:val="002E6786"/>
    <w:rsid w:val="002E6EDF"/>
    <w:rsid w:val="002E7235"/>
    <w:rsid w:val="002E7678"/>
    <w:rsid w:val="002F013E"/>
    <w:rsid w:val="002F03FB"/>
    <w:rsid w:val="002F0E13"/>
    <w:rsid w:val="002F3BF2"/>
    <w:rsid w:val="002F5E7A"/>
    <w:rsid w:val="002F61ED"/>
    <w:rsid w:val="002F6557"/>
    <w:rsid w:val="002F7157"/>
    <w:rsid w:val="0030662A"/>
    <w:rsid w:val="00307F6D"/>
    <w:rsid w:val="0031176E"/>
    <w:rsid w:val="003129DD"/>
    <w:rsid w:val="00324085"/>
    <w:rsid w:val="003320D5"/>
    <w:rsid w:val="00332401"/>
    <w:rsid w:val="00332522"/>
    <w:rsid w:val="00333B20"/>
    <w:rsid w:val="00335F96"/>
    <w:rsid w:val="00336B02"/>
    <w:rsid w:val="003370CD"/>
    <w:rsid w:val="00340BFA"/>
    <w:rsid w:val="0034386C"/>
    <w:rsid w:val="0034463E"/>
    <w:rsid w:val="00350AF2"/>
    <w:rsid w:val="0035141D"/>
    <w:rsid w:val="003569B7"/>
    <w:rsid w:val="003610EC"/>
    <w:rsid w:val="00364026"/>
    <w:rsid w:val="00365A7A"/>
    <w:rsid w:val="003705FD"/>
    <w:rsid w:val="00371A6D"/>
    <w:rsid w:val="00371F89"/>
    <w:rsid w:val="00372A13"/>
    <w:rsid w:val="0037320D"/>
    <w:rsid w:val="00373B05"/>
    <w:rsid w:val="00374C9F"/>
    <w:rsid w:val="003765BC"/>
    <w:rsid w:val="00376ADD"/>
    <w:rsid w:val="003802FF"/>
    <w:rsid w:val="00380FED"/>
    <w:rsid w:val="003849FC"/>
    <w:rsid w:val="00385B14"/>
    <w:rsid w:val="003865F0"/>
    <w:rsid w:val="0039659B"/>
    <w:rsid w:val="00397254"/>
    <w:rsid w:val="003A034E"/>
    <w:rsid w:val="003A0B80"/>
    <w:rsid w:val="003A1BC4"/>
    <w:rsid w:val="003A3361"/>
    <w:rsid w:val="003A33B5"/>
    <w:rsid w:val="003A378E"/>
    <w:rsid w:val="003A5D8F"/>
    <w:rsid w:val="003A7B73"/>
    <w:rsid w:val="003B0F28"/>
    <w:rsid w:val="003B35FD"/>
    <w:rsid w:val="003B45CB"/>
    <w:rsid w:val="003B6765"/>
    <w:rsid w:val="003C21E4"/>
    <w:rsid w:val="003D2B63"/>
    <w:rsid w:val="003D328E"/>
    <w:rsid w:val="003D4290"/>
    <w:rsid w:val="003D63CE"/>
    <w:rsid w:val="003D768F"/>
    <w:rsid w:val="003E36E3"/>
    <w:rsid w:val="003E507F"/>
    <w:rsid w:val="003E62A1"/>
    <w:rsid w:val="003E64BF"/>
    <w:rsid w:val="003F0D2F"/>
    <w:rsid w:val="003F12FD"/>
    <w:rsid w:val="003F2541"/>
    <w:rsid w:val="003F58EE"/>
    <w:rsid w:val="003F6269"/>
    <w:rsid w:val="00400688"/>
    <w:rsid w:val="00400764"/>
    <w:rsid w:val="00401B65"/>
    <w:rsid w:val="00401EDA"/>
    <w:rsid w:val="00401FE9"/>
    <w:rsid w:val="004033ED"/>
    <w:rsid w:val="00404F13"/>
    <w:rsid w:val="00406785"/>
    <w:rsid w:val="004067D9"/>
    <w:rsid w:val="0040769B"/>
    <w:rsid w:val="00407E3A"/>
    <w:rsid w:val="0041031D"/>
    <w:rsid w:val="00415634"/>
    <w:rsid w:val="00415D6C"/>
    <w:rsid w:val="00416321"/>
    <w:rsid w:val="00416B22"/>
    <w:rsid w:val="004170AC"/>
    <w:rsid w:val="004204C4"/>
    <w:rsid w:val="0042312F"/>
    <w:rsid w:val="00425030"/>
    <w:rsid w:val="0042582F"/>
    <w:rsid w:val="00427AC6"/>
    <w:rsid w:val="0043035A"/>
    <w:rsid w:val="0043055E"/>
    <w:rsid w:val="004307F9"/>
    <w:rsid w:val="004324B0"/>
    <w:rsid w:val="004329EF"/>
    <w:rsid w:val="004335C4"/>
    <w:rsid w:val="004349D1"/>
    <w:rsid w:val="0043639C"/>
    <w:rsid w:val="00437584"/>
    <w:rsid w:val="0043769C"/>
    <w:rsid w:val="00437CD5"/>
    <w:rsid w:val="00440CD5"/>
    <w:rsid w:val="00441652"/>
    <w:rsid w:val="00441DD6"/>
    <w:rsid w:val="004422DE"/>
    <w:rsid w:val="004423F1"/>
    <w:rsid w:val="0044350D"/>
    <w:rsid w:val="00444712"/>
    <w:rsid w:val="00445864"/>
    <w:rsid w:val="00446728"/>
    <w:rsid w:val="0044725C"/>
    <w:rsid w:val="00453D27"/>
    <w:rsid w:val="00453F35"/>
    <w:rsid w:val="00454E0E"/>
    <w:rsid w:val="004551C4"/>
    <w:rsid w:val="00456F94"/>
    <w:rsid w:val="00460EB5"/>
    <w:rsid w:val="00462E5F"/>
    <w:rsid w:val="00477112"/>
    <w:rsid w:val="004773CB"/>
    <w:rsid w:val="00477A85"/>
    <w:rsid w:val="00491A0E"/>
    <w:rsid w:val="004A1041"/>
    <w:rsid w:val="004A163C"/>
    <w:rsid w:val="004A48FC"/>
    <w:rsid w:val="004A4A75"/>
    <w:rsid w:val="004A51C0"/>
    <w:rsid w:val="004A6149"/>
    <w:rsid w:val="004B03F0"/>
    <w:rsid w:val="004B24E9"/>
    <w:rsid w:val="004B30E1"/>
    <w:rsid w:val="004B4AA9"/>
    <w:rsid w:val="004B54A0"/>
    <w:rsid w:val="004B7258"/>
    <w:rsid w:val="004B7853"/>
    <w:rsid w:val="004C23C9"/>
    <w:rsid w:val="004C37DC"/>
    <w:rsid w:val="004C4AAC"/>
    <w:rsid w:val="004C5343"/>
    <w:rsid w:val="004D211E"/>
    <w:rsid w:val="004D4076"/>
    <w:rsid w:val="004D7748"/>
    <w:rsid w:val="004D7952"/>
    <w:rsid w:val="004E1C27"/>
    <w:rsid w:val="004E1F83"/>
    <w:rsid w:val="004E248A"/>
    <w:rsid w:val="004E73E4"/>
    <w:rsid w:val="004F2EBD"/>
    <w:rsid w:val="004F3410"/>
    <w:rsid w:val="004F6098"/>
    <w:rsid w:val="004F7130"/>
    <w:rsid w:val="005007E2"/>
    <w:rsid w:val="00502076"/>
    <w:rsid w:val="0050571E"/>
    <w:rsid w:val="005059CF"/>
    <w:rsid w:val="005066F9"/>
    <w:rsid w:val="00510145"/>
    <w:rsid w:val="00510B57"/>
    <w:rsid w:val="00512DEF"/>
    <w:rsid w:val="00513FFD"/>
    <w:rsid w:val="00514893"/>
    <w:rsid w:val="005148EB"/>
    <w:rsid w:val="00515D08"/>
    <w:rsid w:val="00515E24"/>
    <w:rsid w:val="0051740E"/>
    <w:rsid w:val="00520747"/>
    <w:rsid w:val="0052160E"/>
    <w:rsid w:val="00523702"/>
    <w:rsid w:val="005262B1"/>
    <w:rsid w:val="00531361"/>
    <w:rsid w:val="00532601"/>
    <w:rsid w:val="00533C87"/>
    <w:rsid w:val="00535760"/>
    <w:rsid w:val="00537460"/>
    <w:rsid w:val="005379A2"/>
    <w:rsid w:val="005409BC"/>
    <w:rsid w:val="005415A0"/>
    <w:rsid w:val="0054388E"/>
    <w:rsid w:val="00543DB5"/>
    <w:rsid w:val="00546019"/>
    <w:rsid w:val="0054645D"/>
    <w:rsid w:val="00546A7C"/>
    <w:rsid w:val="00547679"/>
    <w:rsid w:val="00547C1D"/>
    <w:rsid w:val="00551C0C"/>
    <w:rsid w:val="00552C00"/>
    <w:rsid w:val="00553660"/>
    <w:rsid w:val="00553852"/>
    <w:rsid w:val="00556708"/>
    <w:rsid w:val="0056047C"/>
    <w:rsid w:val="005642FD"/>
    <w:rsid w:val="005646BB"/>
    <w:rsid w:val="005648AF"/>
    <w:rsid w:val="00564A2B"/>
    <w:rsid w:val="0056599E"/>
    <w:rsid w:val="0056704F"/>
    <w:rsid w:val="005707E4"/>
    <w:rsid w:val="005721B4"/>
    <w:rsid w:val="00572D47"/>
    <w:rsid w:val="00573F7E"/>
    <w:rsid w:val="00574AB9"/>
    <w:rsid w:val="00575EA5"/>
    <w:rsid w:val="00577831"/>
    <w:rsid w:val="00582245"/>
    <w:rsid w:val="00583260"/>
    <w:rsid w:val="00585848"/>
    <w:rsid w:val="00587BD2"/>
    <w:rsid w:val="00590EA9"/>
    <w:rsid w:val="0059257C"/>
    <w:rsid w:val="005933EB"/>
    <w:rsid w:val="00594C89"/>
    <w:rsid w:val="005A374E"/>
    <w:rsid w:val="005A4B24"/>
    <w:rsid w:val="005A5C63"/>
    <w:rsid w:val="005A5DD1"/>
    <w:rsid w:val="005B03AD"/>
    <w:rsid w:val="005B2A17"/>
    <w:rsid w:val="005B3B17"/>
    <w:rsid w:val="005B57B2"/>
    <w:rsid w:val="005B5BCE"/>
    <w:rsid w:val="005B7C7D"/>
    <w:rsid w:val="005C3D66"/>
    <w:rsid w:val="005C4BA8"/>
    <w:rsid w:val="005C4E8E"/>
    <w:rsid w:val="005C67C9"/>
    <w:rsid w:val="005C760A"/>
    <w:rsid w:val="005D081C"/>
    <w:rsid w:val="005D1245"/>
    <w:rsid w:val="005D14DC"/>
    <w:rsid w:val="005D7555"/>
    <w:rsid w:val="005D7C04"/>
    <w:rsid w:val="005E0EE9"/>
    <w:rsid w:val="005E11FF"/>
    <w:rsid w:val="005E19BD"/>
    <w:rsid w:val="005E1CA6"/>
    <w:rsid w:val="005E2685"/>
    <w:rsid w:val="005F04A2"/>
    <w:rsid w:val="005F324F"/>
    <w:rsid w:val="005F3506"/>
    <w:rsid w:val="005F4723"/>
    <w:rsid w:val="005F53B5"/>
    <w:rsid w:val="00603A65"/>
    <w:rsid w:val="00603BDE"/>
    <w:rsid w:val="00605683"/>
    <w:rsid w:val="00605E6E"/>
    <w:rsid w:val="00606B7E"/>
    <w:rsid w:val="00610443"/>
    <w:rsid w:val="00610F7E"/>
    <w:rsid w:val="00611539"/>
    <w:rsid w:val="006155D6"/>
    <w:rsid w:val="00617F57"/>
    <w:rsid w:val="00620922"/>
    <w:rsid w:val="006215F0"/>
    <w:rsid w:val="006233BF"/>
    <w:rsid w:val="006252EC"/>
    <w:rsid w:val="00625CCE"/>
    <w:rsid w:val="00626105"/>
    <w:rsid w:val="00626E68"/>
    <w:rsid w:val="006321A9"/>
    <w:rsid w:val="00632AA4"/>
    <w:rsid w:val="0063532C"/>
    <w:rsid w:val="00635581"/>
    <w:rsid w:val="00640F00"/>
    <w:rsid w:val="00643582"/>
    <w:rsid w:val="006462CF"/>
    <w:rsid w:val="00646450"/>
    <w:rsid w:val="00646D94"/>
    <w:rsid w:val="00650636"/>
    <w:rsid w:val="006510DD"/>
    <w:rsid w:val="00652A24"/>
    <w:rsid w:val="006553D8"/>
    <w:rsid w:val="00657D9C"/>
    <w:rsid w:val="00661453"/>
    <w:rsid w:val="00663E62"/>
    <w:rsid w:val="00664742"/>
    <w:rsid w:val="0066515D"/>
    <w:rsid w:val="0066689D"/>
    <w:rsid w:val="0066798D"/>
    <w:rsid w:val="00670015"/>
    <w:rsid w:val="00670026"/>
    <w:rsid w:val="0067502D"/>
    <w:rsid w:val="0067539E"/>
    <w:rsid w:val="006763E5"/>
    <w:rsid w:val="00677010"/>
    <w:rsid w:val="00680E01"/>
    <w:rsid w:val="00682B1A"/>
    <w:rsid w:val="00685EA3"/>
    <w:rsid w:val="006865E5"/>
    <w:rsid w:val="00692E6B"/>
    <w:rsid w:val="00694B84"/>
    <w:rsid w:val="00694DC8"/>
    <w:rsid w:val="0069678F"/>
    <w:rsid w:val="00696BF5"/>
    <w:rsid w:val="00697FCF"/>
    <w:rsid w:val="006A0D50"/>
    <w:rsid w:val="006A0E47"/>
    <w:rsid w:val="006A23EE"/>
    <w:rsid w:val="006A49D6"/>
    <w:rsid w:val="006A5C00"/>
    <w:rsid w:val="006A617C"/>
    <w:rsid w:val="006B1CA8"/>
    <w:rsid w:val="006B2ED4"/>
    <w:rsid w:val="006B383B"/>
    <w:rsid w:val="006B39F3"/>
    <w:rsid w:val="006B4B58"/>
    <w:rsid w:val="006B4BD1"/>
    <w:rsid w:val="006B7580"/>
    <w:rsid w:val="006C09C4"/>
    <w:rsid w:val="006C1F97"/>
    <w:rsid w:val="006C3DD7"/>
    <w:rsid w:val="006C4800"/>
    <w:rsid w:val="006C7B15"/>
    <w:rsid w:val="006D2C09"/>
    <w:rsid w:val="006D4B76"/>
    <w:rsid w:val="006D4DD8"/>
    <w:rsid w:val="006D7751"/>
    <w:rsid w:val="006E134B"/>
    <w:rsid w:val="006E37DC"/>
    <w:rsid w:val="006E3CA9"/>
    <w:rsid w:val="006E3D26"/>
    <w:rsid w:val="006E41E4"/>
    <w:rsid w:val="006E538A"/>
    <w:rsid w:val="006E7390"/>
    <w:rsid w:val="006F1083"/>
    <w:rsid w:val="006F3E32"/>
    <w:rsid w:val="006F3F87"/>
    <w:rsid w:val="00702168"/>
    <w:rsid w:val="007029D0"/>
    <w:rsid w:val="007040E0"/>
    <w:rsid w:val="00705A3C"/>
    <w:rsid w:val="007071EA"/>
    <w:rsid w:val="007073A7"/>
    <w:rsid w:val="007109E4"/>
    <w:rsid w:val="007120DD"/>
    <w:rsid w:val="00714ABC"/>
    <w:rsid w:val="00715386"/>
    <w:rsid w:val="0071547C"/>
    <w:rsid w:val="007161E9"/>
    <w:rsid w:val="0072276D"/>
    <w:rsid w:val="007264D1"/>
    <w:rsid w:val="00727248"/>
    <w:rsid w:val="00727540"/>
    <w:rsid w:val="00731961"/>
    <w:rsid w:val="00731CD9"/>
    <w:rsid w:val="00732F64"/>
    <w:rsid w:val="007359B4"/>
    <w:rsid w:val="00740B73"/>
    <w:rsid w:val="0074238C"/>
    <w:rsid w:val="0074451A"/>
    <w:rsid w:val="007467AE"/>
    <w:rsid w:val="0075151C"/>
    <w:rsid w:val="007534F5"/>
    <w:rsid w:val="0075361C"/>
    <w:rsid w:val="00754412"/>
    <w:rsid w:val="007561B1"/>
    <w:rsid w:val="00757136"/>
    <w:rsid w:val="007579FB"/>
    <w:rsid w:val="00761052"/>
    <w:rsid w:val="007614FF"/>
    <w:rsid w:val="0076391A"/>
    <w:rsid w:val="007652E7"/>
    <w:rsid w:val="00766E37"/>
    <w:rsid w:val="00770695"/>
    <w:rsid w:val="00770EAF"/>
    <w:rsid w:val="0077122D"/>
    <w:rsid w:val="00772ADF"/>
    <w:rsid w:val="00775F85"/>
    <w:rsid w:val="0077674D"/>
    <w:rsid w:val="00780051"/>
    <w:rsid w:val="00780088"/>
    <w:rsid w:val="0078245D"/>
    <w:rsid w:val="00785B44"/>
    <w:rsid w:val="0079276C"/>
    <w:rsid w:val="00792B7C"/>
    <w:rsid w:val="00796102"/>
    <w:rsid w:val="00796845"/>
    <w:rsid w:val="007A03BE"/>
    <w:rsid w:val="007A2F1C"/>
    <w:rsid w:val="007A5C96"/>
    <w:rsid w:val="007A76B7"/>
    <w:rsid w:val="007A7E7C"/>
    <w:rsid w:val="007B100C"/>
    <w:rsid w:val="007B100D"/>
    <w:rsid w:val="007B3CAC"/>
    <w:rsid w:val="007B606F"/>
    <w:rsid w:val="007C44E8"/>
    <w:rsid w:val="007C5D32"/>
    <w:rsid w:val="007C78E8"/>
    <w:rsid w:val="007D0FB7"/>
    <w:rsid w:val="007D1348"/>
    <w:rsid w:val="007D23B5"/>
    <w:rsid w:val="007D38AF"/>
    <w:rsid w:val="007D423B"/>
    <w:rsid w:val="007D699A"/>
    <w:rsid w:val="007D6D13"/>
    <w:rsid w:val="007D7308"/>
    <w:rsid w:val="007D7FF2"/>
    <w:rsid w:val="007E0F97"/>
    <w:rsid w:val="007E3CF5"/>
    <w:rsid w:val="007E4519"/>
    <w:rsid w:val="007F16C5"/>
    <w:rsid w:val="007F16EF"/>
    <w:rsid w:val="007F2773"/>
    <w:rsid w:val="007F2C98"/>
    <w:rsid w:val="007F5F96"/>
    <w:rsid w:val="0080013F"/>
    <w:rsid w:val="0080070B"/>
    <w:rsid w:val="00802B56"/>
    <w:rsid w:val="00803F8C"/>
    <w:rsid w:val="00805794"/>
    <w:rsid w:val="00805FC2"/>
    <w:rsid w:val="008121BE"/>
    <w:rsid w:val="00813F54"/>
    <w:rsid w:val="00813F6B"/>
    <w:rsid w:val="008150AB"/>
    <w:rsid w:val="008167B9"/>
    <w:rsid w:val="00822B56"/>
    <w:rsid w:val="00823129"/>
    <w:rsid w:val="008238A8"/>
    <w:rsid w:val="00824010"/>
    <w:rsid w:val="008242B9"/>
    <w:rsid w:val="00826B3B"/>
    <w:rsid w:val="00827360"/>
    <w:rsid w:val="0082743B"/>
    <w:rsid w:val="00827459"/>
    <w:rsid w:val="0083410F"/>
    <w:rsid w:val="008341CF"/>
    <w:rsid w:val="00834514"/>
    <w:rsid w:val="00834579"/>
    <w:rsid w:val="00834EE5"/>
    <w:rsid w:val="008353AC"/>
    <w:rsid w:val="00840BDE"/>
    <w:rsid w:val="00841233"/>
    <w:rsid w:val="00841709"/>
    <w:rsid w:val="0084417C"/>
    <w:rsid w:val="00847495"/>
    <w:rsid w:val="00847623"/>
    <w:rsid w:val="008516BA"/>
    <w:rsid w:val="00851AFB"/>
    <w:rsid w:val="0085355D"/>
    <w:rsid w:val="0085489F"/>
    <w:rsid w:val="008553DE"/>
    <w:rsid w:val="00861CF6"/>
    <w:rsid w:val="00862AA0"/>
    <w:rsid w:val="00864E06"/>
    <w:rsid w:val="00870B99"/>
    <w:rsid w:val="00871542"/>
    <w:rsid w:val="00873E48"/>
    <w:rsid w:val="008767B8"/>
    <w:rsid w:val="0087687A"/>
    <w:rsid w:val="00876D24"/>
    <w:rsid w:val="00877C3C"/>
    <w:rsid w:val="008804EE"/>
    <w:rsid w:val="00881EBD"/>
    <w:rsid w:val="008827B7"/>
    <w:rsid w:val="008830F7"/>
    <w:rsid w:val="00883D55"/>
    <w:rsid w:val="00884154"/>
    <w:rsid w:val="008868B1"/>
    <w:rsid w:val="0089206D"/>
    <w:rsid w:val="00892C9E"/>
    <w:rsid w:val="00895779"/>
    <w:rsid w:val="008A033A"/>
    <w:rsid w:val="008A3610"/>
    <w:rsid w:val="008A3C2D"/>
    <w:rsid w:val="008A3DEF"/>
    <w:rsid w:val="008A5992"/>
    <w:rsid w:val="008A5D96"/>
    <w:rsid w:val="008A792A"/>
    <w:rsid w:val="008B145A"/>
    <w:rsid w:val="008B2111"/>
    <w:rsid w:val="008C1089"/>
    <w:rsid w:val="008C1CAD"/>
    <w:rsid w:val="008C5315"/>
    <w:rsid w:val="008D134A"/>
    <w:rsid w:val="008D2CEA"/>
    <w:rsid w:val="008D4167"/>
    <w:rsid w:val="008D5DE9"/>
    <w:rsid w:val="008D628F"/>
    <w:rsid w:val="008D64B7"/>
    <w:rsid w:val="008D7CCA"/>
    <w:rsid w:val="008E00D3"/>
    <w:rsid w:val="008E2248"/>
    <w:rsid w:val="008E3220"/>
    <w:rsid w:val="008E3C74"/>
    <w:rsid w:val="008E3EE3"/>
    <w:rsid w:val="008E5D47"/>
    <w:rsid w:val="008E658D"/>
    <w:rsid w:val="008F0707"/>
    <w:rsid w:val="008F228F"/>
    <w:rsid w:val="008F2D9D"/>
    <w:rsid w:val="008F3C00"/>
    <w:rsid w:val="008F5015"/>
    <w:rsid w:val="0090476C"/>
    <w:rsid w:val="009106A1"/>
    <w:rsid w:val="00910DF0"/>
    <w:rsid w:val="0091260D"/>
    <w:rsid w:val="00912A64"/>
    <w:rsid w:val="009135EF"/>
    <w:rsid w:val="00917D7B"/>
    <w:rsid w:val="009204BA"/>
    <w:rsid w:val="009226E5"/>
    <w:rsid w:val="00924660"/>
    <w:rsid w:val="009251E3"/>
    <w:rsid w:val="00927090"/>
    <w:rsid w:val="00927C1F"/>
    <w:rsid w:val="00932C60"/>
    <w:rsid w:val="00933369"/>
    <w:rsid w:val="00940338"/>
    <w:rsid w:val="009412B4"/>
    <w:rsid w:val="009413DC"/>
    <w:rsid w:val="00945505"/>
    <w:rsid w:val="00954E4E"/>
    <w:rsid w:val="00962012"/>
    <w:rsid w:val="00962111"/>
    <w:rsid w:val="00963062"/>
    <w:rsid w:val="00964CD0"/>
    <w:rsid w:val="0096555D"/>
    <w:rsid w:val="00971811"/>
    <w:rsid w:val="009723F3"/>
    <w:rsid w:val="00973514"/>
    <w:rsid w:val="00975336"/>
    <w:rsid w:val="00975E46"/>
    <w:rsid w:val="00980368"/>
    <w:rsid w:val="00981052"/>
    <w:rsid w:val="00981222"/>
    <w:rsid w:val="00983260"/>
    <w:rsid w:val="00984901"/>
    <w:rsid w:val="0098771B"/>
    <w:rsid w:val="009941AA"/>
    <w:rsid w:val="00995825"/>
    <w:rsid w:val="0099799D"/>
    <w:rsid w:val="009A4BDA"/>
    <w:rsid w:val="009A5B6D"/>
    <w:rsid w:val="009B47B2"/>
    <w:rsid w:val="009C447F"/>
    <w:rsid w:val="009C4BF3"/>
    <w:rsid w:val="009C5498"/>
    <w:rsid w:val="009C7F3B"/>
    <w:rsid w:val="009D06C3"/>
    <w:rsid w:val="009D0DB3"/>
    <w:rsid w:val="009D2853"/>
    <w:rsid w:val="009D28E6"/>
    <w:rsid w:val="009D2A33"/>
    <w:rsid w:val="009D68FA"/>
    <w:rsid w:val="009D6967"/>
    <w:rsid w:val="009E5E36"/>
    <w:rsid w:val="009E6B03"/>
    <w:rsid w:val="009E7606"/>
    <w:rsid w:val="009E7F9D"/>
    <w:rsid w:val="009F0F0C"/>
    <w:rsid w:val="009F1E1F"/>
    <w:rsid w:val="009F302A"/>
    <w:rsid w:val="009F4095"/>
    <w:rsid w:val="009F58E8"/>
    <w:rsid w:val="00A01B34"/>
    <w:rsid w:val="00A0309E"/>
    <w:rsid w:val="00A03453"/>
    <w:rsid w:val="00A04D3C"/>
    <w:rsid w:val="00A05CBB"/>
    <w:rsid w:val="00A124D8"/>
    <w:rsid w:val="00A1300D"/>
    <w:rsid w:val="00A1386E"/>
    <w:rsid w:val="00A15351"/>
    <w:rsid w:val="00A2438E"/>
    <w:rsid w:val="00A2643F"/>
    <w:rsid w:val="00A26999"/>
    <w:rsid w:val="00A26B35"/>
    <w:rsid w:val="00A30547"/>
    <w:rsid w:val="00A30D05"/>
    <w:rsid w:val="00A31057"/>
    <w:rsid w:val="00A32849"/>
    <w:rsid w:val="00A35002"/>
    <w:rsid w:val="00A3526D"/>
    <w:rsid w:val="00A353E8"/>
    <w:rsid w:val="00A3546F"/>
    <w:rsid w:val="00A3655E"/>
    <w:rsid w:val="00A40762"/>
    <w:rsid w:val="00A4178D"/>
    <w:rsid w:val="00A41C8C"/>
    <w:rsid w:val="00A4286D"/>
    <w:rsid w:val="00A43E1F"/>
    <w:rsid w:val="00A473F5"/>
    <w:rsid w:val="00A5000C"/>
    <w:rsid w:val="00A532EC"/>
    <w:rsid w:val="00A54008"/>
    <w:rsid w:val="00A54EDD"/>
    <w:rsid w:val="00A564AC"/>
    <w:rsid w:val="00A56D06"/>
    <w:rsid w:val="00A56DA3"/>
    <w:rsid w:val="00A631FA"/>
    <w:rsid w:val="00A64F39"/>
    <w:rsid w:val="00A66571"/>
    <w:rsid w:val="00A745ED"/>
    <w:rsid w:val="00A75D9F"/>
    <w:rsid w:val="00A765A6"/>
    <w:rsid w:val="00A80068"/>
    <w:rsid w:val="00A840D4"/>
    <w:rsid w:val="00A86C3C"/>
    <w:rsid w:val="00A87081"/>
    <w:rsid w:val="00A954C9"/>
    <w:rsid w:val="00A961BD"/>
    <w:rsid w:val="00AA39BC"/>
    <w:rsid w:val="00AA5E16"/>
    <w:rsid w:val="00AB231B"/>
    <w:rsid w:val="00AB3056"/>
    <w:rsid w:val="00AB5B8B"/>
    <w:rsid w:val="00AB682C"/>
    <w:rsid w:val="00AB6895"/>
    <w:rsid w:val="00AC402B"/>
    <w:rsid w:val="00AC571D"/>
    <w:rsid w:val="00AC71AE"/>
    <w:rsid w:val="00AD0497"/>
    <w:rsid w:val="00AD30A4"/>
    <w:rsid w:val="00AD3D14"/>
    <w:rsid w:val="00AD4B6D"/>
    <w:rsid w:val="00AD60D3"/>
    <w:rsid w:val="00AD7F4C"/>
    <w:rsid w:val="00AE09A9"/>
    <w:rsid w:val="00AE1CB7"/>
    <w:rsid w:val="00AE34C1"/>
    <w:rsid w:val="00AE3B33"/>
    <w:rsid w:val="00AF154C"/>
    <w:rsid w:val="00AF3C84"/>
    <w:rsid w:val="00AF433A"/>
    <w:rsid w:val="00B00161"/>
    <w:rsid w:val="00B01CED"/>
    <w:rsid w:val="00B024CD"/>
    <w:rsid w:val="00B037CF"/>
    <w:rsid w:val="00B03E88"/>
    <w:rsid w:val="00B0552E"/>
    <w:rsid w:val="00B05759"/>
    <w:rsid w:val="00B0730B"/>
    <w:rsid w:val="00B108DE"/>
    <w:rsid w:val="00B10C81"/>
    <w:rsid w:val="00B136BB"/>
    <w:rsid w:val="00B16575"/>
    <w:rsid w:val="00B169EE"/>
    <w:rsid w:val="00B17B7E"/>
    <w:rsid w:val="00B2133F"/>
    <w:rsid w:val="00B21BB0"/>
    <w:rsid w:val="00B2310B"/>
    <w:rsid w:val="00B264B4"/>
    <w:rsid w:val="00B26671"/>
    <w:rsid w:val="00B26CDC"/>
    <w:rsid w:val="00B26DB4"/>
    <w:rsid w:val="00B26F09"/>
    <w:rsid w:val="00B27368"/>
    <w:rsid w:val="00B3056E"/>
    <w:rsid w:val="00B3530F"/>
    <w:rsid w:val="00B35907"/>
    <w:rsid w:val="00B36DC6"/>
    <w:rsid w:val="00B36DD8"/>
    <w:rsid w:val="00B37192"/>
    <w:rsid w:val="00B4063E"/>
    <w:rsid w:val="00B411A4"/>
    <w:rsid w:val="00B44072"/>
    <w:rsid w:val="00B45227"/>
    <w:rsid w:val="00B5298D"/>
    <w:rsid w:val="00B54202"/>
    <w:rsid w:val="00B54EA3"/>
    <w:rsid w:val="00B55BB8"/>
    <w:rsid w:val="00B611D2"/>
    <w:rsid w:val="00B61CFA"/>
    <w:rsid w:val="00B62070"/>
    <w:rsid w:val="00B630F7"/>
    <w:rsid w:val="00B6311B"/>
    <w:rsid w:val="00B633C0"/>
    <w:rsid w:val="00B63D19"/>
    <w:rsid w:val="00B67C1E"/>
    <w:rsid w:val="00B718AB"/>
    <w:rsid w:val="00B72C55"/>
    <w:rsid w:val="00B7597B"/>
    <w:rsid w:val="00B76227"/>
    <w:rsid w:val="00B76630"/>
    <w:rsid w:val="00B77B07"/>
    <w:rsid w:val="00B81A8F"/>
    <w:rsid w:val="00B86914"/>
    <w:rsid w:val="00B965A2"/>
    <w:rsid w:val="00BA1124"/>
    <w:rsid w:val="00BA16C1"/>
    <w:rsid w:val="00BA246B"/>
    <w:rsid w:val="00BA2C5C"/>
    <w:rsid w:val="00BA3EA6"/>
    <w:rsid w:val="00BA681B"/>
    <w:rsid w:val="00BA6E95"/>
    <w:rsid w:val="00BB02D2"/>
    <w:rsid w:val="00BB1AC4"/>
    <w:rsid w:val="00BB5B24"/>
    <w:rsid w:val="00BB605C"/>
    <w:rsid w:val="00BB660F"/>
    <w:rsid w:val="00BB6BE5"/>
    <w:rsid w:val="00BC0DD0"/>
    <w:rsid w:val="00BC17BA"/>
    <w:rsid w:val="00BC21E6"/>
    <w:rsid w:val="00BC27A7"/>
    <w:rsid w:val="00BC4CA8"/>
    <w:rsid w:val="00BD1043"/>
    <w:rsid w:val="00BD5208"/>
    <w:rsid w:val="00BD7319"/>
    <w:rsid w:val="00BD7F3E"/>
    <w:rsid w:val="00BE3650"/>
    <w:rsid w:val="00BE4F91"/>
    <w:rsid w:val="00BE4FA3"/>
    <w:rsid w:val="00BE7BC6"/>
    <w:rsid w:val="00BF1C44"/>
    <w:rsid w:val="00BF2965"/>
    <w:rsid w:val="00BF5F70"/>
    <w:rsid w:val="00BF668E"/>
    <w:rsid w:val="00C00285"/>
    <w:rsid w:val="00C005F3"/>
    <w:rsid w:val="00C03890"/>
    <w:rsid w:val="00C10956"/>
    <w:rsid w:val="00C126D2"/>
    <w:rsid w:val="00C14600"/>
    <w:rsid w:val="00C14B95"/>
    <w:rsid w:val="00C14C80"/>
    <w:rsid w:val="00C167D5"/>
    <w:rsid w:val="00C1696B"/>
    <w:rsid w:val="00C20D4E"/>
    <w:rsid w:val="00C246F4"/>
    <w:rsid w:val="00C25678"/>
    <w:rsid w:val="00C25D7A"/>
    <w:rsid w:val="00C25D8F"/>
    <w:rsid w:val="00C2677F"/>
    <w:rsid w:val="00C3012E"/>
    <w:rsid w:val="00C303B8"/>
    <w:rsid w:val="00C32D65"/>
    <w:rsid w:val="00C3412C"/>
    <w:rsid w:val="00C34AFD"/>
    <w:rsid w:val="00C366F0"/>
    <w:rsid w:val="00C36DED"/>
    <w:rsid w:val="00C410FE"/>
    <w:rsid w:val="00C434C3"/>
    <w:rsid w:val="00C43AED"/>
    <w:rsid w:val="00C45152"/>
    <w:rsid w:val="00C45834"/>
    <w:rsid w:val="00C467C4"/>
    <w:rsid w:val="00C46C7F"/>
    <w:rsid w:val="00C5025F"/>
    <w:rsid w:val="00C53233"/>
    <w:rsid w:val="00C55A2C"/>
    <w:rsid w:val="00C66D41"/>
    <w:rsid w:val="00C705B8"/>
    <w:rsid w:val="00C73EBF"/>
    <w:rsid w:val="00C80419"/>
    <w:rsid w:val="00C81236"/>
    <w:rsid w:val="00C82F46"/>
    <w:rsid w:val="00C85342"/>
    <w:rsid w:val="00C872DF"/>
    <w:rsid w:val="00C87FA3"/>
    <w:rsid w:val="00C90284"/>
    <w:rsid w:val="00C9064E"/>
    <w:rsid w:val="00C90C52"/>
    <w:rsid w:val="00C92B64"/>
    <w:rsid w:val="00CA09E0"/>
    <w:rsid w:val="00CA1960"/>
    <w:rsid w:val="00CA1CE2"/>
    <w:rsid w:val="00CA2F0E"/>
    <w:rsid w:val="00CA3D97"/>
    <w:rsid w:val="00CB0063"/>
    <w:rsid w:val="00CB108B"/>
    <w:rsid w:val="00CB3DA6"/>
    <w:rsid w:val="00CB4401"/>
    <w:rsid w:val="00CB539A"/>
    <w:rsid w:val="00CB58FD"/>
    <w:rsid w:val="00CC00C7"/>
    <w:rsid w:val="00CD4285"/>
    <w:rsid w:val="00CD614E"/>
    <w:rsid w:val="00CE3AC3"/>
    <w:rsid w:val="00CE4B81"/>
    <w:rsid w:val="00CE5CB4"/>
    <w:rsid w:val="00CF10FF"/>
    <w:rsid w:val="00CF3F8F"/>
    <w:rsid w:val="00CF5809"/>
    <w:rsid w:val="00CF5C8F"/>
    <w:rsid w:val="00CF64AE"/>
    <w:rsid w:val="00D003FE"/>
    <w:rsid w:val="00D00797"/>
    <w:rsid w:val="00D01D89"/>
    <w:rsid w:val="00D04C63"/>
    <w:rsid w:val="00D04D39"/>
    <w:rsid w:val="00D05769"/>
    <w:rsid w:val="00D05C49"/>
    <w:rsid w:val="00D0651B"/>
    <w:rsid w:val="00D06648"/>
    <w:rsid w:val="00D109B9"/>
    <w:rsid w:val="00D14B78"/>
    <w:rsid w:val="00D16A0E"/>
    <w:rsid w:val="00D16A47"/>
    <w:rsid w:val="00D20283"/>
    <w:rsid w:val="00D23605"/>
    <w:rsid w:val="00D263F0"/>
    <w:rsid w:val="00D34836"/>
    <w:rsid w:val="00D34FDB"/>
    <w:rsid w:val="00D41B18"/>
    <w:rsid w:val="00D42C39"/>
    <w:rsid w:val="00D43F37"/>
    <w:rsid w:val="00D44DB2"/>
    <w:rsid w:val="00D4561B"/>
    <w:rsid w:val="00D50528"/>
    <w:rsid w:val="00D509AA"/>
    <w:rsid w:val="00D519C9"/>
    <w:rsid w:val="00D52CEF"/>
    <w:rsid w:val="00D54097"/>
    <w:rsid w:val="00D5430A"/>
    <w:rsid w:val="00D54C2B"/>
    <w:rsid w:val="00D54E32"/>
    <w:rsid w:val="00D55F87"/>
    <w:rsid w:val="00D562CF"/>
    <w:rsid w:val="00D5641F"/>
    <w:rsid w:val="00D56D1A"/>
    <w:rsid w:val="00D57510"/>
    <w:rsid w:val="00D60711"/>
    <w:rsid w:val="00D627C2"/>
    <w:rsid w:val="00D64042"/>
    <w:rsid w:val="00D6761F"/>
    <w:rsid w:val="00D67BC7"/>
    <w:rsid w:val="00D701B3"/>
    <w:rsid w:val="00D71DCC"/>
    <w:rsid w:val="00D7379C"/>
    <w:rsid w:val="00D73A8A"/>
    <w:rsid w:val="00D73CF0"/>
    <w:rsid w:val="00D77276"/>
    <w:rsid w:val="00D82EE7"/>
    <w:rsid w:val="00D83CD6"/>
    <w:rsid w:val="00D85516"/>
    <w:rsid w:val="00D85BCC"/>
    <w:rsid w:val="00D91C56"/>
    <w:rsid w:val="00D91C84"/>
    <w:rsid w:val="00D91E62"/>
    <w:rsid w:val="00D92D3A"/>
    <w:rsid w:val="00D93C5F"/>
    <w:rsid w:val="00D9489C"/>
    <w:rsid w:val="00D957A9"/>
    <w:rsid w:val="00D96261"/>
    <w:rsid w:val="00D9767D"/>
    <w:rsid w:val="00DA0422"/>
    <w:rsid w:val="00DA1327"/>
    <w:rsid w:val="00DA22C1"/>
    <w:rsid w:val="00DA2853"/>
    <w:rsid w:val="00DA2C10"/>
    <w:rsid w:val="00DA68EB"/>
    <w:rsid w:val="00DB0272"/>
    <w:rsid w:val="00DB1E98"/>
    <w:rsid w:val="00DB454D"/>
    <w:rsid w:val="00DB4D45"/>
    <w:rsid w:val="00DB5311"/>
    <w:rsid w:val="00DC05C0"/>
    <w:rsid w:val="00DC16D6"/>
    <w:rsid w:val="00DC20E0"/>
    <w:rsid w:val="00DC3BE9"/>
    <w:rsid w:val="00DC51EB"/>
    <w:rsid w:val="00DC6371"/>
    <w:rsid w:val="00DC6A23"/>
    <w:rsid w:val="00DC758D"/>
    <w:rsid w:val="00DD1760"/>
    <w:rsid w:val="00DD3CD6"/>
    <w:rsid w:val="00DD4306"/>
    <w:rsid w:val="00DE0139"/>
    <w:rsid w:val="00DE1D65"/>
    <w:rsid w:val="00DE1E87"/>
    <w:rsid w:val="00DE2D2B"/>
    <w:rsid w:val="00DE3647"/>
    <w:rsid w:val="00DE66B4"/>
    <w:rsid w:val="00DE68DF"/>
    <w:rsid w:val="00DF0793"/>
    <w:rsid w:val="00DF28CA"/>
    <w:rsid w:val="00DF2BE2"/>
    <w:rsid w:val="00DF32AC"/>
    <w:rsid w:val="00DF524C"/>
    <w:rsid w:val="00DF54DC"/>
    <w:rsid w:val="00DF5B17"/>
    <w:rsid w:val="00DF7837"/>
    <w:rsid w:val="00E00160"/>
    <w:rsid w:val="00E02228"/>
    <w:rsid w:val="00E0495E"/>
    <w:rsid w:val="00E0643A"/>
    <w:rsid w:val="00E06DA9"/>
    <w:rsid w:val="00E07243"/>
    <w:rsid w:val="00E07518"/>
    <w:rsid w:val="00E13870"/>
    <w:rsid w:val="00E177E9"/>
    <w:rsid w:val="00E22E67"/>
    <w:rsid w:val="00E269C6"/>
    <w:rsid w:val="00E31779"/>
    <w:rsid w:val="00E41EB3"/>
    <w:rsid w:val="00E447B4"/>
    <w:rsid w:val="00E45A99"/>
    <w:rsid w:val="00E46A00"/>
    <w:rsid w:val="00E5155C"/>
    <w:rsid w:val="00E518E6"/>
    <w:rsid w:val="00E53A9C"/>
    <w:rsid w:val="00E53C9A"/>
    <w:rsid w:val="00E547F6"/>
    <w:rsid w:val="00E55C55"/>
    <w:rsid w:val="00E56842"/>
    <w:rsid w:val="00E568A7"/>
    <w:rsid w:val="00E57950"/>
    <w:rsid w:val="00E579BF"/>
    <w:rsid w:val="00E60E74"/>
    <w:rsid w:val="00E6146B"/>
    <w:rsid w:val="00E63D47"/>
    <w:rsid w:val="00E64557"/>
    <w:rsid w:val="00E65978"/>
    <w:rsid w:val="00E661FA"/>
    <w:rsid w:val="00E756A2"/>
    <w:rsid w:val="00E76339"/>
    <w:rsid w:val="00E807A9"/>
    <w:rsid w:val="00E80916"/>
    <w:rsid w:val="00E8097A"/>
    <w:rsid w:val="00E80FC3"/>
    <w:rsid w:val="00E8169A"/>
    <w:rsid w:val="00E83B4F"/>
    <w:rsid w:val="00E85C6D"/>
    <w:rsid w:val="00E90065"/>
    <w:rsid w:val="00E9056D"/>
    <w:rsid w:val="00E92211"/>
    <w:rsid w:val="00E9362B"/>
    <w:rsid w:val="00E93A01"/>
    <w:rsid w:val="00EA0657"/>
    <w:rsid w:val="00EA0C86"/>
    <w:rsid w:val="00EA2262"/>
    <w:rsid w:val="00EA39A4"/>
    <w:rsid w:val="00EA3A71"/>
    <w:rsid w:val="00EA4D72"/>
    <w:rsid w:val="00EA5D02"/>
    <w:rsid w:val="00EA68D7"/>
    <w:rsid w:val="00EA6990"/>
    <w:rsid w:val="00EA6F19"/>
    <w:rsid w:val="00EB5856"/>
    <w:rsid w:val="00EB61C7"/>
    <w:rsid w:val="00EC07CE"/>
    <w:rsid w:val="00EC0860"/>
    <w:rsid w:val="00EC14CF"/>
    <w:rsid w:val="00EC1810"/>
    <w:rsid w:val="00EC183D"/>
    <w:rsid w:val="00EC1A64"/>
    <w:rsid w:val="00EC1FE9"/>
    <w:rsid w:val="00EC441B"/>
    <w:rsid w:val="00EC4684"/>
    <w:rsid w:val="00ED1A58"/>
    <w:rsid w:val="00ED1D55"/>
    <w:rsid w:val="00ED25B6"/>
    <w:rsid w:val="00ED575A"/>
    <w:rsid w:val="00EE04AD"/>
    <w:rsid w:val="00EE335A"/>
    <w:rsid w:val="00EE3C16"/>
    <w:rsid w:val="00EE3E39"/>
    <w:rsid w:val="00EE5173"/>
    <w:rsid w:val="00EE5FB9"/>
    <w:rsid w:val="00EF159A"/>
    <w:rsid w:val="00EF1BD5"/>
    <w:rsid w:val="00EF1C6A"/>
    <w:rsid w:val="00EF1E97"/>
    <w:rsid w:val="00EF4651"/>
    <w:rsid w:val="00EF6210"/>
    <w:rsid w:val="00EF6697"/>
    <w:rsid w:val="00EF6A86"/>
    <w:rsid w:val="00EF707A"/>
    <w:rsid w:val="00F00B44"/>
    <w:rsid w:val="00F02474"/>
    <w:rsid w:val="00F02F61"/>
    <w:rsid w:val="00F0478C"/>
    <w:rsid w:val="00F12245"/>
    <w:rsid w:val="00F12D23"/>
    <w:rsid w:val="00F14958"/>
    <w:rsid w:val="00F17E78"/>
    <w:rsid w:val="00F211B8"/>
    <w:rsid w:val="00F21999"/>
    <w:rsid w:val="00F21D6E"/>
    <w:rsid w:val="00F22A8B"/>
    <w:rsid w:val="00F22D2D"/>
    <w:rsid w:val="00F23872"/>
    <w:rsid w:val="00F2459A"/>
    <w:rsid w:val="00F25F24"/>
    <w:rsid w:val="00F26242"/>
    <w:rsid w:val="00F26960"/>
    <w:rsid w:val="00F30D3E"/>
    <w:rsid w:val="00F330DD"/>
    <w:rsid w:val="00F33605"/>
    <w:rsid w:val="00F33F79"/>
    <w:rsid w:val="00F46384"/>
    <w:rsid w:val="00F507A4"/>
    <w:rsid w:val="00F53CFA"/>
    <w:rsid w:val="00F569EE"/>
    <w:rsid w:val="00F574D9"/>
    <w:rsid w:val="00F57FF9"/>
    <w:rsid w:val="00F609AD"/>
    <w:rsid w:val="00F615D8"/>
    <w:rsid w:val="00F64C7C"/>
    <w:rsid w:val="00F659CB"/>
    <w:rsid w:val="00F67BA8"/>
    <w:rsid w:val="00F701B9"/>
    <w:rsid w:val="00F7358E"/>
    <w:rsid w:val="00F749B3"/>
    <w:rsid w:val="00F808EA"/>
    <w:rsid w:val="00F82AE2"/>
    <w:rsid w:val="00F83160"/>
    <w:rsid w:val="00F900CD"/>
    <w:rsid w:val="00F94A6B"/>
    <w:rsid w:val="00F963C8"/>
    <w:rsid w:val="00FA18F6"/>
    <w:rsid w:val="00FA2BB9"/>
    <w:rsid w:val="00FA3083"/>
    <w:rsid w:val="00FA4097"/>
    <w:rsid w:val="00FA5629"/>
    <w:rsid w:val="00FB2A92"/>
    <w:rsid w:val="00FB4C7F"/>
    <w:rsid w:val="00FB6B8D"/>
    <w:rsid w:val="00FB7020"/>
    <w:rsid w:val="00FB76BB"/>
    <w:rsid w:val="00FC0D03"/>
    <w:rsid w:val="00FC12B1"/>
    <w:rsid w:val="00FC339A"/>
    <w:rsid w:val="00FC35B9"/>
    <w:rsid w:val="00FC4DC9"/>
    <w:rsid w:val="00FC7457"/>
    <w:rsid w:val="00FD1CA7"/>
    <w:rsid w:val="00FD21B4"/>
    <w:rsid w:val="00FD21EE"/>
    <w:rsid w:val="00FD56AE"/>
    <w:rsid w:val="00FD5E2A"/>
    <w:rsid w:val="00FD6781"/>
    <w:rsid w:val="00FD7316"/>
    <w:rsid w:val="00FE08FF"/>
    <w:rsid w:val="00FE1F0B"/>
    <w:rsid w:val="00FE40A4"/>
    <w:rsid w:val="00FE432C"/>
    <w:rsid w:val="00FE4D0A"/>
    <w:rsid w:val="00FE64B1"/>
    <w:rsid w:val="00FE6EA6"/>
    <w:rsid w:val="00FE7433"/>
    <w:rsid w:val="00FE7FA9"/>
    <w:rsid w:val="00FF151D"/>
    <w:rsid w:val="00FF54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8BEC4"/>
  <w14:defaultImageDpi w14:val="96"/>
  <w15:docId w15:val="{F9AD73C7-F428-49BA-8B2E-23B04E0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A13"/>
    <w:rPr>
      <w:sz w:val="24"/>
      <w:szCs w:val="24"/>
    </w:rPr>
  </w:style>
  <w:style w:type="paragraph" w:styleId="Heading1">
    <w:name w:val="heading 1"/>
    <w:basedOn w:val="Normal"/>
    <w:next w:val="Normal"/>
    <w:link w:val="Heading1Char"/>
    <w:uiPriority w:val="9"/>
    <w:qFormat/>
    <w:rsid w:val="00C902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72A13"/>
    <w:pPr>
      <w:keepNext/>
      <w:jc w:val="center"/>
      <w:outlineLvl w:val="1"/>
    </w:pPr>
    <w:rPr>
      <w:b/>
      <w:bCs/>
      <w:sz w:val="28"/>
      <w:szCs w:val="20"/>
    </w:rPr>
  </w:style>
  <w:style w:type="paragraph" w:styleId="Heading5">
    <w:name w:val="heading 5"/>
    <w:basedOn w:val="Normal"/>
    <w:next w:val="Normal"/>
    <w:link w:val="Heading5Char"/>
    <w:uiPriority w:val="9"/>
    <w:qFormat/>
    <w:rsid w:val="00372A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90284"/>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FootnoteText">
    <w:name w:val="footnote text"/>
    <w:basedOn w:val="Normal"/>
    <w:link w:val="FootnoteTextChar"/>
    <w:uiPriority w:val="99"/>
    <w:semiHidden/>
    <w:rsid w:val="00372A13"/>
    <w:rPr>
      <w:sz w:val="20"/>
      <w:szCs w:val="20"/>
    </w:rPr>
  </w:style>
  <w:style w:type="character" w:customStyle="1" w:styleId="FootnoteTextChar">
    <w:name w:val="Footnote Text Char"/>
    <w:basedOn w:val="DefaultParagraphFont"/>
    <w:link w:val="FootnoteText"/>
    <w:uiPriority w:val="99"/>
    <w:semiHidden/>
    <w:locked/>
    <w:rsid w:val="00043DC3"/>
    <w:rPr>
      <w:rFonts w:cs="Times New Roman"/>
    </w:rPr>
  </w:style>
  <w:style w:type="character" w:styleId="FootnoteReference">
    <w:name w:val="footnote reference"/>
    <w:basedOn w:val="DefaultParagraphFont"/>
    <w:uiPriority w:val="99"/>
    <w:semiHidden/>
    <w:rsid w:val="00372A13"/>
    <w:rPr>
      <w:rFonts w:cs="Times New Roman"/>
      <w:vertAlign w:val="superscript"/>
    </w:rPr>
  </w:style>
  <w:style w:type="paragraph" w:styleId="Footer">
    <w:name w:val="footer"/>
    <w:basedOn w:val="Normal"/>
    <w:link w:val="FooterChar"/>
    <w:uiPriority w:val="99"/>
    <w:rsid w:val="00372A13"/>
    <w:pPr>
      <w:tabs>
        <w:tab w:val="center" w:pos="4536"/>
        <w:tab w:val="right" w:pos="9072"/>
      </w:tabs>
    </w:pPr>
  </w:style>
  <w:style w:type="character" w:customStyle="1" w:styleId="FooterChar">
    <w:name w:val="Footer Char"/>
    <w:basedOn w:val="DefaultParagraphFont"/>
    <w:link w:val="Footer"/>
    <w:uiPriority w:val="99"/>
    <w:locked/>
    <w:rsid w:val="00BF5F70"/>
    <w:rPr>
      <w:rFonts w:cs="Times New Roman"/>
      <w:sz w:val="24"/>
    </w:rPr>
  </w:style>
  <w:style w:type="character" w:styleId="PageNumber">
    <w:name w:val="page number"/>
    <w:basedOn w:val="DefaultParagraphFont"/>
    <w:uiPriority w:val="99"/>
    <w:rsid w:val="00372A13"/>
    <w:rPr>
      <w:rFonts w:cs="Times New Roman"/>
    </w:rPr>
  </w:style>
  <w:style w:type="paragraph" w:styleId="BodyText">
    <w:name w:val="Body Text"/>
    <w:basedOn w:val="Normal"/>
    <w:link w:val="BodyTextChar"/>
    <w:uiPriority w:val="99"/>
    <w:unhideWhenUsed/>
    <w:rsid w:val="00372A13"/>
    <w:pPr>
      <w:spacing w:after="120"/>
    </w:pPr>
    <w:rPr>
      <w:rFonts w:ascii="Calibri" w:hAnsi="Calibri"/>
      <w:sz w:val="22"/>
      <w:szCs w:val="22"/>
    </w:rPr>
  </w:style>
  <w:style w:type="character" w:customStyle="1" w:styleId="BodyTextChar">
    <w:name w:val="Body Text Char"/>
    <w:basedOn w:val="DefaultParagraphFont"/>
    <w:link w:val="BodyText"/>
    <w:uiPriority w:val="99"/>
    <w:locked/>
    <w:rsid w:val="00372A13"/>
    <w:rPr>
      <w:rFonts w:ascii="Calibri" w:hAnsi="Calibri" w:cs="Times New Roman"/>
      <w:sz w:val="22"/>
      <w:lang w:val="ro-RO" w:eastAsia="en-GB"/>
    </w:rPr>
  </w:style>
  <w:style w:type="character" w:styleId="Hyperlink">
    <w:name w:val="Hyperlink"/>
    <w:basedOn w:val="DefaultParagraphFont"/>
    <w:uiPriority w:val="99"/>
    <w:rsid w:val="00372A13"/>
    <w:rPr>
      <w:rFonts w:cs="Times New Roman"/>
      <w:color w:val="0000FF"/>
      <w:u w:val="single"/>
    </w:rPr>
  </w:style>
  <w:style w:type="character" w:styleId="CommentReference">
    <w:name w:val="annotation reference"/>
    <w:basedOn w:val="DefaultParagraphFont"/>
    <w:uiPriority w:val="99"/>
    <w:semiHidden/>
    <w:rsid w:val="0019780F"/>
    <w:rPr>
      <w:rFonts w:cs="Times New Roman"/>
      <w:sz w:val="16"/>
    </w:rPr>
  </w:style>
  <w:style w:type="paragraph" w:styleId="CommentText">
    <w:name w:val="annotation text"/>
    <w:basedOn w:val="Normal"/>
    <w:link w:val="CommentTextChar"/>
    <w:uiPriority w:val="99"/>
    <w:semiHidden/>
    <w:rsid w:val="0019780F"/>
    <w:rPr>
      <w:sz w:val="20"/>
      <w:szCs w:val="20"/>
    </w:rPr>
  </w:style>
  <w:style w:type="character" w:customStyle="1" w:styleId="CommentTextChar">
    <w:name w:val="Comment Text Char"/>
    <w:basedOn w:val="DefaultParagraphFont"/>
    <w:link w:val="CommentText"/>
    <w:uiPriority w:val="99"/>
    <w:semiHidden/>
    <w:locked/>
    <w:rsid w:val="00043DC3"/>
    <w:rPr>
      <w:rFonts w:cs="Times New Roman"/>
    </w:rPr>
  </w:style>
  <w:style w:type="paragraph" w:styleId="CommentSubject">
    <w:name w:val="annotation subject"/>
    <w:basedOn w:val="CommentText"/>
    <w:next w:val="CommentText"/>
    <w:link w:val="CommentSubjectChar"/>
    <w:uiPriority w:val="99"/>
    <w:semiHidden/>
    <w:rsid w:val="0019780F"/>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BalloonText">
    <w:name w:val="Balloon Text"/>
    <w:basedOn w:val="Normal"/>
    <w:link w:val="BalloonTextChar"/>
    <w:uiPriority w:val="99"/>
    <w:semiHidden/>
    <w:rsid w:val="001978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customStyle="1" w:styleId="odsek">
    <w:name w:val="odsek"/>
    <w:basedOn w:val="Normal"/>
    <w:link w:val="odsekChar"/>
    <w:qFormat/>
    <w:rsid w:val="009413DC"/>
    <w:pPr>
      <w:keepNext/>
      <w:ind w:firstLine="709"/>
      <w:jc w:val="both"/>
    </w:pPr>
    <w:rPr>
      <w:szCs w:val="20"/>
    </w:rPr>
  </w:style>
  <w:style w:type="character" w:customStyle="1" w:styleId="odsekChar">
    <w:name w:val="odsek Char"/>
    <w:link w:val="odsek"/>
    <w:locked/>
    <w:rsid w:val="009413DC"/>
    <w:rPr>
      <w:sz w:val="24"/>
      <w:lang w:val="ro-RO" w:eastAsia="en-GB"/>
    </w:rPr>
  </w:style>
  <w:style w:type="paragraph" w:styleId="Header">
    <w:name w:val="header"/>
    <w:basedOn w:val="Normal"/>
    <w:link w:val="HeaderChar"/>
    <w:uiPriority w:val="99"/>
    <w:rsid w:val="00FB76BB"/>
    <w:pPr>
      <w:tabs>
        <w:tab w:val="center" w:pos="4536"/>
        <w:tab w:val="right" w:pos="9072"/>
      </w:tabs>
    </w:pPr>
  </w:style>
  <w:style w:type="character" w:customStyle="1" w:styleId="HeaderChar">
    <w:name w:val="Header Char"/>
    <w:basedOn w:val="DefaultParagraphFont"/>
    <w:link w:val="Header"/>
    <w:uiPriority w:val="99"/>
    <w:locked/>
    <w:rsid w:val="00FB76BB"/>
    <w:rPr>
      <w:rFonts w:cs="Times New Roman"/>
      <w:sz w:val="24"/>
    </w:rPr>
  </w:style>
  <w:style w:type="paragraph" w:styleId="Title">
    <w:name w:val="Title"/>
    <w:basedOn w:val="Normal"/>
    <w:link w:val="TitleChar"/>
    <w:uiPriority w:val="10"/>
    <w:qFormat/>
    <w:rsid w:val="0075151C"/>
    <w:pPr>
      <w:jc w:val="center"/>
    </w:pPr>
    <w:rPr>
      <w:b/>
      <w:bCs/>
      <w:sz w:val="28"/>
      <w:szCs w:val="28"/>
    </w:rPr>
  </w:style>
  <w:style w:type="character" w:customStyle="1" w:styleId="TitleChar">
    <w:name w:val="Title Char"/>
    <w:basedOn w:val="DefaultParagraphFont"/>
    <w:link w:val="Title"/>
    <w:uiPriority w:val="10"/>
    <w:locked/>
    <w:rsid w:val="0075151C"/>
    <w:rPr>
      <w:rFonts w:cs="Times New Roman"/>
      <w:b/>
      <w:sz w:val="28"/>
      <w:lang w:val="ro-RO" w:eastAsia="en-GB"/>
    </w:rPr>
  </w:style>
  <w:style w:type="table" w:styleId="TableGrid">
    <w:name w:val="Table Grid"/>
    <w:basedOn w:val="TableNormal"/>
    <w:uiPriority w:val="59"/>
    <w:rsid w:val="00D065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51B"/>
    <w:pPr>
      <w:spacing w:after="200" w:line="276" w:lineRule="auto"/>
      <w:ind w:left="720"/>
      <w:contextualSpacing/>
    </w:pPr>
    <w:rPr>
      <w:rFonts w:ascii="Calibri" w:hAnsi="Calibri"/>
      <w:sz w:val="22"/>
      <w:szCs w:val="22"/>
    </w:rPr>
  </w:style>
  <w:style w:type="character" w:customStyle="1" w:styleId="awspan">
    <w:name w:val="awspan"/>
    <w:rsid w:val="00EC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2203">
      <w:marLeft w:val="0"/>
      <w:marRight w:val="0"/>
      <w:marTop w:val="0"/>
      <w:marBottom w:val="0"/>
      <w:divBdr>
        <w:top w:val="none" w:sz="0" w:space="0" w:color="auto"/>
        <w:left w:val="none" w:sz="0" w:space="0" w:color="auto"/>
        <w:bottom w:val="none" w:sz="0" w:space="0" w:color="auto"/>
        <w:right w:val="none" w:sz="0" w:space="0" w:color="auto"/>
      </w:divBdr>
    </w:div>
    <w:div w:id="13962204">
      <w:marLeft w:val="0"/>
      <w:marRight w:val="0"/>
      <w:marTop w:val="0"/>
      <w:marBottom w:val="0"/>
      <w:divBdr>
        <w:top w:val="none" w:sz="0" w:space="0" w:color="auto"/>
        <w:left w:val="none" w:sz="0" w:space="0" w:color="auto"/>
        <w:bottom w:val="none" w:sz="0" w:space="0" w:color="auto"/>
        <w:right w:val="none" w:sz="0" w:space="0" w:color="auto"/>
      </w:divBdr>
    </w:div>
    <w:div w:id="13962205">
      <w:marLeft w:val="0"/>
      <w:marRight w:val="0"/>
      <w:marTop w:val="0"/>
      <w:marBottom w:val="0"/>
      <w:divBdr>
        <w:top w:val="none" w:sz="0" w:space="0" w:color="auto"/>
        <w:left w:val="none" w:sz="0" w:space="0" w:color="auto"/>
        <w:bottom w:val="none" w:sz="0" w:space="0" w:color="auto"/>
        <w:right w:val="none" w:sz="0" w:space="0" w:color="auto"/>
      </w:divBdr>
    </w:div>
    <w:div w:id="13962206">
      <w:marLeft w:val="0"/>
      <w:marRight w:val="0"/>
      <w:marTop w:val="0"/>
      <w:marBottom w:val="0"/>
      <w:divBdr>
        <w:top w:val="none" w:sz="0" w:space="0" w:color="auto"/>
        <w:left w:val="none" w:sz="0" w:space="0" w:color="auto"/>
        <w:bottom w:val="none" w:sz="0" w:space="0" w:color="auto"/>
        <w:right w:val="none" w:sz="0" w:space="0" w:color="auto"/>
      </w:divBdr>
    </w:div>
    <w:div w:id="13962207">
      <w:marLeft w:val="0"/>
      <w:marRight w:val="0"/>
      <w:marTop w:val="0"/>
      <w:marBottom w:val="0"/>
      <w:divBdr>
        <w:top w:val="none" w:sz="0" w:space="0" w:color="auto"/>
        <w:left w:val="none" w:sz="0" w:space="0" w:color="auto"/>
        <w:bottom w:val="none" w:sz="0" w:space="0" w:color="auto"/>
        <w:right w:val="none" w:sz="0" w:space="0" w:color="auto"/>
      </w:divBdr>
    </w:div>
    <w:div w:id="13962208">
      <w:marLeft w:val="0"/>
      <w:marRight w:val="0"/>
      <w:marTop w:val="0"/>
      <w:marBottom w:val="0"/>
      <w:divBdr>
        <w:top w:val="none" w:sz="0" w:space="0" w:color="auto"/>
        <w:left w:val="none" w:sz="0" w:space="0" w:color="auto"/>
        <w:bottom w:val="none" w:sz="0" w:space="0" w:color="auto"/>
        <w:right w:val="none" w:sz="0" w:space="0" w:color="auto"/>
      </w:divBdr>
    </w:div>
    <w:div w:id="13962210">
      <w:marLeft w:val="0"/>
      <w:marRight w:val="0"/>
      <w:marTop w:val="0"/>
      <w:marBottom w:val="0"/>
      <w:divBdr>
        <w:top w:val="none" w:sz="0" w:space="0" w:color="auto"/>
        <w:left w:val="none" w:sz="0" w:space="0" w:color="auto"/>
        <w:bottom w:val="none" w:sz="0" w:space="0" w:color="auto"/>
        <w:right w:val="none" w:sz="0" w:space="0" w:color="auto"/>
      </w:divBdr>
    </w:div>
    <w:div w:id="13962211">
      <w:marLeft w:val="0"/>
      <w:marRight w:val="0"/>
      <w:marTop w:val="0"/>
      <w:marBottom w:val="0"/>
      <w:divBdr>
        <w:top w:val="none" w:sz="0" w:space="0" w:color="auto"/>
        <w:left w:val="none" w:sz="0" w:space="0" w:color="auto"/>
        <w:bottom w:val="none" w:sz="0" w:space="0" w:color="auto"/>
        <w:right w:val="none" w:sz="0" w:space="0" w:color="auto"/>
      </w:divBdr>
    </w:div>
    <w:div w:id="13962212">
      <w:marLeft w:val="0"/>
      <w:marRight w:val="0"/>
      <w:marTop w:val="0"/>
      <w:marBottom w:val="0"/>
      <w:divBdr>
        <w:top w:val="none" w:sz="0" w:space="0" w:color="auto"/>
        <w:left w:val="none" w:sz="0" w:space="0" w:color="auto"/>
        <w:bottom w:val="none" w:sz="0" w:space="0" w:color="auto"/>
        <w:right w:val="none" w:sz="0" w:space="0" w:color="auto"/>
      </w:divBdr>
      <w:divsChild>
        <w:div w:id="13962209">
          <w:marLeft w:val="255"/>
          <w:marRight w:val="0"/>
          <w:marTop w:val="75"/>
          <w:marBottom w:val="0"/>
          <w:divBdr>
            <w:top w:val="none" w:sz="0" w:space="0" w:color="auto"/>
            <w:left w:val="none" w:sz="0" w:space="0" w:color="auto"/>
            <w:bottom w:val="none" w:sz="0" w:space="0" w:color="auto"/>
            <w:right w:val="none" w:sz="0" w:space="0" w:color="auto"/>
          </w:divBdr>
        </w:div>
      </w:divsChild>
    </w:div>
    <w:div w:id="13962213">
      <w:marLeft w:val="0"/>
      <w:marRight w:val="0"/>
      <w:marTop w:val="0"/>
      <w:marBottom w:val="0"/>
      <w:divBdr>
        <w:top w:val="none" w:sz="0" w:space="0" w:color="auto"/>
        <w:left w:val="none" w:sz="0" w:space="0" w:color="auto"/>
        <w:bottom w:val="none" w:sz="0" w:space="0" w:color="auto"/>
        <w:right w:val="none" w:sz="0" w:space="0" w:color="auto"/>
      </w:divBdr>
    </w:div>
    <w:div w:id="13962214">
      <w:marLeft w:val="0"/>
      <w:marRight w:val="0"/>
      <w:marTop w:val="0"/>
      <w:marBottom w:val="0"/>
      <w:divBdr>
        <w:top w:val="none" w:sz="0" w:space="0" w:color="auto"/>
        <w:left w:val="none" w:sz="0" w:space="0" w:color="auto"/>
        <w:bottom w:val="none" w:sz="0" w:space="0" w:color="auto"/>
        <w:right w:val="none" w:sz="0" w:space="0" w:color="auto"/>
      </w:divBdr>
    </w:div>
    <w:div w:id="13962215">
      <w:marLeft w:val="0"/>
      <w:marRight w:val="0"/>
      <w:marTop w:val="0"/>
      <w:marBottom w:val="0"/>
      <w:divBdr>
        <w:top w:val="none" w:sz="0" w:space="0" w:color="auto"/>
        <w:left w:val="none" w:sz="0" w:space="0" w:color="auto"/>
        <w:bottom w:val="none" w:sz="0" w:space="0" w:color="auto"/>
        <w:right w:val="none" w:sz="0" w:space="0" w:color="auto"/>
      </w:divBdr>
    </w:div>
    <w:div w:id="139622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CELEX:31997R0338:RO: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02/5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pravne-predpisy/SK/ZZ/2005/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2/543/" TargetMode="External"/><Relationship Id="rId5" Type="http://schemas.openxmlformats.org/officeDocument/2006/relationships/settings" Target="settings.xml"/><Relationship Id="rId15" Type="http://schemas.openxmlformats.org/officeDocument/2006/relationships/hyperlink" Target="https://www.slov-lex.sk/pravne-predpisy/SK/ZZ/2005/15/" TargetMode="External"/><Relationship Id="rId10" Type="http://schemas.openxmlformats.org/officeDocument/2006/relationships/hyperlink" Target="https://www.slov-lex.sk/pravne-predpisy/SK/ZZ/2012/1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12/17/" TargetMode="External"/><Relationship Id="rId14" Type="http://schemas.openxmlformats.org/officeDocument/2006/relationships/hyperlink" Target="https://www.slov-lex.sk/pravne-predpisy/SK/ZZ/2002/5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Kozlíková, Barbora, Mgr."/>
    <f:field ref="objcreatedat" par="" text="24.6.2019 14:22:47"/>
    <f:field ref="objchangedby" par="" text="Administrator, System"/>
    <f:field ref="objmodifiedat" par="" text="24.6.2019 14:22: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2E91C0-5FBC-42B3-A4DA-A6F868D4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6862</Words>
  <Characters>39114</Characters>
  <Application>Microsoft Office Word</Application>
  <DocSecurity>0</DocSecurity>
  <Lines>325</Lines>
  <Paragraphs>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Návrh</vt:lpstr>
      <vt:lpstr>Návrh</vt:lpstr>
    </vt:vector>
  </TitlesOfParts>
  <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Janka</dc:creator>
  <cp:keywords/>
  <dc:description/>
  <cp:lastModifiedBy>Ke, Tingting</cp:lastModifiedBy>
  <cp:revision>8</cp:revision>
  <cp:lastPrinted>2019-07-03T12:34:00Z</cp:lastPrinted>
  <dcterms:created xsi:type="dcterms:W3CDTF">2019-07-04T11:04:00Z</dcterms:created>
  <dcterms:modified xsi:type="dcterms:W3CDTF">2019-07-23T12:37:00Z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border="0" cellpadding="0" cellspacing="0" style="width:100.0%;" width="100%"&gt;	&lt;tbody&gt;		&lt;tr&gt;			&lt;td colspan="5" style="width:100.0%;height:27px;"&gt;			&lt;h2&gt;Správa o účasti verejnosti na tvorbe právneho predpisu&lt;/h2&gt;			&lt;p align</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Poľnohospodárstvo a potravinárstvo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Barbora Kozlíková</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ktorou sa mení a dopĺňa vyhláška Ministerstva pôdohospodárstva a rozvoja vidieka Slovenskej republiky č. 143/2012 Z. z. o chove nebezpečných živočíchov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Vyhláška Ministerstva pôdohospodárstva a rozvoja vidieka Slovenskej republiky, ktorou sa mení a dopĺňa vyhláška Ministerstva pôdohospodárstva a rozvoja vidieka Slovenskej republiky č. 143/2012 Z. z. o chove nebezpečných živočíchov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5368/2019-410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LP/2019/221</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align="center" border="1" cellpadding="0" cellspacing="0" style="width:100.0%;" width="100%"&gt;	&lt;tbody&gt;		&lt;tr&gt;			&lt;td style="width:5.0%;height:40px;"&gt;			&lt;p&gt;Požiadavky na chovné zariadenia a&amp;nbsp;životný priestor (welfare) pre druhy plazov, ktoré neboli</vt:lpwstr>
  </property>
  <property fmtid="{D5CDD505-2E9C-101B-9397-08002B2CF9AE}" pid="66" name="FSC#SKEDITIONSLOVLEX@103.510:AttrStrListDocPropAltRiesenia">
    <vt:lpwstr>Nie sú –dosiahnutie cieľov navrhovanej právnej úpravu   je možné len novelou vyhlášky č. 143/2012 Z. z. o chove nebezpečných živočíchov.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pôdohospodárstva a rozvoja vidieka Slovenskej republiky predkladá návrh vyhlášky, ktorou sa mení a dopĺňa vyhláška Ministerstva pôdohospodárstva a rozvoja vidieka Slovenskej republiky č. 143/2002 Z&amp;nbsp;.z.&amp;nbsp;o&amp;nbsp;chove nebezpečných ž</vt:lpwstr>
  </property>
  <property fmtid="{D5CDD505-2E9C-101B-9397-08002B2CF9AE}" pid="150" name="FSC#SKEDITIONSLOVLEX@103.510:vytvorenedna">
    <vt:lpwstr>24. 6. 2019</vt:lpwstr>
  </property>
  <property fmtid="{D5CDD505-2E9C-101B-9397-08002B2CF9AE}" pid="151" name="FSC#COOSYSTEM@1.1:Container">
    <vt:lpwstr>COO.2145.1000.3.3462067</vt:lpwstr>
  </property>
  <property fmtid="{D5CDD505-2E9C-101B-9397-08002B2CF9AE}" pid="152" name="FSC#FSCFOLIO@1.1001:docpropproject">
    <vt:lpwstr/>
  </property>
</Properties>
</file>