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docProps/core.xml" ContentType="application/vnd.openxmlformats-package.core-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7B4F" w:rsidRDefault="001D7B4F" w:rsidP="001D7B4F">
      <w:pPr>
        <w:autoSpaceDE w:val="0"/>
        <w:autoSpaceDN w:val="0"/>
        <w:adjustRightInd w:val="0"/>
        <w:spacing w:after="0" w:line="240" w:lineRule="auto"/>
        <w:rPr>
          <w:color w:val="000000"/>
          <w:sz w:val="24"/>
          <w:szCs w:val="24"/>
          <w:rFonts w:ascii="Segoe UI" w:hAnsi="Segoe UI" w:cs="Segoe UI"/>
        </w:rPr>
      </w:pPr>
      <w:r>
        <w:rPr>
          <w:sz w:val="20"/>
          <w:szCs w:val="20"/>
          <w:rFonts w:ascii="Courier New" w:hAnsi="Courier New"/>
        </w:rPr>
        <w:t xml:space="preserve">1.</w:t>
      </w:r>
      <w:r>
        <w:rPr>
          <w:sz w:val="20"/>
          <w:szCs w:val="20"/>
          <w:rFonts w:ascii="Courier New" w:hAnsi="Courier New"/>
        </w:rPr>
        <w:t xml:space="preserve"> </w:t>
      </w:r>
      <w:r>
        <w:rPr>
          <w:sz w:val="20"/>
          <w:szCs w:val="20"/>
          <w:rFonts w:ascii="Courier New" w:hAnsi="Courier New"/>
        </w:rPr>
        <w:t xml:space="preserve">-----IND- 2019 0134 F-- DA- ------ </w:t>
      </w:r>
      <w:r>
        <w:rPr>
          <w:sz w:val="20"/>
          <w:szCs w:val="20"/>
          <w:color w:val="000000"/>
          <w:rFonts w:ascii="Segoe UI" w:hAnsi="Segoe UI"/>
        </w:rPr>
        <w:t xml:space="preserve">20201030</w:t>
      </w:r>
      <w:r>
        <w:rPr>
          <w:sz w:val="20"/>
          <w:szCs w:val="20"/>
          <w:rFonts w:ascii="Calibri" w:hAnsi="Calibri"/>
        </w:rPr>
        <w:t xml:space="preserve"> </w:t>
      </w:r>
      <w:r>
        <w:rPr>
          <w:sz w:val="20"/>
          <w:szCs w:val="20"/>
          <w:rFonts w:ascii="Courier New" w:hAnsi="Courier New"/>
        </w:rPr>
        <w:t xml:space="preserve">--- --- FINAL</w:t>
      </w:r>
      <w:r>
        <w:rPr>
          <w:color w:val="000000"/>
          <w:sz w:val="24"/>
          <w:szCs w:val="24"/>
          <w:rFonts w:ascii="Segoe UI" w:hAnsi="Segoe UI"/>
        </w:rPr>
        <w:t xml:space="preserve"> </w:t>
      </w:r>
    </w:p>
    <w:p w:rsidR="001D7B4F" w:rsidRDefault="001D7B4F" w:rsidP="001F3265">
      <w:pPr>
        <w:autoSpaceDE w:val="0"/>
        <w:autoSpaceDN w:val="0"/>
        <w:adjustRightInd w:val="0"/>
        <w:spacing w:after="0" w:line="240" w:lineRule="auto"/>
        <w:jc w:val="right"/>
        <w:rPr>
          <w:rFonts w:ascii="Arial" w:hAnsi="Arial" w:cs="Arial"/>
          <w:sz w:val="24"/>
          <w:szCs w:val="24"/>
        </w:rPr>
      </w:pPr>
    </w:p>
    <w:p w:rsidR="00313D30" w:rsidRDefault="009E0462" w:rsidP="001F3265">
      <w:pPr>
        <w:autoSpaceDE w:val="0"/>
        <w:autoSpaceDN w:val="0"/>
        <w:adjustRightInd w:val="0"/>
        <w:spacing w:after="0" w:line="240" w:lineRule="auto"/>
        <w:jc w:val="right"/>
        <w:rPr>
          <w:sz w:val="24"/>
          <w:szCs w:val="24"/>
          <w:rFonts w:ascii="Arial" w:hAnsi="Arial" w:cs="Arial"/>
        </w:rPr>
      </w:pPr>
      <w:r>
        <w:rPr>
          <w:sz w:val="24"/>
          <w:szCs w:val="24"/>
          <w:rFonts w:ascii="Arial" w:hAnsi="Arial"/>
        </w:rPr>
        <w:t xml:space="preserve">Den 16. oktober 2019</w:t>
      </w:r>
    </w:p>
    <w:p w:rsidR="00313D30" w:rsidRDefault="00313D30" w:rsidP="001F3265">
      <w:pPr>
        <w:autoSpaceDE w:val="0"/>
        <w:autoSpaceDN w:val="0"/>
        <w:adjustRightInd w:val="0"/>
        <w:spacing w:after="0" w:line="240" w:lineRule="auto"/>
        <w:jc w:val="center"/>
        <w:rPr>
          <w:rFonts w:ascii="Arial" w:hAnsi="Arial" w:cs="Arial"/>
          <w:sz w:val="24"/>
          <w:szCs w:val="24"/>
        </w:rPr>
      </w:pPr>
    </w:p>
    <w:p w:rsidR="00313D30" w:rsidRDefault="00313D30" w:rsidP="001F3265">
      <w:pPr>
        <w:autoSpaceDE w:val="0"/>
        <w:autoSpaceDN w:val="0"/>
        <w:adjustRightInd w:val="0"/>
        <w:spacing w:after="0" w:line="240" w:lineRule="auto"/>
        <w:jc w:val="center"/>
        <w:rPr>
          <w:rFonts w:ascii="Arial" w:hAnsi="Arial" w:cs="Arial"/>
          <w:sz w:val="24"/>
          <w:szCs w:val="24"/>
        </w:rPr>
      </w:pPr>
    </w:p>
    <w:p w:rsidR="00313D30" w:rsidRDefault="009E0462" w:rsidP="001F3265">
      <w:pPr>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JORF (Den Franske Republiks statstidende) nr. 0241 af 16. oktober 2019</w:t>
      </w:r>
    </w:p>
    <w:p w:rsidR="00313D30" w:rsidRDefault="00313D30" w:rsidP="001F3265">
      <w:pPr>
        <w:autoSpaceDE w:val="0"/>
        <w:autoSpaceDN w:val="0"/>
        <w:adjustRightInd w:val="0"/>
        <w:spacing w:after="0" w:line="240" w:lineRule="auto"/>
        <w:jc w:val="center"/>
        <w:rPr>
          <w:rFonts w:ascii="Arial" w:hAnsi="Arial" w:cs="Arial"/>
          <w:sz w:val="24"/>
          <w:szCs w:val="24"/>
        </w:rPr>
      </w:pPr>
    </w:p>
    <w:p w:rsidR="00313D30" w:rsidRDefault="009E0462" w:rsidP="001F3265">
      <w:pPr>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Retsakt nr. 2</w:t>
      </w:r>
    </w:p>
    <w:p w:rsidR="00313D30" w:rsidRDefault="00313D30" w:rsidP="001F3265">
      <w:pPr>
        <w:autoSpaceDE w:val="0"/>
        <w:autoSpaceDN w:val="0"/>
        <w:adjustRightInd w:val="0"/>
        <w:spacing w:after="0" w:line="240" w:lineRule="auto"/>
        <w:jc w:val="center"/>
        <w:rPr>
          <w:rFonts w:ascii="Arial" w:hAnsi="Arial" w:cs="Arial"/>
          <w:sz w:val="24"/>
          <w:szCs w:val="24"/>
        </w:rPr>
      </w:pPr>
    </w:p>
    <w:p w:rsidR="00313D30" w:rsidRDefault="00313D30" w:rsidP="001F3265">
      <w:pPr>
        <w:autoSpaceDE w:val="0"/>
        <w:autoSpaceDN w:val="0"/>
        <w:adjustRightInd w:val="0"/>
        <w:spacing w:after="0" w:line="240" w:lineRule="auto"/>
        <w:jc w:val="center"/>
        <w:rPr>
          <w:rFonts w:ascii="Arial" w:hAnsi="Arial" w:cs="Arial"/>
          <w:sz w:val="24"/>
          <w:szCs w:val="24"/>
        </w:rPr>
      </w:pPr>
    </w:p>
    <w:p w:rsidR="00313D30" w:rsidRDefault="009E0462" w:rsidP="001F3265">
      <w:pPr>
        <w:autoSpaceDE w:val="0"/>
        <w:autoSpaceDN w:val="0"/>
        <w:adjustRightInd w:val="0"/>
        <w:spacing w:after="0" w:line="240" w:lineRule="auto"/>
        <w:jc w:val="center"/>
        <w:rPr>
          <w:sz w:val="24"/>
          <w:szCs w:val="24"/>
          <w:rFonts w:ascii="Arial" w:hAnsi="Arial" w:cs="Arial"/>
        </w:rPr>
      </w:pPr>
      <w:r>
        <w:rPr>
          <w:b/>
          <w:bCs/>
          <w:sz w:val="24"/>
          <w:szCs w:val="24"/>
          <w:rFonts w:ascii="Arial" w:hAnsi="Arial"/>
        </w:rPr>
        <w:t xml:space="preserve">Dekret nr. 2019-1052 af 14. oktober 2019 om forbud mod selvbetjeningssalg af visse kategorier af biocidholdige produkter til ikkeerhvervsmæssige brugere</w:t>
      </w:r>
    </w:p>
    <w:p w:rsidR="00313D30" w:rsidRDefault="00313D30" w:rsidP="001F3265">
      <w:pPr>
        <w:autoSpaceDE w:val="0"/>
        <w:autoSpaceDN w:val="0"/>
        <w:adjustRightInd w:val="0"/>
        <w:spacing w:after="0" w:line="240" w:lineRule="auto"/>
        <w:jc w:val="center"/>
        <w:rPr>
          <w:rFonts w:ascii="Arial" w:hAnsi="Arial" w:cs="Arial"/>
          <w:sz w:val="24"/>
          <w:szCs w:val="24"/>
        </w:rPr>
      </w:pPr>
    </w:p>
    <w:p w:rsidR="00313D30" w:rsidRPr="001F3265" w:rsidRDefault="009E0462" w:rsidP="001F3265">
      <w:pPr>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NOR:</w:t>
      </w:r>
      <w:r>
        <w:rPr>
          <w:sz w:val="24"/>
          <w:szCs w:val="24"/>
          <w:rFonts w:ascii="Arial" w:hAnsi="Arial"/>
        </w:rPr>
        <w:t xml:space="preserve"> </w:t>
      </w:r>
      <w:r>
        <w:rPr>
          <w:sz w:val="24"/>
          <w:szCs w:val="24"/>
          <w:rFonts w:ascii="Arial" w:hAnsi="Arial"/>
        </w:rPr>
        <w:t xml:space="preserve">TREP1908670D</w:t>
      </w:r>
    </w:p>
    <w:p w:rsidR="00313D30" w:rsidRPr="001F3265" w:rsidRDefault="00313D30" w:rsidP="001F3265">
      <w:pPr>
        <w:autoSpaceDE w:val="0"/>
        <w:autoSpaceDN w:val="0"/>
        <w:adjustRightInd w:val="0"/>
        <w:spacing w:after="0" w:line="240" w:lineRule="auto"/>
        <w:jc w:val="center"/>
        <w:rPr>
          <w:rFonts w:ascii="Arial" w:hAnsi="Arial" w:cs="Arial"/>
          <w:sz w:val="24"/>
          <w:szCs w:val="24"/>
          <w:lang w:val="en-US"/>
        </w:rPr>
      </w:pPr>
    </w:p>
    <w:p w:rsidR="00313D30" w:rsidRPr="001F3265" w:rsidRDefault="00313D30" w:rsidP="001F3265">
      <w:pPr>
        <w:autoSpaceDE w:val="0"/>
        <w:autoSpaceDN w:val="0"/>
        <w:adjustRightInd w:val="0"/>
        <w:spacing w:after="0" w:line="240" w:lineRule="auto"/>
        <w:jc w:val="center"/>
        <w:rPr>
          <w:rFonts w:ascii="Arial" w:hAnsi="Arial" w:cs="Arial"/>
          <w:sz w:val="24"/>
          <w:szCs w:val="24"/>
          <w:lang w:val="en-US"/>
        </w:rPr>
      </w:pPr>
    </w:p>
    <w:p w:rsidR="00313D30" w:rsidRPr="001F3265" w:rsidRDefault="009E0462" w:rsidP="001F3265">
      <w:pPr>
        <w:autoSpaceDE w:val="0"/>
        <w:autoSpaceDN w:val="0"/>
        <w:adjustRightInd w:val="0"/>
        <w:spacing w:after="0" w:line="240" w:lineRule="auto"/>
        <w:jc w:val="center"/>
        <w:rPr>
          <w:sz w:val="24"/>
          <w:szCs w:val="24"/>
          <w:rFonts w:ascii="Arial" w:hAnsi="Arial" w:cs="Arial"/>
        </w:rPr>
      </w:pPr>
      <w:r>
        <w:rPr>
          <w:sz w:val="20"/>
          <w:szCs w:val="20"/>
          <w:rFonts w:ascii="Arial" w:hAnsi="Arial"/>
        </w:rPr>
        <w:t xml:space="preserve">ELI:https://www.legifrance.gouv.fr/eli/decret/2019/10/14/TREP1908670D/jo/texte</w:t>
      </w:r>
    </w:p>
    <w:p w:rsidR="00313D30" w:rsidRPr="001F3265" w:rsidRDefault="009E0462" w:rsidP="001F3265">
      <w:pPr>
        <w:autoSpaceDE w:val="0"/>
        <w:autoSpaceDN w:val="0"/>
        <w:adjustRightInd w:val="0"/>
        <w:spacing w:after="0" w:line="240" w:lineRule="auto"/>
        <w:jc w:val="center"/>
        <w:rPr>
          <w:sz w:val="24"/>
          <w:szCs w:val="24"/>
          <w:rFonts w:ascii="Arial" w:hAnsi="Arial" w:cs="Arial"/>
        </w:rPr>
      </w:pPr>
      <w:r>
        <w:rPr>
          <w:sz w:val="20"/>
          <w:szCs w:val="20"/>
          <w:rFonts w:ascii="Arial" w:hAnsi="Arial"/>
        </w:rPr>
        <w:t xml:space="preserve">eller: https://www.legifrance.gouv.fr/eli/decret/2019/10/14/2019-1052/jo/texte</w:t>
      </w:r>
    </w:p>
    <w:p w:rsidR="00313D30" w:rsidRPr="001F3265" w:rsidRDefault="00313D30" w:rsidP="001F3265">
      <w:pPr>
        <w:autoSpaceDE w:val="0"/>
        <w:autoSpaceDN w:val="0"/>
        <w:adjustRightInd w:val="0"/>
        <w:spacing w:after="0" w:line="240" w:lineRule="auto"/>
        <w:rPr>
          <w:rFonts w:ascii="Arial" w:hAnsi="Arial" w:cs="Arial"/>
          <w:sz w:val="24"/>
          <w:szCs w:val="24"/>
          <w:lang w:val="pt-PT"/>
        </w:rPr>
      </w:pPr>
    </w:p>
    <w:p w:rsidR="00313D30" w:rsidRPr="001F3265" w:rsidRDefault="00313D30" w:rsidP="001F3265">
      <w:pPr>
        <w:autoSpaceDE w:val="0"/>
        <w:autoSpaceDN w:val="0"/>
        <w:adjustRightInd w:val="0"/>
        <w:spacing w:after="0" w:line="240" w:lineRule="auto"/>
        <w:rPr>
          <w:rFonts w:ascii="Arial" w:hAnsi="Arial" w:cs="Arial"/>
          <w:sz w:val="24"/>
          <w:szCs w:val="24"/>
          <w:lang w:val="pt-PT"/>
        </w:rPr>
      </w:pPr>
    </w:p>
    <w:p w:rsidR="00313D30" w:rsidRPr="001F3265" w:rsidRDefault="00313D30" w:rsidP="001F3265">
      <w:pPr>
        <w:autoSpaceDE w:val="0"/>
        <w:autoSpaceDN w:val="0"/>
        <w:adjustRightInd w:val="0"/>
        <w:spacing w:after="0" w:line="240" w:lineRule="auto"/>
        <w:rPr>
          <w:rFonts w:ascii="Arial" w:hAnsi="Arial" w:cs="Arial"/>
          <w:sz w:val="24"/>
          <w:szCs w:val="24"/>
          <w:lang w:val="pt-PT"/>
        </w:rPr>
      </w:pPr>
    </w:p>
    <w:p w:rsidR="00313D30" w:rsidRPr="001F3265" w:rsidRDefault="00313D30" w:rsidP="001F3265">
      <w:pPr>
        <w:autoSpaceDE w:val="0"/>
        <w:autoSpaceDN w:val="0"/>
        <w:adjustRightInd w:val="0"/>
        <w:spacing w:after="0" w:line="240" w:lineRule="auto"/>
        <w:rPr>
          <w:rFonts w:ascii="Arial" w:hAnsi="Arial" w:cs="Arial"/>
          <w:sz w:val="24"/>
          <w:szCs w:val="24"/>
          <w:lang w:val="pt-PT"/>
        </w:rPr>
      </w:pPr>
    </w:p>
    <w:p w:rsidR="00313D30" w:rsidRDefault="009E0462" w:rsidP="001F3265">
      <w:pPr>
        <w:autoSpaceDE w:val="0"/>
        <w:autoSpaceDN w:val="0"/>
        <w:adjustRightInd w:val="0"/>
        <w:spacing w:after="0" w:line="240" w:lineRule="auto"/>
        <w:rPr>
          <w:sz w:val="24"/>
          <w:szCs w:val="24"/>
          <w:rFonts w:ascii="Arial" w:hAnsi="Arial" w:cs="Arial"/>
        </w:rPr>
      </w:pPr>
      <w:r>
        <w:rPr>
          <w:sz w:val="24"/>
          <w:szCs w:val="24"/>
          <w:rFonts w:ascii="Arial" w:hAnsi="Arial"/>
        </w:rPr>
        <w:t xml:space="preserve">Berørte grupper: Distributører af biocidholdige produkter, ikkeerhvervsmæssige brugere.</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sz w:val="24"/>
          <w:szCs w:val="24"/>
          <w:rFonts w:ascii="Arial" w:hAnsi="Arial" w:cs="Arial"/>
        </w:rPr>
      </w:pPr>
      <w:r>
        <w:rPr>
          <w:sz w:val="24"/>
          <w:szCs w:val="24"/>
          <w:rFonts w:ascii="Arial" w:hAnsi="Arial"/>
        </w:rPr>
        <w:t xml:space="preserve">Emne: biocidholdige produkter</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sz w:val="24"/>
          <w:szCs w:val="24"/>
          <w:rFonts w:ascii="Arial" w:hAnsi="Arial" w:cs="Arial"/>
        </w:rPr>
      </w:pPr>
      <w:r>
        <w:rPr>
          <w:sz w:val="24"/>
          <w:szCs w:val="24"/>
          <w:rFonts w:ascii="Arial" w:hAnsi="Arial"/>
        </w:rPr>
        <w:t xml:space="preserve">Ikrafttræden: Bekendtgørelsen træder i kraft dagen efter offentliggørelsen.</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sz w:val="24"/>
          <w:szCs w:val="24"/>
          <w:rFonts w:ascii="Arial" w:hAnsi="Arial" w:cs="Arial"/>
        </w:rPr>
      </w:pPr>
      <w:r>
        <w:rPr>
          <w:sz w:val="24"/>
          <w:szCs w:val="24"/>
          <w:rFonts w:ascii="Arial" w:hAnsi="Arial"/>
        </w:rPr>
        <w:t xml:space="preserve">Dekretet indeholder en fortegnelse over kategorier af biocidholdige produkter, som ikke må overdrages direkte ved selvbetjening til ikkeerhvervsmæssige brugere af hensyn til de dermed forbundne risici for menneskers sundhed og for miljøet.</w:t>
      </w:r>
      <w:r>
        <w:rPr>
          <w:sz w:val="24"/>
          <w:szCs w:val="24"/>
          <w:rFonts w:ascii="Arial" w:hAnsi="Arial"/>
        </w:rPr>
        <w:t xml:space="preserve"> </w:t>
      </w:r>
      <w:r>
        <w:rPr>
          <w:sz w:val="24"/>
          <w:szCs w:val="24"/>
          <w:rFonts w:ascii="Arial" w:hAnsi="Arial"/>
        </w:rPr>
        <w:t xml:space="preserve">Ved manglende overholdelse af forbuddet mod selvbetjeningssalg af disse produkter pålægges bøde som fastsat for forseelser af femte klasse.</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sz w:val="24"/>
          <w:szCs w:val="24"/>
          <w:rFonts w:ascii="Arial" w:hAnsi="Arial" w:cs="Arial"/>
        </w:rPr>
      </w:pPr>
      <w:r>
        <w:rPr>
          <w:sz w:val="24"/>
          <w:szCs w:val="24"/>
          <w:rFonts w:ascii="Arial" w:hAnsi="Arial"/>
        </w:rPr>
        <w:t xml:space="preserve">Henvisninger: Dekretet udstedes med henblik på anvendelse af artikel L.522-5-2 i miljøloven og er udarbejdet i henhold til artikel 76 i lov nr. 2018-938 af 30. oktober 2018 vedrørende balancen i handelsforbindelserne i landbrugs- og fødevaresektoren og sunde, bæredygtige og tilgængelige fødevarer for alle. Bestemmelserne i miljøloven, der er ændret ved dekretet, kan konsulteres i den ordlyd, der følger af denne ændring, på webstedet Légifrance (https://www.legifrance.gouv.fr).</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sz w:val="24"/>
          <w:szCs w:val="24"/>
          <w:rFonts w:ascii="Arial" w:hAnsi="Arial" w:cs="Arial"/>
        </w:rPr>
      </w:pPr>
      <w:r>
        <w:rPr>
          <w:sz w:val="24"/>
          <w:szCs w:val="24"/>
          <w:rFonts w:ascii="Arial" w:hAnsi="Arial"/>
        </w:rPr>
        <w:t xml:space="preserve">Premierministeren har</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sz w:val="24"/>
          <w:szCs w:val="24"/>
          <w:rFonts w:ascii="Arial" w:hAnsi="Arial" w:cs="Arial"/>
        </w:rPr>
      </w:pPr>
      <w:r>
        <w:rPr>
          <w:sz w:val="24"/>
          <w:szCs w:val="24"/>
          <w:rFonts w:ascii="Arial" w:hAnsi="Arial"/>
        </w:rPr>
        <w:t xml:space="preserve">på baggrund af en rapport fra ministeren for grøn og solidarisk omstilling</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sz w:val="24"/>
          <w:szCs w:val="24"/>
          <w:rFonts w:ascii="Arial" w:hAnsi="Arial" w:cs="Arial"/>
        </w:rPr>
      </w:pPr>
      <w:r>
        <w:rPr>
          <w:sz w:val="24"/>
          <w:szCs w:val="24"/>
          <w:rFonts w:ascii="Arial" w:hAnsi="Arial"/>
        </w:rPr>
        <w:t xml:space="preserve">under henvisning til Europa-Parlamentets og Rådets forordning (EU) nr. 528/2012 af 22. maj 2012 om tilgængeliggørelse på markedet og anvendelse af biocidholdige produkter, særlig artikel 17, stk. 5</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sz w:val="24"/>
          <w:szCs w:val="24"/>
          <w:rFonts w:ascii="Arial" w:hAnsi="Arial" w:cs="Arial"/>
        </w:rPr>
      </w:pPr>
      <w:r>
        <w:rPr>
          <w:sz w:val="24"/>
          <w:szCs w:val="24"/>
          <w:rFonts w:ascii="Arial" w:hAnsi="Arial"/>
        </w:rPr>
        <w:t xml:space="preserve">under henvisning til Europa-Parlamentets og Rådets direktiv (EU) 2015/1535 af 9. september 2015 om en informationsprocedure med hensyn til tekniske forskrifter samt forskrifter for informationssamfundets tjenester</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sz w:val="24"/>
          <w:szCs w:val="24"/>
          <w:rFonts w:ascii="Arial" w:hAnsi="Arial" w:cs="Arial"/>
        </w:rPr>
      </w:pPr>
      <w:r>
        <w:rPr>
          <w:sz w:val="24"/>
          <w:szCs w:val="24"/>
          <w:rFonts w:ascii="Arial" w:hAnsi="Arial"/>
        </w:rPr>
        <w:t xml:space="preserve">under henvisning til miljøloven, særlig artikel L.522-5-2 og R.522-1 til R.522-25</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sz w:val="24"/>
          <w:szCs w:val="24"/>
          <w:rFonts w:ascii="Arial" w:hAnsi="Arial" w:cs="Arial"/>
        </w:rPr>
      </w:pPr>
      <w:r>
        <w:rPr>
          <w:sz w:val="24"/>
          <w:szCs w:val="24"/>
          <w:rFonts w:ascii="Arial" w:hAnsi="Arial"/>
        </w:rPr>
        <w:t xml:space="preserve">under henvisning til straffeloven, særlig artikel R.610-1</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sz w:val="24"/>
          <w:szCs w:val="24"/>
          <w:rFonts w:ascii="Arial" w:hAnsi="Arial" w:cs="Arial"/>
        </w:rPr>
      </w:pPr>
      <w:r>
        <w:rPr>
          <w:sz w:val="24"/>
          <w:szCs w:val="24"/>
          <w:rFonts w:ascii="Arial" w:hAnsi="Arial"/>
        </w:rPr>
        <w:t xml:space="preserve">under henvisning til notifikation nr. 2019/134 fremsendt til Europa-Kommissionen den 25. marts 2019, bemærkningerne fra sidstnævnte og fra de italienske myndigheder</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sz w:val="24"/>
          <w:szCs w:val="24"/>
          <w:rFonts w:ascii="Arial" w:hAnsi="Arial" w:cs="Arial"/>
        </w:rPr>
      </w:pPr>
      <w:r>
        <w:rPr>
          <w:sz w:val="24"/>
          <w:szCs w:val="24"/>
          <w:rFonts w:ascii="Arial" w:hAnsi="Arial"/>
        </w:rPr>
        <w:t xml:space="preserve">under henvisning til de kommentarer, der er fremført under den offentlige høring i perioden 14. marts 2019 til 5. april 2019 i medfør af miljølovens artikel L.123-19-1</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sz w:val="24"/>
          <w:szCs w:val="24"/>
          <w:rFonts w:ascii="Arial" w:hAnsi="Arial" w:cs="Arial"/>
        </w:rPr>
      </w:pPr>
      <w:r>
        <w:rPr>
          <w:sz w:val="24"/>
          <w:szCs w:val="24"/>
          <w:rFonts w:ascii="Arial" w:hAnsi="Arial"/>
        </w:rPr>
        <w:t xml:space="preserve">og efter høring af statsrådet (Conseil d'Etat) (sektion for offentlige arbejder)</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sz w:val="24"/>
          <w:szCs w:val="24"/>
          <w:rFonts w:ascii="Arial" w:hAnsi="Arial" w:cs="Arial"/>
        </w:rPr>
      </w:pPr>
      <w:r>
        <w:rPr>
          <w:sz w:val="24"/>
          <w:szCs w:val="24"/>
          <w:rFonts w:ascii="Arial" w:hAnsi="Arial"/>
        </w:rPr>
        <w:t xml:space="preserve">udstedt følgende dekret:</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keepNext/>
        <w:keepLines/>
        <w:autoSpaceDE w:val="0"/>
        <w:autoSpaceDN w:val="0"/>
        <w:adjustRightInd w:val="0"/>
        <w:spacing w:after="0" w:line="240" w:lineRule="auto"/>
        <w:rPr>
          <w:sz w:val="24"/>
          <w:szCs w:val="24"/>
          <w:rFonts w:ascii="Arial" w:hAnsi="Arial" w:cs="Arial"/>
        </w:rPr>
      </w:pPr>
      <w:r>
        <w:rPr>
          <w:b/>
          <w:bCs/>
          <w:sz w:val="24"/>
          <w:szCs w:val="24"/>
          <w:rFonts w:ascii="Arial" w:hAnsi="Arial"/>
        </w:rPr>
        <w:t xml:space="preserve">Artikel 1</w:t>
      </w:r>
    </w:p>
    <w:p w:rsidR="00313D30" w:rsidRDefault="00313D30" w:rsidP="001F3265">
      <w:pPr>
        <w:keepNext/>
        <w:keepLines/>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sz w:val="24"/>
          <w:szCs w:val="24"/>
          <w:rFonts w:ascii="Arial" w:hAnsi="Arial" w:cs="Arial"/>
        </w:rPr>
      </w:pPr>
      <w:r>
        <w:rPr>
          <w:sz w:val="24"/>
          <w:szCs w:val="24"/>
          <w:rFonts w:ascii="Arial" w:hAnsi="Arial"/>
        </w:rPr>
        <w:t xml:space="preserve">Der indsættes i miljølovens i bog V, titel II, kapitel II, stk. 5 (lovdel) efter artikel R.522-16-2 en artikel R.522-16-3 med denne ordlyd:</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sz w:val="24"/>
          <w:szCs w:val="24"/>
          <w:rFonts w:ascii="Arial" w:hAnsi="Arial" w:cs="Arial"/>
        </w:rPr>
      </w:pPr>
      <w:r>
        <w:rPr>
          <w:sz w:val="24"/>
          <w:szCs w:val="24"/>
          <w:rFonts w:ascii="Arial" w:hAnsi="Arial"/>
        </w:rPr>
        <w:t xml:space="preserve">"Artikel R.522-16-3.</w:t>
      </w:r>
      <w:r>
        <w:rPr>
          <w:sz w:val="24"/>
          <w:szCs w:val="24"/>
          <w:rFonts w:ascii="Arial" w:hAnsi="Arial"/>
        </w:rPr>
        <w:t xml:space="preserve"> </w:t>
      </w:r>
      <w:r>
        <w:rPr>
          <w:sz w:val="24"/>
          <w:szCs w:val="24"/>
          <w:rFonts w:ascii="Arial" w:hAnsi="Arial"/>
        </w:rPr>
        <w:t xml:space="preserve">- Med forbehold af betingelserne for godkendelser udstedt for de forskellige biocidholdige produkter i henhold til Europa-Parlamentets og Rådets forordning (EU) nr. 528/2012 af 22. maj 2012, der er nævnt ovenfor, er kategorierne af biocidholdige produkter nævnt i artikel L.522-5-2, som det er forbudt at overdrage direkte ved selvbetjening til ikkeerhvervsmæssige brugere, følgende:</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sz w:val="24"/>
          <w:szCs w:val="24"/>
          <w:rFonts w:ascii="Arial" w:hAnsi="Arial" w:cs="Arial"/>
        </w:rPr>
      </w:pPr>
      <w:r>
        <w:rPr>
          <w:sz w:val="24"/>
          <w:szCs w:val="24"/>
          <w:rFonts w:ascii="Arial" w:hAnsi="Arial"/>
        </w:rPr>
        <w:t xml:space="preserve">"- produkter, for hvilke der findes data til at fastslå eller mistanke om, at de kan udvikle resistens</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sz w:val="24"/>
          <w:szCs w:val="24"/>
          <w:rFonts w:ascii="Arial" w:hAnsi="Arial" w:cs="Arial"/>
        </w:rPr>
      </w:pPr>
      <w:r>
        <w:rPr>
          <w:sz w:val="24"/>
          <w:szCs w:val="24"/>
          <w:rFonts w:ascii="Arial" w:hAnsi="Arial"/>
        </w:rPr>
        <w:t xml:space="preserve">– produkter, for hvilke der er indberettet tilfælde af forgiftning</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sz w:val="24"/>
          <w:szCs w:val="24"/>
          <w:rFonts w:ascii="Arial" w:hAnsi="Arial" w:cs="Arial"/>
        </w:rPr>
      </w:pPr>
      <w:r>
        <w:rPr>
          <w:sz w:val="24"/>
          <w:szCs w:val="24"/>
          <w:rFonts w:ascii="Arial" w:hAnsi="Arial"/>
        </w:rPr>
        <w:t xml:space="preserve">- produkter, der ikke falder ind under den forenklede godkendelsesprocedure, der er nævnt i punkt III i artikel R.522-16-2, for hvilke der findes data for, at de ofte anvendes under tilsidesættelse af reglerne fastsat til at bevare menneskers sundhed eller miljø, der fremgår af deres markedsføringstilladelse eller i den af producenten udarbejdede indlægsseddel.</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sz w:val="24"/>
          <w:szCs w:val="24"/>
          <w:rFonts w:ascii="Arial" w:hAnsi="Arial" w:cs="Arial"/>
        </w:rPr>
      </w:pPr>
      <w:r>
        <w:rPr>
          <w:sz w:val="24"/>
          <w:szCs w:val="24"/>
          <w:rFonts w:ascii="Arial" w:hAnsi="Arial"/>
        </w:rPr>
        <w:t xml:space="preserve">En bekendtgørelse fra ministeren med ansvar for miljøet, udstedt efter udtalelse fra det nationale agentur for fødevaresikkerhed, miljø og sundhed på arbejdspladsen, specificerer de biocidholdige produkter, i givet fald defineret som alle produkter, der indeholder det samme aktive stof, eller de typer biocidholdige produkter, der falder ind under hver af disse kategorier.</w:t>
      </w:r>
      <w:r>
        <w:rPr>
          <w:sz w:val="24"/>
          <w:szCs w:val="24"/>
          <w:rFonts w:ascii="Arial" w:hAnsi="Arial"/>
        </w:rPr>
        <w:t xml:space="preserve"> </w:t>
      </w:r>
      <w:r>
        <w:rPr>
          <w:sz w:val="24"/>
          <w:szCs w:val="24"/>
          <w:rFonts w:ascii="Arial" w:hAnsi="Arial"/>
        </w:rPr>
        <w:t xml:space="preserve">Denne anordning fastlægger den frist, som distributørerne har til at efterleve forbuddet mod at sælge dem i selvbetjening som anført i første afsnit.".</w:t>
      </w:r>
      <w:r>
        <w:rPr>
          <w:sz w:val="24"/>
          <w:szCs w:val="24"/>
          <w:rFonts w:ascii="Arial" w:hAnsi="Arial"/>
        </w:rPr>
        <w:t xml:space="preserve"> </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keepNext/>
        <w:keepLines/>
        <w:autoSpaceDE w:val="0"/>
        <w:autoSpaceDN w:val="0"/>
        <w:adjustRightInd w:val="0"/>
        <w:spacing w:after="0" w:line="240" w:lineRule="auto"/>
        <w:rPr>
          <w:sz w:val="24"/>
          <w:szCs w:val="24"/>
          <w:rFonts w:ascii="Arial" w:hAnsi="Arial" w:cs="Arial"/>
        </w:rPr>
      </w:pPr>
      <w:r>
        <w:rPr>
          <w:b/>
          <w:bCs/>
          <w:sz w:val="24"/>
          <w:szCs w:val="24"/>
          <w:rFonts w:ascii="Arial" w:hAnsi="Arial"/>
        </w:rPr>
        <w:t xml:space="preserve">Artikel 2</w:t>
      </w:r>
    </w:p>
    <w:p w:rsidR="00313D30" w:rsidRDefault="00313D30" w:rsidP="001F3265">
      <w:pPr>
        <w:keepNext/>
        <w:keepLines/>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sz w:val="24"/>
          <w:szCs w:val="24"/>
          <w:rFonts w:ascii="Arial" w:hAnsi="Arial" w:cs="Arial"/>
        </w:rPr>
      </w:pPr>
      <w:r>
        <w:rPr>
          <w:sz w:val="24"/>
          <w:szCs w:val="24"/>
          <w:rFonts w:ascii="Arial" w:hAnsi="Arial"/>
        </w:rPr>
        <w:t xml:space="preserve">Før sidste afsnit i artikel R.522-25 i miljøloven indsættes et afsnit med følgende ordlyd:</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sz w:val="24"/>
          <w:szCs w:val="24"/>
          <w:rFonts w:ascii="Arial" w:hAnsi="Arial" w:cs="Arial"/>
        </w:rPr>
      </w:pPr>
      <w:r>
        <w:rPr>
          <w:sz w:val="24"/>
          <w:szCs w:val="24"/>
          <w:rFonts w:ascii="Arial" w:hAnsi="Arial"/>
        </w:rPr>
        <w:t xml:space="preserve">9. Selvbetjeningssalg til ikkeerhvervsmæssige brugere af et af produkterne anført i sidste afsnit i artikel R.522-16-3.".</w:t>
      </w:r>
      <w:r>
        <w:rPr>
          <w:sz w:val="24"/>
          <w:szCs w:val="24"/>
          <w:rFonts w:ascii="Arial" w:hAnsi="Arial"/>
        </w:rPr>
        <w:t xml:space="preserve"> </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keepNext/>
        <w:keepLines/>
        <w:autoSpaceDE w:val="0"/>
        <w:autoSpaceDN w:val="0"/>
        <w:adjustRightInd w:val="0"/>
        <w:spacing w:after="0" w:line="240" w:lineRule="auto"/>
        <w:rPr>
          <w:sz w:val="24"/>
          <w:szCs w:val="24"/>
          <w:rFonts w:ascii="Arial" w:hAnsi="Arial" w:cs="Arial"/>
        </w:rPr>
      </w:pPr>
      <w:r>
        <w:rPr>
          <w:b/>
          <w:bCs/>
          <w:sz w:val="24"/>
          <w:szCs w:val="24"/>
          <w:rFonts w:ascii="Arial" w:hAnsi="Arial"/>
        </w:rPr>
        <w:t xml:space="preserve">Artikel 3</w:t>
      </w:r>
    </w:p>
    <w:p w:rsidR="00313D30" w:rsidRDefault="00313D30" w:rsidP="001F3265">
      <w:pPr>
        <w:keepNext/>
        <w:keepLines/>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sz w:val="24"/>
          <w:szCs w:val="24"/>
          <w:rFonts w:ascii="Arial" w:hAnsi="Arial" w:cs="Arial"/>
        </w:rPr>
      </w:pPr>
      <w:r>
        <w:rPr>
          <w:sz w:val="24"/>
          <w:szCs w:val="24"/>
          <w:rFonts w:ascii="Arial" w:hAnsi="Arial"/>
        </w:rPr>
        <w:t xml:space="preserve">Seglbevareren, justitsministeren og ministeren for grøn og solidarisk omstilling er, hver inden for deres område, ansvarlige for gennemførelsen af nærværende dekret, som vil blive offentliggjort i Journal officiel, den franske republiks statstidende.</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sz w:val="24"/>
          <w:szCs w:val="24"/>
          <w:rFonts w:ascii="Arial" w:hAnsi="Arial" w:cs="Arial"/>
        </w:rPr>
      </w:pPr>
      <w:r>
        <w:rPr>
          <w:sz w:val="24"/>
          <w:szCs w:val="24"/>
          <w:rFonts w:ascii="Arial" w:hAnsi="Arial"/>
        </w:rPr>
        <w:t xml:space="preserve">Udfærdiget den 14. oktober 2019.</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keepNext/>
        <w:keepLines/>
        <w:autoSpaceDE w:val="0"/>
        <w:autoSpaceDN w:val="0"/>
        <w:adjustRightInd w:val="0"/>
        <w:spacing w:after="0" w:line="240" w:lineRule="auto"/>
        <w:rPr>
          <w:sz w:val="24"/>
          <w:szCs w:val="24"/>
          <w:rFonts w:ascii="Arial" w:hAnsi="Arial" w:cs="Arial"/>
        </w:rPr>
      </w:pPr>
      <w:r>
        <w:rPr>
          <w:sz w:val="24"/>
          <w:szCs w:val="24"/>
          <w:rFonts w:ascii="Arial" w:hAnsi="Arial"/>
        </w:rPr>
        <w:t xml:space="preserve">Edouard Philippe</w:t>
      </w:r>
    </w:p>
    <w:p w:rsidR="00313D30" w:rsidRDefault="009E0462" w:rsidP="001F3265">
      <w:pPr>
        <w:keepNext/>
        <w:keepLines/>
        <w:autoSpaceDE w:val="0"/>
        <w:autoSpaceDN w:val="0"/>
        <w:adjustRightInd w:val="0"/>
        <w:spacing w:after="0" w:line="240" w:lineRule="auto"/>
        <w:rPr>
          <w:sz w:val="24"/>
          <w:szCs w:val="24"/>
          <w:rFonts w:ascii="Arial" w:hAnsi="Arial" w:cs="Arial"/>
        </w:rPr>
      </w:pPr>
      <w:r>
        <w:rPr>
          <w:sz w:val="24"/>
          <w:szCs w:val="24"/>
          <w:rFonts w:ascii="Arial" w:hAnsi="Arial"/>
        </w:rPr>
        <w:t xml:space="preserve">På premierministerens vegne:</w:t>
      </w:r>
    </w:p>
    <w:p w:rsidR="00313D30" w:rsidRDefault="00313D30" w:rsidP="001F3265">
      <w:pPr>
        <w:keepNext/>
        <w:keepLines/>
        <w:autoSpaceDE w:val="0"/>
        <w:autoSpaceDN w:val="0"/>
        <w:adjustRightInd w:val="0"/>
        <w:spacing w:after="0" w:line="240" w:lineRule="auto"/>
        <w:rPr>
          <w:rFonts w:ascii="Arial" w:hAnsi="Arial" w:cs="Arial"/>
          <w:sz w:val="24"/>
          <w:szCs w:val="24"/>
        </w:rPr>
      </w:pPr>
    </w:p>
    <w:p w:rsidR="00313D30" w:rsidRDefault="009E0462" w:rsidP="001F3265">
      <w:pPr>
        <w:keepNext/>
        <w:keepLines/>
        <w:autoSpaceDE w:val="0"/>
        <w:autoSpaceDN w:val="0"/>
        <w:adjustRightInd w:val="0"/>
        <w:spacing w:after="0" w:line="240" w:lineRule="auto"/>
        <w:rPr>
          <w:sz w:val="24"/>
          <w:szCs w:val="24"/>
          <w:rFonts w:ascii="Arial" w:hAnsi="Arial" w:cs="Arial"/>
        </w:rPr>
      </w:pPr>
      <w:r>
        <w:rPr>
          <w:sz w:val="24"/>
          <w:szCs w:val="24"/>
          <w:rFonts w:ascii="Arial" w:hAnsi="Arial"/>
        </w:rPr>
        <w:t xml:space="preserve">Ministeren for grøn og solidarisk omstilling</w:t>
      </w:r>
    </w:p>
    <w:p w:rsidR="00313D30" w:rsidRDefault="009E0462" w:rsidP="001F3265">
      <w:pPr>
        <w:autoSpaceDE w:val="0"/>
        <w:autoSpaceDN w:val="0"/>
        <w:adjustRightInd w:val="0"/>
        <w:spacing w:after="0" w:line="240" w:lineRule="auto"/>
        <w:rPr>
          <w:sz w:val="24"/>
          <w:szCs w:val="24"/>
          <w:rFonts w:ascii="Arial" w:hAnsi="Arial" w:cs="Arial"/>
        </w:rPr>
      </w:pPr>
      <w:r>
        <w:rPr>
          <w:sz w:val="24"/>
          <w:szCs w:val="24"/>
          <w:rFonts w:ascii="Arial" w:hAnsi="Arial"/>
        </w:rPr>
        <w:t xml:space="preserve">Elisabeth Borne</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keepNext/>
        <w:keepLines/>
        <w:autoSpaceDE w:val="0"/>
        <w:autoSpaceDN w:val="0"/>
        <w:adjustRightInd w:val="0"/>
        <w:spacing w:after="0" w:line="240" w:lineRule="auto"/>
        <w:rPr>
          <w:sz w:val="24"/>
          <w:szCs w:val="24"/>
          <w:rFonts w:ascii="Arial" w:hAnsi="Arial" w:cs="Arial"/>
        </w:rPr>
      </w:pPr>
      <w:r>
        <w:rPr>
          <w:sz w:val="24"/>
          <w:szCs w:val="24"/>
          <w:rFonts w:ascii="Arial" w:hAnsi="Arial"/>
        </w:rPr>
        <w:t xml:space="preserve">Justitsministeren</w:t>
      </w:r>
    </w:p>
    <w:p w:rsidR="00313D30" w:rsidRDefault="009E0462" w:rsidP="001F3265">
      <w:pPr>
        <w:autoSpaceDE w:val="0"/>
        <w:autoSpaceDN w:val="0"/>
        <w:adjustRightInd w:val="0"/>
        <w:spacing w:after="0" w:line="240" w:lineRule="auto"/>
        <w:rPr>
          <w:sz w:val="24"/>
          <w:szCs w:val="24"/>
          <w:rFonts w:ascii="Arial" w:hAnsi="Arial" w:cs="Arial"/>
        </w:rPr>
      </w:pPr>
      <w:r>
        <w:rPr>
          <w:sz w:val="24"/>
          <w:szCs w:val="24"/>
          <w:rFonts w:ascii="Arial" w:hAnsi="Arial"/>
        </w:rPr>
        <w:t xml:space="preserve">Nicole Belloubet</w:t>
      </w:r>
    </w:p>
    <w:sectPr w:rsidR="00313D30">
      <w:pgSz w:w="11905" w:h="16837"/>
      <w:pgMar w:top="1133" w:right="1133" w:bottom="1133" w:left="1133"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dirty" w:grammar="dirty"/>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961"/>
    <w:rsid w:val="001D7B4F"/>
    <w:rsid w:val="001F3265"/>
    <w:rsid w:val="00313D30"/>
    <w:rsid w:val="007F6961"/>
    <w:rsid w:val="009E0462"/>
    <w:rsid w:val="00BA34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E1DD44"/>
  <w14:defaultImageDpi w14:val="0"/>
  <w15:docId w15:val="{5915B83F-69A0-4183-9B5A-DCA098A6A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a-DK"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70674E-65A3-46C3-92AA-E093849B30C4}"/>
</file>

<file path=customXml/itemProps2.xml><?xml version="1.0" encoding="utf-8"?>
<ds:datastoreItem xmlns:ds="http://schemas.openxmlformats.org/officeDocument/2006/customXml" ds:itemID="{1395E4E3-1235-4828-A10A-A07E4CEB2DFB}"/>
</file>

<file path=customXml/itemProps3.xml><?xml version="1.0" encoding="utf-8"?>
<ds:datastoreItem xmlns:ds="http://schemas.openxmlformats.org/officeDocument/2006/customXml" ds:itemID="{17ADD8BE-6197-4157-839D-19E465DABEA9}"/>
</file>

<file path=docProps/app.xml><?xml version="1.0" encoding="utf-8"?>
<Properties xmlns="http://schemas.openxmlformats.org/officeDocument/2006/extended-properties" xmlns:vt="http://schemas.openxmlformats.org/officeDocument/2006/docPropsVTypes">
  <Template>Normal.dotm</Template>
  <TotalTime>1</TotalTime>
  <Pages>3</Pages>
  <Words>772</Words>
  <Characters>4330</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PLACIDO, Ana</cp:lastModifiedBy>
  <cp:revision>2</cp:revision>
  <dcterms:created xsi:type="dcterms:W3CDTF">2019-10-16T09:31:00Z</dcterms:created>
  <dcterms:modified xsi:type="dcterms:W3CDTF">2020-10-08T13:19:00Z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Wed Oct 16 11:30:45 CEST 2019</vt:lpwstr>
  </property>
  <property fmtid="{D5CDD505-2E9C-101B-9397-08002B2CF9AE}" pid="3" name="jforVersion">
    <vt:lpwstr>jfor V0.7.2rc1 - see http://www.jfor.org</vt:lpwstr>
  </property>
  <property fmtid="{D5CDD505-2E9C-101B-9397-08002B2CF9AE}" pid="4" name="ContentTypeId">
    <vt:lpwstr>0x010100CC5DA6F2BFDD34498C4453AF02783704</vt:lpwstr>
  </property>
</Properties>
</file>