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E7598" w14:textId="77777777" w:rsidR="00701B1F" w:rsidRPr="00701B1F" w:rsidRDefault="00701B1F" w:rsidP="00701B1F">
      <w:pPr>
        <w:widowControl/>
        <w:rPr>
          <w:rFonts w:ascii="Courier New" w:hAnsi="Courier New" w:cs="Courier New"/>
          <w:sz w:val="20"/>
        </w:rPr>
      </w:pPr>
      <w:r>
        <w:rPr>
          <w:rFonts w:ascii="Courier New" w:hAnsi="Courier New"/>
          <w:sz w:val="20"/>
        </w:rPr>
        <w:t>1. ------IND- 2020 0043 PL- LT- ------ 20200218 --- --- PROJET</w:t>
      </w:r>
    </w:p>
    <w:p w14:paraId="56F23F34" w14:textId="77777777" w:rsidR="008443A6" w:rsidRPr="00701B1F" w:rsidRDefault="008443A6" w:rsidP="00701B1F">
      <w:pPr>
        <w:pStyle w:val="OZNPROJEKTUwskazaniedatylubwersjiprojektu"/>
      </w:pPr>
      <w:r>
        <w:t>Projektas</w:t>
      </w:r>
    </w:p>
    <w:p w14:paraId="266F98D1" w14:textId="77777777" w:rsidR="008443A6" w:rsidRPr="00701B1F" w:rsidRDefault="008443A6" w:rsidP="00D35C9B">
      <w:pPr>
        <w:pStyle w:val="OZNRODZAKTUtznustawalubrozporzdzenieiorganwydajcy"/>
        <w:rPr>
          <w:spacing w:val="0"/>
        </w:rPr>
      </w:pPr>
      <w:r>
        <w:t>ĮSTATYMAS</w:t>
      </w:r>
    </w:p>
    <w:p w14:paraId="2246451F" w14:textId="77777777" w:rsidR="008443A6" w:rsidRPr="00701B1F" w:rsidRDefault="008443A6" w:rsidP="00D35C9B">
      <w:pPr>
        <w:pStyle w:val="DATAAKTUdatauchwalenialubwydaniaaktu"/>
      </w:pPr>
      <w:r>
        <w:t xml:space="preserve">d. </w:t>
      </w:r>
    </w:p>
    <w:p w14:paraId="7CD67CC4" w14:textId="77777777" w:rsidR="008443A6" w:rsidRPr="00701B1F" w:rsidRDefault="008443A6" w:rsidP="00D35C9B">
      <w:pPr>
        <w:pStyle w:val="TYTUAKTUprzedmiotregulacjiustawylubrozporzdzenia"/>
      </w:pPr>
      <w:r>
        <w:t>dėl kai kurių įstatymų, susijusių su vartotojų sveikos gyvensenos pasirinkimo skatinimu, pakeitimo</w:t>
      </w:r>
      <w:r w:rsidRPr="00701B1F">
        <w:rPr>
          <w:rStyle w:val="FootnoteReference"/>
        </w:rPr>
        <w:footnoteReference w:id="1"/>
      </w:r>
      <w:r>
        <w:rPr>
          <w:rStyle w:val="IGindeksgrny"/>
        </w:rPr>
        <w:t>)</w:t>
      </w:r>
      <w:r>
        <w:t xml:space="preserve">, </w:t>
      </w:r>
      <w:r w:rsidRPr="00701B1F">
        <w:rPr>
          <w:rStyle w:val="FootnoteReference"/>
        </w:rPr>
        <w:footnoteReference w:id="2"/>
      </w:r>
      <w:r>
        <w:rPr>
          <w:rStyle w:val="IGindeksgrny"/>
        </w:rPr>
        <w:t>)</w:t>
      </w:r>
    </w:p>
    <w:p w14:paraId="4B7D687C" w14:textId="77777777" w:rsidR="008443A6" w:rsidRPr="00701B1F" w:rsidRDefault="008443A6" w:rsidP="00701B1F">
      <w:pPr>
        <w:pStyle w:val="ARTartustawynprozporzdzenia"/>
      </w:pPr>
      <w:r>
        <w:rPr>
          <w:rStyle w:val="Ppogrubienie"/>
        </w:rPr>
        <w:t>1 straipsnis.</w:t>
      </w:r>
      <w:r>
        <w:t xml:space="preserve"> 1966 m. birželio 17 d. Administracinio vykdomojo proceso įstatymo (2019 m. Lenkijos oficialusis leidinys, poz. 1438, su vėlesniais pakeitimais</w:t>
      </w:r>
      <w:r w:rsidRPr="00701B1F">
        <w:rPr>
          <w:rStyle w:val="FootnoteReference"/>
        </w:rPr>
        <w:footnoteReference w:id="3"/>
      </w:r>
      <w:r>
        <w:rPr>
          <w:rStyle w:val="IGindeksgrny"/>
        </w:rPr>
        <w:t>)</w:t>
      </w:r>
      <w:r>
        <w:t>) 3a straipsnyje:</w:t>
      </w:r>
    </w:p>
    <w:p w14:paraId="251E2B80" w14:textId="77777777" w:rsidR="008443A6" w:rsidRPr="00701B1F" w:rsidRDefault="008443A6" w:rsidP="00701B1F">
      <w:pPr>
        <w:pStyle w:val="PKTpunkt"/>
      </w:pPr>
      <w:r>
        <w:t>1)</w:t>
      </w:r>
      <w:r>
        <w:tab/>
        <w:t>1 straipsnis išdėstomas taip:</w:t>
      </w:r>
    </w:p>
    <w:p w14:paraId="117787CC" w14:textId="77777777" w:rsidR="008443A6" w:rsidRPr="00701B1F" w:rsidRDefault="008443A6" w:rsidP="00701B1F">
      <w:pPr>
        <w:pStyle w:val="ZUSTzmustartykuempunktem"/>
      </w:pPr>
      <w:r>
        <w:t xml:space="preserve">„1 straipsnis. Prievolės, atsirandančios 1997 m. rugpjūčio 29 d. Mokesčių administravimo įstatymo 8 straipsnyje ir 21 straipsnio 1 dalies 1 punkte nustatytais atvejais, muitų įsiskolinimai, atsirandantys atvejais, apibrėžtais 2013 m. spalio 9 d. Europos Parlamento ir Tarybos reglamento (ES) Nr. 952/2013, kuriuo nustatomas Sąjungos muitinės kodeksas, 77 straipsnio 1 dalyje bei 81 straipsnio 1 dalyje, muitinės deklaracija, socialinio draudimo įmokos, kuro mokestis, nurodytas 1994 m. spalio 27 d. įstatyme dėl mokamų greitkelių ir Valstybinio kelių fondo (2019 m. Lenkijos oficialusis leidinys, poz. 72); subsidijos, nurodytos 2009 m. lapkričio 19 d. Azartinių lošimų įstatyme (2019 m. Lenkijos oficialusis leidinys, poz. 847 ir 1495), mokesčiai už komunalinių atliekų tvarkymą, nurodyti 1996 m. rugsėjo 13 d. įstatyme dėl švaros ir tvarkos palaikymo savivaldybėse (2019 m. Lenkijos oficialusis leidinys, poz. 2010 ir 2020), emisijos mokesčiai ir mokesčiai už aplinkos naudojimą, nurodyti 2001 m. balandžio 27 d. Aplinkos apsaugos įstatyme (2019 m. Lenkijos oficialusis leidinys, poz. </w:t>
      </w:r>
      <w:r>
        <w:lastRenderedPageBreak/>
        <w:t>1396, su vėlesniais pakeitimais</w:t>
      </w:r>
      <w:r w:rsidRPr="00701B1F">
        <w:rPr>
          <w:rStyle w:val="IGindeksgrny"/>
        </w:rPr>
        <w:footnoteReference w:id="4"/>
      </w:r>
      <w:r>
        <w:rPr>
          <w:rStyle w:val="IGindeksgrny"/>
        </w:rPr>
        <w:t>)</w:t>
      </w:r>
      <w:r>
        <w:t>), solidarumo rinkliavos, nurodytos 1991 m. liepos 26 d. Fizinių asmenų pajamų mokesčio įstatymo 6a skyriuje (2019 m. Lenkijos oficialusis leidinys, poz. 1387, su vėlesniais pakeitimais</w:t>
      </w:r>
      <w:r w:rsidRPr="00701B1F">
        <w:rPr>
          <w:rStyle w:val="IGindeksgrny"/>
        </w:rPr>
        <w:footnoteReference w:id="5"/>
      </w:r>
      <w:r>
        <w:rPr>
          <w:rStyle w:val="IGindeksgrny"/>
        </w:rPr>
        <w:t>)</w:t>
      </w:r>
      <w:r>
        <w:t>), 1982 m. spalio 26 d. įstatymo dėl blaivumo propagavimo ir alkoholizmo prevencijos 9 straipsnio</w:t>
      </w:r>
      <w:r>
        <w:rPr>
          <w:rStyle w:val="IGindeksgrny"/>
        </w:rPr>
        <w:t>2</w:t>
      </w:r>
      <w:r>
        <w:t xml:space="preserve"> 1 dalyje nurodyti mokesčiai (2019 m. Lenkijos oficialusis leidinys, poz. 2277, su vėlesniais pakeitimais), 2015 m. rugsėjo 11 d. įstatymo dėl blaivumo propagavimo ir alkoholizmo prevencijos 12a straipsnio 1 dalyje nurodyti mokesčiai (2019 m. Lenkijos oficialusis leidinys, </w:t>
      </w:r>
      <w:r>
        <w:rPr>
          <w:rStyle w:val="Ppogrubienie"/>
          <w:b w:val="0"/>
        </w:rPr>
        <w:t>poz. 2365, bei 2020 m., poz. …</w:t>
      </w:r>
      <w:r>
        <w:t>), taikoma taip pat administracinė atsakomybė, atsirandanti atitinkamai pagal:</w:t>
      </w:r>
    </w:p>
    <w:p w14:paraId="31A15CBA" w14:textId="77777777" w:rsidR="008443A6" w:rsidRPr="00701B1F" w:rsidRDefault="008443A6" w:rsidP="00701B1F">
      <w:pPr>
        <w:pStyle w:val="ZPKTzmpktartykuempunktem"/>
      </w:pPr>
      <w:r>
        <w:t>1)</w:t>
      </w:r>
      <w:r>
        <w:tab/>
        <w:t>deklaraciją arba mokesčių deklaraciją, kurią pateikia apmokestinamasis asmuo arba mokesčių mokėtojas;</w:t>
      </w:r>
    </w:p>
    <w:p w14:paraId="166F0737" w14:textId="77777777" w:rsidR="008443A6" w:rsidRPr="00701B1F" w:rsidRDefault="008443A6" w:rsidP="00701B1F">
      <w:pPr>
        <w:pStyle w:val="ZPKTzmpktartykuempunktem"/>
      </w:pPr>
      <w:r>
        <w:t>2)</w:t>
      </w:r>
      <w:r>
        <w:tab/>
        <w:t>prievolininko pateiktą muitinės deklaraciją;</w:t>
      </w:r>
    </w:p>
    <w:p w14:paraId="3C7492EF" w14:textId="77777777" w:rsidR="008443A6" w:rsidRPr="00701B1F" w:rsidRDefault="008443A6" w:rsidP="00701B1F">
      <w:pPr>
        <w:pStyle w:val="ZPKTzmpktartykuempunktem"/>
      </w:pPr>
      <w:r>
        <w:t>3)</w:t>
      </w:r>
      <w:r>
        <w:tab/>
        <w:t>mokestinio laikotarpio deklaraciją, kurią pateikia socialinio draudimo įmokų mokėtojas;</w:t>
      </w:r>
    </w:p>
    <w:p w14:paraId="5F35BF60" w14:textId="77777777" w:rsidR="008443A6" w:rsidRPr="00701B1F" w:rsidRDefault="008443A6" w:rsidP="00701B1F">
      <w:pPr>
        <w:pStyle w:val="ZPKTzmpktartykuempunktem"/>
      </w:pPr>
      <w:r>
        <w:t>4)</w:t>
      </w:r>
      <w:r>
        <w:tab/>
        <w:t>informaciją apie kuro mokestį;</w:t>
      </w:r>
    </w:p>
    <w:p w14:paraId="2BFBBCF0" w14:textId="77777777" w:rsidR="008443A6" w:rsidRPr="00701B1F" w:rsidRDefault="008443A6" w:rsidP="00701B1F">
      <w:pPr>
        <w:pStyle w:val="ZPKTzmpktartykuempunktem"/>
      </w:pPr>
      <w:r>
        <w:t>5)</w:t>
      </w:r>
      <w:r>
        <w:tab/>
        <w:t>informaciją apie subsidijas;</w:t>
      </w:r>
    </w:p>
    <w:p w14:paraId="738C0EB6" w14:textId="77777777" w:rsidR="008443A6" w:rsidRPr="00701B1F" w:rsidRDefault="008443A6" w:rsidP="00701B1F">
      <w:pPr>
        <w:pStyle w:val="ZPKTzmpktartykuempunktem"/>
      </w:pPr>
      <w:r>
        <w:t>6)</w:t>
      </w:r>
      <w:r>
        <w:tab/>
        <w:t>deklaraciją apie mokesčio už komunalinių atliekų tvarkymą dydį arba viršaičio, burmistro ar miestų administracijos vadovo nekilnojamojo turto savininkui pateiktą pranešimą apie mokesčio už komunalinių atliekų tvarkymą dydį;</w:t>
      </w:r>
    </w:p>
    <w:p w14:paraId="5F1D5FEA" w14:textId="77777777" w:rsidR="008443A6" w:rsidRPr="00701B1F" w:rsidRDefault="008443A6" w:rsidP="00701B1F">
      <w:pPr>
        <w:pStyle w:val="ZPKTzmpktartykuempunktem"/>
      </w:pPr>
      <w:r>
        <w:t>7)</w:t>
      </w:r>
      <w:r>
        <w:tab/>
        <w:t>procedūros įvykdymo dokumentą, nurodytą 2015 m. liepos 28 d. Komisijos deleguotojo reglamento (ES) 2015/2446, kuriuo Europos Parlamento ir Tarybos reglamentas (ES) Nr. 952/2013 papildomas išsamiomis taisyklėmis, kuriomis patikslinamos kai kurios Sąjungos muitinės kodekso nuostatos, 175 straipsnyje (ES OL L 343, 2015 12 29, p. 1, su vėlesniais pakeitimais</w:t>
      </w:r>
      <w:r w:rsidR="0009374D" w:rsidRPr="00701B1F">
        <w:rPr>
          <w:rStyle w:val="FootnoteReference"/>
        </w:rPr>
        <w:footnoteReference w:id="6"/>
      </w:r>
      <w:r>
        <w:rPr>
          <w:rStyle w:val="IGindeksgrny"/>
        </w:rPr>
        <w:t>)</w:t>
      </w:r>
      <w:r>
        <w:t xml:space="preserve">); </w:t>
      </w:r>
    </w:p>
    <w:p w14:paraId="04F58155" w14:textId="77777777" w:rsidR="008443A6" w:rsidRPr="00701B1F" w:rsidRDefault="008443A6" w:rsidP="00701B1F">
      <w:pPr>
        <w:pStyle w:val="ZPKTzmpktartykuempunktem"/>
      </w:pPr>
      <w:r>
        <w:t>8)</w:t>
      </w:r>
      <w:r>
        <w:tab/>
        <w:t>informaciją apie emisijos mokestį;</w:t>
      </w:r>
    </w:p>
    <w:p w14:paraId="596F4DE1" w14:textId="77777777" w:rsidR="008443A6" w:rsidRPr="00701B1F" w:rsidRDefault="008443A6" w:rsidP="00701B1F">
      <w:pPr>
        <w:pStyle w:val="ZPKTzmpktartykuempunktem"/>
      </w:pPr>
      <w:r>
        <w:t>9)</w:t>
      </w:r>
      <w:r>
        <w:tab/>
        <w:t>deklaraciją apie solidarumo rinkliavos dydį;</w:t>
      </w:r>
    </w:p>
    <w:p w14:paraId="1E0B8CD4" w14:textId="77777777" w:rsidR="008443A6" w:rsidRPr="00701B1F" w:rsidRDefault="008443A6" w:rsidP="00701B1F">
      <w:pPr>
        <w:pStyle w:val="ZPKTzmpktartykuempunktem"/>
        <w:rPr>
          <w:rStyle w:val="IntenseReference"/>
          <w:b w:val="0"/>
          <w:bCs/>
          <w:smallCaps w:val="0"/>
          <w:color w:val="auto"/>
          <w:spacing w:val="0"/>
        </w:rPr>
      </w:pPr>
      <w:r>
        <w:rPr>
          <w:rStyle w:val="IntenseReference"/>
          <w:b w:val="0"/>
          <w:bCs/>
          <w:smallCaps w:val="0"/>
          <w:color w:val="auto"/>
        </w:rPr>
        <w:lastRenderedPageBreak/>
        <w:t>10)</w:t>
      </w:r>
      <w:r>
        <w:rPr>
          <w:rStyle w:val="IntenseReference"/>
          <w:b w:val="0"/>
          <w:bCs/>
          <w:smallCaps w:val="0"/>
          <w:color w:val="auto"/>
        </w:rPr>
        <w:tab/>
        <w:t>sąrašą, kuriame pateikiama informacija ir duomenys apie aplinkos naudojimo mokestį ir mokėtinų mokesčių dydį;</w:t>
      </w:r>
    </w:p>
    <w:p w14:paraId="3C265D8F" w14:textId="77777777" w:rsidR="008443A6" w:rsidRPr="00701B1F" w:rsidRDefault="008443A6" w:rsidP="00701B1F">
      <w:pPr>
        <w:pStyle w:val="ZPKTzmpktartykuempunktem"/>
      </w:pPr>
      <w:r>
        <w:t>11)</w:t>
      </w:r>
      <w:r>
        <w:tab/>
        <w:t>informaciją, nurodytą 1982 m. spalio 26 d. įstatymo dėl blaivumo propagavimo ir alkoholizmo prevencijos 9</w:t>
      </w:r>
      <w:r>
        <w:rPr>
          <w:rStyle w:val="IGindeksgrny"/>
        </w:rPr>
        <w:t>2</w:t>
      </w:r>
      <w:r>
        <w:t xml:space="preserve"> straipsnio 15 dalies 1 punkte;</w:t>
      </w:r>
    </w:p>
    <w:p w14:paraId="26E007CC" w14:textId="77777777" w:rsidR="008443A6" w:rsidRPr="00701B1F" w:rsidRDefault="008443A6" w:rsidP="00701B1F">
      <w:pPr>
        <w:pStyle w:val="ZPKTzmpktartykuempunktem"/>
      </w:pPr>
      <w:r>
        <w:t>12)</w:t>
      </w:r>
      <w:r>
        <w:tab/>
        <w:t>informaciją, nurodytą 2015 m. rugsėjo 11 d. Visuomenės sveikatos įstatymo 12g straipsnio 1 dalies 1 punkte.“;</w:t>
      </w:r>
    </w:p>
    <w:p w14:paraId="7B97F692" w14:textId="77777777" w:rsidR="008443A6" w:rsidRPr="00701B1F" w:rsidRDefault="008443A6" w:rsidP="00701B1F">
      <w:pPr>
        <w:pStyle w:val="PKTpunkt"/>
      </w:pPr>
      <w:r>
        <w:t>2)</w:t>
      </w:r>
      <w:r>
        <w:tab/>
        <w:t>2 straipsnio 1 punktas išdėstomas taip:</w:t>
      </w:r>
    </w:p>
    <w:p w14:paraId="0FDB3A99" w14:textId="77777777" w:rsidR="008443A6" w:rsidRPr="00701B1F" w:rsidRDefault="008443A6" w:rsidP="00701B1F">
      <w:pPr>
        <w:pStyle w:val="ZPKTzmpktartykuempunktem"/>
      </w:pPr>
      <w:r>
        <w:t>„1)</w:t>
      </w:r>
      <w:r>
        <w:tab/>
        <w:t>deklaracijoje, mokesčių deklaracijoje, muitinės deklaracijoje, mokestinio laikotarpio deklaracijoje, informacijoje apie kuro mokestį, informacijoje apie subsidijas, deklaracijoje apie komunalinių atliekų tvarkymo mokesčio dydį, pranešime apie komunalinių atliekų tvarkymo mokesčio dydį, informacijoje apie emisijos mokestį, deklaracijoje apie solidarumo rinkliavos dydį, sąraše, kuriame pateikiama informacija ir duomenys apie aplinkos naudojimo mokestį ir mokėtinų mokesčių dydį, informacijoje, nurodytoje 1982 m. spalio 26 d. įstatymo dėl blaivumo propagavimo ir alkoholizmo prevencijos 9</w:t>
      </w:r>
      <w:r>
        <w:rPr>
          <w:rStyle w:val="IGindeksgrny"/>
        </w:rPr>
        <w:t>2</w:t>
      </w:r>
      <w:r>
        <w:t xml:space="preserve"> straipsnio 15 dalies 1 punkte, arba informacijoje, nurodytoje 2015 m. rugsėjo 11 d. Visuomenės sveikatos įstatymo 12g straipsnio 1 dalies 1 punkte, pateikiamas įspėjimas, kad informacija sudaro vykdymo pagrindą;“.</w:t>
      </w:r>
    </w:p>
    <w:p w14:paraId="6863C749" w14:textId="77777777" w:rsidR="008443A6" w:rsidRPr="00701B1F" w:rsidRDefault="008443A6" w:rsidP="00701B1F">
      <w:pPr>
        <w:pStyle w:val="ARTartustawynprozporzdzenia"/>
      </w:pPr>
      <w:r>
        <w:rPr>
          <w:rStyle w:val="Ppogrubienie"/>
        </w:rPr>
        <w:t>2 straipsnis.</w:t>
      </w:r>
      <w:r>
        <w:t xml:space="preserve"> 1982 m. spalio 26 d. įstatymas dėl blaivumo propagavimo ir alkoholizmo prevencijos (2019 m. Lenkijos oficialusis leidinys, poz. 2277) iš dalies keičiamas taip:</w:t>
      </w:r>
    </w:p>
    <w:p w14:paraId="56E13534" w14:textId="77777777" w:rsidR="008443A6" w:rsidRPr="00701B1F" w:rsidRDefault="0009374D" w:rsidP="00701B1F">
      <w:pPr>
        <w:pStyle w:val="PKTpunkt"/>
      </w:pPr>
      <w:r>
        <w:t>1)</w:t>
      </w:r>
      <w:r>
        <w:tab/>
        <w:t xml:space="preserve">9 straipsnio 2 dalyje pridedamas antras sakinys, kuris išdėstomas taip: </w:t>
      </w:r>
    </w:p>
    <w:p w14:paraId="18C2E522" w14:textId="77777777" w:rsidR="008443A6" w:rsidRPr="00701B1F" w:rsidRDefault="008443A6" w:rsidP="00701B1F">
      <w:pPr>
        <w:pStyle w:val="ZFRAGzmfragmentunpzdaniaartykuempunktem"/>
      </w:pPr>
      <w:r>
        <w:t>„Leidimų, sprendimų dėl tuose leidimuose atliekamų pakeitimų bei tų leidimų dublikatų išdavimo kompetencija tenka savivaldybėms.“;</w:t>
      </w:r>
    </w:p>
    <w:p w14:paraId="07DD09A5" w14:textId="77777777" w:rsidR="008443A6" w:rsidRPr="00701B1F" w:rsidRDefault="0009374D" w:rsidP="00701B1F">
      <w:pPr>
        <w:pStyle w:val="PKTpunkt"/>
      </w:pPr>
      <w:r>
        <w:t>2)</w:t>
      </w:r>
      <w:r>
        <w:tab/>
        <w:t>9</w:t>
      </w:r>
      <w:r>
        <w:rPr>
          <w:rStyle w:val="IGindeksgrny"/>
        </w:rPr>
        <w:t>2</w:t>
      </w:r>
      <w:r>
        <w:t xml:space="preserve"> straipsnis išdėstomas taip:</w:t>
      </w:r>
    </w:p>
    <w:p w14:paraId="45C7AC93" w14:textId="77777777" w:rsidR="008443A6" w:rsidRPr="00701B1F" w:rsidRDefault="008443A6" w:rsidP="00701B1F">
      <w:pPr>
        <w:pStyle w:val="ZARTzmartartykuempunktem"/>
      </w:pPr>
      <w:r>
        <w:t>„9</w:t>
      </w:r>
      <w:r>
        <w:rPr>
          <w:rStyle w:val="IGindeksgrny"/>
        </w:rPr>
        <w:t>2</w:t>
      </w:r>
      <w:r>
        <w:t xml:space="preserve"> straipsnis. 1. Už leidimus, nurodytus 9 straipsnio 1 ir 2 dalyse, sprendimų dėl leidimuose atliekamų pakeitimų bei už dublikatų išdavimą imami mokesčiai.</w:t>
      </w:r>
    </w:p>
    <w:p w14:paraId="18344EA2" w14:textId="77777777" w:rsidR="008443A6" w:rsidRPr="00701B1F" w:rsidRDefault="008443A6" w:rsidP="00701B1F">
      <w:pPr>
        <w:pStyle w:val="ZUSTzmustartykuempunktem"/>
      </w:pPr>
      <w:r>
        <w:t>2. Mokesčiai į leidimą išduodančios institucijos sąskaitą sumokami prieš išduodant leidimą, dublikatą arba sprendimą, pateikus 4 dalies antrame sakinyje nurodytą deklaraciją, pagal 14–16 punktus.</w:t>
      </w:r>
    </w:p>
    <w:p w14:paraId="29B95E6A" w14:textId="77777777" w:rsidR="008443A6" w:rsidRPr="00701B1F" w:rsidRDefault="008443A6" w:rsidP="00701B1F">
      <w:pPr>
        <w:pStyle w:val="ZUSTzmustartykuempunktem"/>
      </w:pPr>
      <w:r>
        <w:t>3. Didmeninėje prekyboje parduodamų alkoholinių gėrimų vertę reikia apskaičiuoti atskirai kiekvienai tų gėrimų rūšiai.</w:t>
      </w:r>
    </w:p>
    <w:p w14:paraId="4767DFE0" w14:textId="77777777" w:rsidR="008443A6" w:rsidRPr="00701B1F" w:rsidRDefault="008443A6" w:rsidP="00701B1F">
      <w:pPr>
        <w:pStyle w:val="ZUSTzmustartykuempunktem"/>
      </w:pPr>
      <w:r>
        <w:t>4. Už leidimus, nurodytus 9</w:t>
      </w:r>
      <w:r>
        <w:rPr>
          <w:rStyle w:val="IGindeksgrny"/>
        </w:rPr>
        <w:t>1</w:t>
      </w:r>
      <w:r>
        <w:t xml:space="preserve"> straipsnio 1 dalies 1 ir 2 punktuose, nustatomas 4 000 PLN dydžio mokestis verslininkams, paraišką leidimui pateikiantiems pirmą kartą, bei </w:t>
      </w:r>
      <w:r>
        <w:lastRenderedPageBreak/>
        <w:t>tiems, kurių pardavimų vertė per metus, einančius prieš metus, kuriais pasibaigė leidimo galiojimas, neviršijo 1 000 000 PLN. Šie mokesčiai sumokami į leidimą išduodančios institucijos sąskaitą, pateikus raštišką deklaraciją apie per paskutinius kalendorinius metus didmeninėje prekyboje parduotų alkoholinių gėrimų vertę.</w:t>
      </w:r>
    </w:p>
    <w:p w14:paraId="77046645" w14:textId="77777777" w:rsidR="008443A6" w:rsidRPr="00701B1F" w:rsidRDefault="008443A6" w:rsidP="00701B1F">
      <w:pPr>
        <w:pStyle w:val="ZUSTzmustartykuempunktem"/>
      </w:pPr>
      <w:r>
        <w:t>5. Verslininkams, kurių didmeninės prekybos alkoholiniais gėrimais vertė per metus, einančius prieš metus, kuriais pasibaigė leidimų, nurodytų 9</w:t>
      </w:r>
      <w:r>
        <w:rPr>
          <w:rStyle w:val="IGindeksgrny"/>
        </w:rPr>
        <w:t>1</w:t>
      </w:r>
      <w:r>
        <w:t xml:space="preserve"> straipsnio 1 dalies 1 ir 2 punktuose, galiojimas, viršijo 1 000 000 PLN, nustatomas mokestis, lygus 0,4 % praėjusių metų pardavimų vertės, suapvalinant iki 100 PLN.</w:t>
      </w:r>
    </w:p>
    <w:p w14:paraId="7ED4535B" w14:textId="77777777" w:rsidR="008443A6" w:rsidRPr="00701B1F" w:rsidRDefault="008443A6" w:rsidP="00701B1F">
      <w:pPr>
        <w:pStyle w:val="ZUSTzmustartykuempunktem"/>
      </w:pPr>
      <w:r>
        <w:t>6. Mokesčio, nurodyto 9</w:t>
      </w:r>
      <w:r>
        <w:rPr>
          <w:rStyle w:val="IGindeksgrny"/>
        </w:rPr>
        <w:t>1</w:t>
      </w:r>
      <w:r>
        <w:t xml:space="preserve"> straipsnio 1 dalies 3 punkte, dydis sudaro 22 500 PLN už 250 tūkst. litrų 100 % alkoholio, atsižvelgiant į 7–10 dalių nuostatas.</w:t>
      </w:r>
    </w:p>
    <w:p w14:paraId="328ED8A6" w14:textId="77777777" w:rsidR="008443A6" w:rsidRPr="00701B1F" w:rsidRDefault="008443A6" w:rsidP="00701B1F">
      <w:pPr>
        <w:pStyle w:val="ZUSTzmustartykuempunktem"/>
      </w:pPr>
      <w:r>
        <w:t>7. Verslininkams, prekiaujantiems alkoholiniais gėrimais, kuriuose alkoholio koncentracija viršija 18 %, ir tiekiantiems juos tik laivams, traukiniams ir lėktuvams, mokesčio už leidimą, nurodytą 9</w:t>
      </w:r>
      <w:r>
        <w:rPr>
          <w:rStyle w:val="IGindeksgrny"/>
        </w:rPr>
        <w:t>1</w:t>
      </w:r>
      <w:r>
        <w:t xml:space="preserve"> straipsnio 1 dalies 3 punkte, dydis nustatomas priklausomai nuo deklaruotos apyvartos. </w:t>
      </w:r>
    </w:p>
    <w:p w14:paraId="2D1A2542" w14:textId="77777777" w:rsidR="008443A6" w:rsidRPr="00701B1F" w:rsidRDefault="008443A6" w:rsidP="00701B1F">
      <w:pPr>
        <w:pStyle w:val="ZUSTzmustartykuempunktem"/>
      </w:pPr>
      <w:r>
        <w:t>8. Verslininkams, įgaliotiems gaminti ar išpilstyti spiritinius gėrimus, kurių kiekis neviršija 10 tūkst. litrų 100 % alkoholio per metus, mokesčio už leidimą, nurodytą 9</w:t>
      </w:r>
      <w:r>
        <w:rPr>
          <w:rStyle w:val="IGindeksgrny"/>
        </w:rPr>
        <w:t>1</w:t>
      </w:r>
      <w:r>
        <w:t xml:space="preserve"> straipsnio 1 dalies 3 punkte, dydis nustatomas priklausomai nuo deklaruotos gaminių metinės apyvartos.</w:t>
      </w:r>
    </w:p>
    <w:p w14:paraId="5F141D5B" w14:textId="77777777" w:rsidR="008443A6" w:rsidRPr="00701B1F" w:rsidRDefault="008443A6" w:rsidP="00701B1F">
      <w:pPr>
        <w:pStyle w:val="ZUSTzmustartykuempunktem"/>
      </w:pPr>
      <w:r>
        <w:t>9. Mokestis už leidimą parduoti turimas alkoholinių gėrimų, kuriuose alkoholio koncentracija neviršija 18 %, atsargas sudaro 1 000 PLN.</w:t>
      </w:r>
    </w:p>
    <w:p w14:paraId="21B717BC" w14:textId="77777777" w:rsidR="008443A6" w:rsidRPr="00701B1F" w:rsidRDefault="008443A6" w:rsidP="00701B1F">
      <w:pPr>
        <w:pStyle w:val="ZUSTzmustartykuempunktem"/>
      </w:pPr>
      <w:r>
        <w:t>10. Mokestis už leidimą parduoti turimas alkoholinių gėrimų, kuriuose alkoholio koncentracija viršija 18 %, atsargas apskaičiuojamas priklausomai nuo 100 % alkoholio litrų skaičiaus, nurodyto paraiškoje, proporcingai 6 dalyje apibrėžto mokesčio dydžiui.</w:t>
      </w:r>
    </w:p>
    <w:p w14:paraId="08163B73" w14:textId="77777777" w:rsidR="008443A6" w:rsidRPr="00701B1F" w:rsidRDefault="008443A6" w:rsidP="00701B1F">
      <w:pPr>
        <w:pStyle w:val="ZUSTzmustartykuempunktem"/>
      </w:pPr>
      <w:r>
        <w:t xml:space="preserve">11. Mokestis verslininkui už leidimą, nurodytą 9 straipsnio 1 ar 2 dalyje, tiekiančiam verslininkui, turinčiam leidimą vykdyti mažmeninę prekybą alkoholiniais gėrimais, skirtais vartoti ne alkoholinių gėrimų pardavimo vietoje, atskirose pakuotėse, kuriose vardinis gėrimo kiekis neviršija 300 ml, papildomai sudaro 25 PLN už kiekvieną 100 % alkoholio litrą tokiose pakuotėse. Mokestis taip pat taikomas vykdant veiklą, nurodytą 8–10 dalyse, atsižvelgiant į alkoholinius gėrimus atskirose pakuotėse, kuriose vardinis gėrimo kiekis neviršija 300 ml. </w:t>
      </w:r>
    </w:p>
    <w:p w14:paraId="57F36E70" w14:textId="77777777" w:rsidR="008443A6" w:rsidRPr="00701B1F" w:rsidRDefault="008443A6" w:rsidP="00701B1F">
      <w:pPr>
        <w:pStyle w:val="ZUSTzmustartykuempunktem"/>
      </w:pPr>
      <w:r>
        <w:t>12. Iš mokėtino mokesčio dydžio dalies, nurodytos 11 dalyje, reikia atimti mokesčio dydžio dalį, apskaičiuotą pagal alkoholinių gėrimų gamintojo grąžintus gėrimus atskirose pakuotėse, kuriose vardinis gėrimo kiekis neviršija 300 ml.</w:t>
      </w:r>
    </w:p>
    <w:p w14:paraId="30E0995A" w14:textId="77777777" w:rsidR="008443A6" w:rsidRPr="00701B1F" w:rsidRDefault="008443A6" w:rsidP="00701B1F">
      <w:pPr>
        <w:pStyle w:val="ZUSTzmustartykuempunktem"/>
      </w:pPr>
      <w:r>
        <w:lastRenderedPageBreak/>
        <w:t>13. Prievolė mokėti mokestį atsiranda gėrimų, nurodytų 11 dalyje, tiekimo momentu.</w:t>
      </w:r>
    </w:p>
    <w:p w14:paraId="3367E34B" w14:textId="77777777" w:rsidR="008443A6" w:rsidRPr="00701B1F" w:rsidRDefault="008443A6" w:rsidP="00701B1F">
      <w:pPr>
        <w:pStyle w:val="ZUSTzmustartykuempunktem"/>
      </w:pPr>
      <w:r>
        <w:t>14. Už mokesčio, nurodyto 11 dalyje, surinkimą atsakinga institucija yra mokesčių inspekcijos skyriaus viršininkas pagal verslininko, turinčio 9 straipsnio 1 ar 2 dalyje nurodytą leidimą ir privalančio mokėti mokestį, gyvenamąją vietą arba buveinės adresą.</w:t>
      </w:r>
    </w:p>
    <w:p w14:paraId="338786AB" w14:textId="77777777" w:rsidR="008443A6" w:rsidRPr="00701B1F" w:rsidRDefault="008443A6" w:rsidP="00701B1F">
      <w:pPr>
        <w:pStyle w:val="ZUSTzmustartykuempunktem"/>
      </w:pPr>
      <w:r>
        <w:t>15. Verslininkas, turintis leidimą, nurodytą 9 straipsnio 1 arba 2 dalyje, atskirai pagal kiekvieną leidimą privalo:</w:t>
      </w:r>
    </w:p>
    <w:p w14:paraId="71462077" w14:textId="77777777" w:rsidR="008443A6" w:rsidRPr="00701B1F" w:rsidRDefault="008443A6" w:rsidP="00701B1F">
      <w:pPr>
        <w:pStyle w:val="ZPKTzmpktartykuempunktem"/>
      </w:pPr>
      <w:r>
        <w:t>1)</w:t>
      </w:r>
      <w:r>
        <w:tab/>
        <w:t>elektroniniu būdu pateikti kvalifikuotu parašu patvirtintą informaciją pagal 8 dalyje nurodytą pavyzdį už mokestį atsakingai institucijai, nustatytai 14 dalyje, viešųjų finansų ministro informacinės sistemos priemonėmis,</w:t>
      </w:r>
    </w:p>
    <w:p w14:paraId="2A5866F9" w14:textId="77777777" w:rsidR="008443A6" w:rsidRPr="00701B1F" w:rsidRDefault="0009374D" w:rsidP="00701B1F">
      <w:pPr>
        <w:pStyle w:val="ZPKTzmpktartykuempunktem"/>
      </w:pPr>
      <w:r>
        <w:t>2)</w:t>
      </w:r>
      <w:r>
        <w:tab/>
        <w:t>apskaičiuoti ir į mokesčių inspekcijos sąskaitą pervesti 11 dalyje nustatyto dydžio mokestį</w:t>
      </w:r>
    </w:p>
    <w:p w14:paraId="1C732E1C" w14:textId="77777777" w:rsidR="008443A6" w:rsidRPr="00701B1F" w:rsidRDefault="008443A6" w:rsidP="00701B1F">
      <w:pPr>
        <w:pStyle w:val="ZCZWSPPKTzmczciwsppktartykuempunktem"/>
      </w:pPr>
      <w:r>
        <w:t>– iki mėnesio, einančio po pusmečio užbaigimo, pabaigos.</w:t>
      </w:r>
    </w:p>
    <w:p w14:paraId="09BC9EE0" w14:textId="77777777" w:rsidR="008443A6" w:rsidRPr="00701B1F" w:rsidRDefault="008443A6" w:rsidP="00701B1F">
      <w:pPr>
        <w:pStyle w:val="ZUSTzmustartykuempunktem"/>
      </w:pPr>
      <w:r>
        <w:t>16. 15 dalies 1 punkte nurodytą informaciją sudaro tokie duomenys:</w:t>
      </w:r>
    </w:p>
    <w:p w14:paraId="24279B6B" w14:textId="77777777" w:rsidR="008443A6" w:rsidRPr="00701B1F" w:rsidRDefault="008443A6" w:rsidP="00701B1F">
      <w:pPr>
        <w:pStyle w:val="ZPKTzmpktartykuempunktem"/>
      </w:pPr>
      <w:r>
        <w:t>1)</w:t>
      </w:r>
      <w:r>
        <w:tab/>
        <w:t xml:space="preserve">laikotarpis, už kurį ji yra pateikiama; </w:t>
      </w:r>
    </w:p>
    <w:p w14:paraId="1E821983" w14:textId="77777777" w:rsidR="008443A6" w:rsidRPr="00701B1F" w:rsidRDefault="008443A6" w:rsidP="00701B1F">
      <w:pPr>
        <w:pStyle w:val="ZPKTzmpktartykuempunktem"/>
      </w:pPr>
      <w:r>
        <w:t>2)</w:t>
      </w:r>
      <w:r>
        <w:tab/>
        <w:t>turimo leidimo, apie kurį pateikiama informacija, pobūdis;</w:t>
      </w:r>
    </w:p>
    <w:p w14:paraId="00196E91" w14:textId="77777777" w:rsidR="008443A6" w:rsidRPr="00701B1F" w:rsidRDefault="008443A6" w:rsidP="00701B1F">
      <w:pPr>
        <w:pStyle w:val="ZPKTzmpktartykuempunktem"/>
      </w:pPr>
      <w:r>
        <w:t>3)</w:t>
      </w:r>
      <w:r>
        <w:tab/>
        <w:t>informacijos pateikimo vieta: mokesčių inspekcijos skyriaus pavadinimas;</w:t>
      </w:r>
    </w:p>
    <w:p w14:paraId="6AB35816" w14:textId="77777777" w:rsidR="008443A6" w:rsidRPr="00701B1F" w:rsidRDefault="008443A6" w:rsidP="00701B1F">
      <w:pPr>
        <w:pStyle w:val="ZPKTzmpktartykuempunktem"/>
      </w:pPr>
      <w:r>
        <w:t>4)</w:t>
      </w:r>
      <w:r>
        <w:tab/>
        <w:t>informacijos pateikimo tikslas:</w:t>
      </w:r>
    </w:p>
    <w:p w14:paraId="7D4732A9" w14:textId="77777777" w:rsidR="008443A6" w:rsidRPr="00701B1F" w:rsidRDefault="008443A6" w:rsidP="00701B1F">
      <w:pPr>
        <w:pStyle w:val="ZLITwPKTzmlitwpktartykuempunktem"/>
      </w:pPr>
      <w:r>
        <w:t>a)</w:t>
      </w:r>
      <w:r>
        <w:tab/>
        <w:t>informacijos pateikimas,</w:t>
      </w:r>
    </w:p>
    <w:p w14:paraId="2F6F6FBD" w14:textId="77777777" w:rsidR="008443A6" w:rsidRPr="00701B1F" w:rsidRDefault="008443A6" w:rsidP="00701B1F">
      <w:pPr>
        <w:pStyle w:val="ZLITwPKTzmlitwpktartykuempunktem"/>
      </w:pPr>
      <w:r>
        <w:t>b)</w:t>
      </w:r>
      <w:r>
        <w:tab/>
        <w:t>informacijos koregavimas;</w:t>
      </w:r>
    </w:p>
    <w:p w14:paraId="611E6054" w14:textId="77777777" w:rsidR="008443A6" w:rsidRPr="00701B1F" w:rsidRDefault="008443A6" w:rsidP="00701B1F">
      <w:pPr>
        <w:pStyle w:val="ZPKTzmpktartykuempunktem"/>
      </w:pPr>
      <w:r>
        <w:t>5)</w:t>
      </w:r>
      <w:r>
        <w:tab/>
        <w:t>duomenys apie verslininką, turintį leidimą, nurodytą 9 straipsnio 1 ar 2 dalyje;</w:t>
      </w:r>
    </w:p>
    <w:p w14:paraId="656258F8" w14:textId="77777777" w:rsidR="008443A6" w:rsidRPr="00701B1F" w:rsidRDefault="008443A6" w:rsidP="00701B1F">
      <w:pPr>
        <w:pStyle w:val="ZLITwPKTzmlitwpktartykuempunktem"/>
      </w:pPr>
      <w:r>
        <w:t>a)</w:t>
      </w:r>
      <w:r>
        <w:tab/>
        <w:t>pavadinimas (įmonė) arba vardas ir pavardė,</w:t>
      </w:r>
    </w:p>
    <w:p w14:paraId="08FC15DD" w14:textId="77777777" w:rsidR="008443A6" w:rsidRPr="00701B1F" w:rsidRDefault="008443A6" w:rsidP="00701B1F">
      <w:pPr>
        <w:pStyle w:val="ZLITwPKTzmlitwpktartykuempunktem"/>
      </w:pPr>
      <w:r>
        <w:t>b)</w:t>
      </w:r>
      <w:r>
        <w:tab/>
        <w:t xml:space="preserve">PVM mokėtojo kodas, </w:t>
      </w:r>
    </w:p>
    <w:p w14:paraId="49DF64C0" w14:textId="77777777" w:rsidR="008443A6" w:rsidRPr="00701B1F" w:rsidRDefault="008443A6" w:rsidP="00701B1F">
      <w:pPr>
        <w:pStyle w:val="ZLITwPKTzmlitwpktartykuempunktem"/>
      </w:pPr>
      <w:r>
        <w:t>c)</w:t>
      </w:r>
      <w:r>
        <w:tab/>
        <w:t>kontaktinio asmens vardas bei pavardė ir telefono numeris arba elektroninio pašto adresas;</w:t>
      </w:r>
    </w:p>
    <w:p w14:paraId="1A28ECB3" w14:textId="77777777" w:rsidR="008443A6" w:rsidRPr="00701B1F" w:rsidRDefault="008443A6" w:rsidP="00701B1F">
      <w:pPr>
        <w:pStyle w:val="ZPKTzmpktartykuempunktem"/>
      </w:pPr>
      <w:r>
        <w:t>6)</w:t>
      </w:r>
      <w:r>
        <w:tab/>
        <w:t>sąskaitų faktūrų ar kitų dokumentų, patvirtinančių 11 dalyje nurodytų gėrimų tiekimą, numeriai, jų išrašymo data ir atitinkamai tiekėjo arba pirkėjo PVM mokėtojo kodas;</w:t>
      </w:r>
    </w:p>
    <w:p w14:paraId="2F0D456D" w14:textId="77777777" w:rsidR="008443A6" w:rsidRPr="00701B1F" w:rsidRDefault="008443A6" w:rsidP="00701B1F">
      <w:pPr>
        <w:pStyle w:val="ZPKTzmpktartykuempunktem"/>
      </w:pPr>
      <w:r>
        <w:t>7)</w:t>
      </w:r>
      <w:r>
        <w:tab/>
        <w:t>bendras gėrimų, nurodytų 11 dalyje, litrų skaičius;</w:t>
      </w:r>
    </w:p>
    <w:p w14:paraId="2B2D3B7E" w14:textId="77777777" w:rsidR="008443A6" w:rsidRPr="00701B1F" w:rsidRDefault="008443A6" w:rsidP="00701B1F">
      <w:pPr>
        <w:pStyle w:val="ZPKTzmpktartykuempunktem"/>
      </w:pPr>
      <w:r>
        <w:t>8)</w:t>
      </w:r>
      <w:r>
        <w:tab/>
        <w:t>bendras gėrimų, nurodytų 11 dalyje, pakuočių skaičius, paskirstant pagal vardinį gėrimo kiekį pakuotėse;</w:t>
      </w:r>
    </w:p>
    <w:p w14:paraId="015022E6" w14:textId="77777777" w:rsidR="008443A6" w:rsidRPr="00701B1F" w:rsidRDefault="008443A6" w:rsidP="00701B1F">
      <w:pPr>
        <w:pStyle w:val="ZPKTzmpktartykuempunktem"/>
      </w:pPr>
      <w:r>
        <w:t>9)</w:t>
      </w:r>
      <w:r>
        <w:tab/>
        <w:t>mokesčio dydis, nustatytas remiantis 11 dalimi;</w:t>
      </w:r>
    </w:p>
    <w:p w14:paraId="7A578806" w14:textId="77777777" w:rsidR="008443A6" w:rsidRPr="00701B1F" w:rsidRDefault="008443A6" w:rsidP="00701B1F">
      <w:pPr>
        <w:pStyle w:val="ZPKTzmpktartykuempunktem"/>
      </w:pPr>
      <w:r>
        <w:t>10)</w:t>
      </w:r>
      <w:r>
        <w:tab/>
        <w:t>mokesčio sumažinimo dydis, nustatytas remiantis 12 dalimi;</w:t>
      </w:r>
    </w:p>
    <w:p w14:paraId="0B0A5069" w14:textId="77777777" w:rsidR="008443A6" w:rsidRPr="00701B1F" w:rsidRDefault="008443A6" w:rsidP="00701B1F">
      <w:pPr>
        <w:pStyle w:val="ZPKTzmpktartykuempunktem"/>
      </w:pPr>
      <w:r>
        <w:lastRenderedPageBreak/>
        <w:t>11)</w:t>
      </w:r>
      <w:r>
        <w:tab/>
        <w:t>mokėtino mokesčio dydis;</w:t>
      </w:r>
    </w:p>
    <w:p w14:paraId="25BB7F53" w14:textId="77777777" w:rsidR="008443A6" w:rsidRPr="00701B1F" w:rsidRDefault="008443A6" w:rsidP="00701B1F">
      <w:pPr>
        <w:pStyle w:val="ZPKTzmpktartykuempunktem"/>
      </w:pPr>
      <w:r>
        <w:t>12)</w:t>
      </w:r>
      <w:r>
        <w:tab/>
        <w:t>įspėjimas, kad informacija sudaro vykdymo pagrindą, vadovaujantis 1966 m. birželio 17 d. Administracinio vykdomojo proceso įstatymu (2019 m. Lenkijos oficialusis leidinys, poz. 1438, su vėlesniais pakeitimais</w:t>
      </w:r>
      <w:r w:rsidR="0009374D" w:rsidRPr="00701B1F">
        <w:rPr>
          <w:rStyle w:val="FootnoteReference"/>
        </w:rPr>
        <w:footnoteReference w:id="7"/>
      </w:r>
      <w:r>
        <w:rPr>
          <w:rStyle w:val="IGindeksgrny"/>
        </w:rPr>
        <w:t>)</w:t>
      </w:r>
      <w:r>
        <w:t>).</w:t>
      </w:r>
    </w:p>
    <w:p w14:paraId="251048F4" w14:textId="77777777" w:rsidR="008443A6" w:rsidRPr="00701B1F" w:rsidRDefault="008443A6" w:rsidP="00701B1F">
      <w:pPr>
        <w:pStyle w:val="ZUSTzmustartykuempunktem"/>
      </w:pPr>
      <w:r>
        <w:t>17. Pirmojo mokesčių inspekcijos skyriaus Bydgoščiuje viršininkas iki mėnesio, einančio po termino, nustatyto 15 dalyje, pabaigos, paskirsto visas pajamas, gautas iš mokesčio pagal dalį, nurodytą 11 dalyje, bei papildomo mokesčio, nurodyto 19 dalyje, proporcingai savivaldybių per I ir II ketvirtį gautoms pajamoms, nurodytoms11</w:t>
      </w:r>
      <w:r>
        <w:rPr>
          <w:rStyle w:val="IGindeksgrny"/>
        </w:rPr>
        <w:t>1</w:t>
      </w:r>
      <w:r>
        <w:t xml:space="preserve"> straipsnyje, vadovaudamasis duomenimis, paskelbtais viešosios informacijos biuletenyje, publikuojamame viešųjų finansų ministro administracijos puslapyje, bei tas lėšas perveda į Valstybinio sveikatos fondo ir savivaldybių sąskaitas. </w:t>
      </w:r>
    </w:p>
    <w:p w14:paraId="7CCB7C26" w14:textId="77777777" w:rsidR="008443A6" w:rsidRPr="00701B1F" w:rsidRDefault="008443A6" w:rsidP="00701B1F">
      <w:pPr>
        <w:pStyle w:val="ZUSTzmustartykuempunktem"/>
      </w:pPr>
      <w:r>
        <w:t>18. Pirmojo mokesčių inspekcijos skyriaus Bydgoščiuje viršininkas iki mėnesio, einančio po termino, nustatyto 15 dalyje, pabaigos, paskirsto visas pajamas, gautas iš mokesčio pagal dalį, nurodytą 11 dalyje, bei papildomo mokesčio, nurodyto 19 dalyje, proporcingai savivaldybių per I ir II ketvirtį gautoms pajamoms, nurodytoms11</w:t>
      </w:r>
      <w:r>
        <w:rPr>
          <w:rStyle w:val="IGindeksgrny"/>
        </w:rPr>
        <w:t>1</w:t>
      </w:r>
      <w:r>
        <w:t xml:space="preserve"> straipsnyje, vadovaudamasis duomenimis, paskelbtais viešosios informacijos biuletenyje, publikuojamame viešųjų finansų ministro administracijos puslapyje, bei tas lėšas perveda į Valstybinio sveikatos fondo ir savivaldybių sąskaitas.</w:t>
      </w:r>
    </w:p>
    <w:p w14:paraId="2566B0E6" w14:textId="77777777" w:rsidR="008443A6" w:rsidRPr="00701B1F" w:rsidRDefault="008443A6" w:rsidP="00701B1F">
      <w:pPr>
        <w:pStyle w:val="ZUSTzmustartykuempunktem"/>
      </w:pPr>
      <w:r>
        <w:t>19. Neįvykdžius prievolių, nurodytų 15 dalies 1 ar 2 punkte, 14 dalyje nurodyta institucija sprendimu nustato papildomą tokio dydžio mokestį:</w:t>
      </w:r>
    </w:p>
    <w:p w14:paraId="6F9D1B07" w14:textId="77777777" w:rsidR="008443A6" w:rsidRPr="00701B1F" w:rsidRDefault="0009374D" w:rsidP="00701B1F">
      <w:pPr>
        <w:pStyle w:val="ZPKTzmpktartykuempunktem"/>
      </w:pPr>
      <w:r>
        <w:t>1)</w:t>
      </w:r>
      <w:r>
        <w:tab/>
        <w:t>2 000 PLN verslininkui, turinčiam leidimą, nurodytą 9</w:t>
      </w:r>
      <w:r>
        <w:rPr>
          <w:rStyle w:val="IGindeksgrny"/>
        </w:rPr>
        <w:t>1</w:t>
      </w:r>
      <w:r>
        <w:t xml:space="preserve"> straipsnio 1 dalies 1 ir 2 punktuose;</w:t>
      </w:r>
    </w:p>
    <w:p w14:paraId="7922D393" w14:textId="77777777" w:rsidR="008443A6" w:rsidRPr="00701B1F" w:rsidRDefault="0009374D" w:rsidP="00701B1F">
      <w:pPr>
        <w:pStyle w:val="ZPKTzmpktartykuempunktem"/>
      </w:pPr>
      <w:r>
        <w:t>2)</w:t>
      </w:r>
      <w:r>
        <w:tab/>
        <w:t>11 250 PLN verslininkui, turinčiam leidimą, nurodytą 9</w:t>
      </w:r>
      <w:r>
        <w:rPr>
          <w:rStyle w:val="IGindeksgrny"/>
        </w:rPr>
        <w:t>1</w:t>
      </w:r>
      <w:r>
        <w:t xml:space="preserve"> straipsnio 1 dalies 3 punkte.</w:t>
      </w:r>
    </w:p>
    <w:p w14:paraId="481BAE4E" w14:textId="77777777" w:rsidR="008443A6" w:rsidRPr="00701B1F" w:rsidRDefault="008443A6" w:rsidP="00701B1F">
      <w:pPr>
        <w:pStyle w:val="ZUSTzmustartykuempunktem"/>
      </w:pPr>
      <w:r>
        <w:t>20. Papildomas mokestis mokamas į 14 dalyje nurodytos už mokestį atsakingos institucijos sąskaitą.</w:t>
      </w:r>
    </w:p>
    <w:p w14:paraId="68FAC292" w14:textId="77777777" w:rsidR="008443A6" w:rsidRPr="00701B1F" w:rsidRDefault="008443A6" w:rsidP="00701B1F">
      <w:pPr>
        <w:pStyle w:val="ZUSTzmustartykuempunktem"/>
      </w:pPr>
      <w:r>
        <w:t>21. Mokesčiams, nurodytiems 11 ir 19 dalyse, atitinkamai taikomos 1997 m. rugpjūčio 29 d. Mokesčių administravimo įstatymo nuostatos (2019 m. Lenkijos oficialusis leidinys, poz. 900, su vėlesniais pakeitimais</w:t>
      </w:r>
      <w:r w:rsidR="00494853" w:rsidRPr="00701B1F">
        <w:rPr>
          <w:rStyle w:val="FootnoteReference"/>
        </w:rPr>
        <w:footnoteReference w:id="8"/>
      </w:r>
      <w:r>
        <w:rPr>
          <w:rStyle w:val="IGindeksgrny"/>
        </w:rPr>
        <w:t>)</w:t>
      </w:r>
      <w:r>
        <w:t>).</w:t>
      </w:r>
    </w:p>
    <w:p w14:paraId="77074BE1" w14:textId="77777777" w:rsidR="008443A6" w:rsidRPr="00701B1F" w:rsidRDefault="008443A6" w:rsidP="00701B1F">
      <w:pPr>
        <w:pStyle w:val="ZUSTzmustartykuempunktem"/>
      </w:pPr>
      <w:r>
        <w:lastRenderedPageBreak/>
        <w:t>22. Mokesčio dalies, nurodytos 11 dalyje, bei papildomo mokesčio, nurodyto 19 dalyje, permokų atveju permokos grąžinamos iš lėšų, gautų už tą mokesčio dalį.</w:t>
      </w:r>
    </w:p>
    <w:p w14:paraId="6DF6E5B4" w14:textId="77777777" w:rsidR="008443A6" w:rsidRPr="00701B1F" w:rsidRDefault="008443A6" w:rsidP="00701B1F">
      <w:pPr>
        <w:pStyle w:val="ZUSTzmustartykuempunktem"/>
      </w:pPr>
      <w:r>
        <w:t>23. Mokestis už sprendimą, leidžiantį vykdyti ūkinę veiklą naujose vietose, padidinant tokių vietų skaičių, palyginti su išduotuose leidimuose, nurodytuose 9</w:t>
      </w:r>
      <w:r>
        <w:rPr>
          <w:rStyle w:val="IGindeksgrny"/>
        </w:rPr>
        <w:t>1</w:t>
      </w:r>
      <w:r>
        <w:t xml:space="preserve"> straipsnio 1 dalyje, nustatytu skaičiumi, sudaro 50 % mokesčio dydžio, nustatyto leidimo išdavimo dieną.</w:t>
      </w:r>
    </w:p>
    <w:p w14:paraId="33D72B0B" w14:textId="77777777" w:rsidR="008443A6" w:rsidRPr="00701B1F" w:rsidRDefault="008443A6" w:rsidP="00701B1F">
      <w:pPr>
        <w:pStyle w:val="ZUSTzmustartykuempunktem"/>
      </w:pPr>
      <w:r>
        <w:t>24. Mokestis už kitų sprendimų dėl leidimų pakeitimų išdavimą yra 200 PLN.</w:t>
      </w:r>
    </w:p>
    <w:p w14:paraId="609B1A30" w14:textId="77777777" w:rsidR="008443A6" w:rsidRPr="00701B1F" w:rsidRDefault="008443A6" w:rsidP="00701B1F">
      <w:pPr>
        <w:pStyle w:val="ZUSTzmustartykuempunktem"/>
      </w:pPr>
      <w:r>
        <w:t>25. Mokestis už limito, nurodyto 9</w:t>
      </w:r>
      <w:r>
        <w:rPr>
          <w:rStyle w:val="IGindeksgrny"/>
        </w:rPr>
        <w:t>1</w:t>
      </w:r>
      <w:r>
        <w:t xml:space="preserve"> straipsnio 3 dalyje, padidinimą renkamas priklausomai nuo 100 % alkoholio litrų skaičiaus, nurodyto paraiškoje, proporcingai 6 dalyje apibrėžto mokesčio dydžiui.</w:t>
      </w:r>
    </w:p>
    <w:p w14:paraId="3948916F" w14:textId="77777777" w:rsidR="008443A6" w:rsidRPr="00701B1F" w:rsidRDefault="008443A6" w:rsidP="00701B1F">
      <w:pPr>
        <w:pStyle w:val="ZUSTzmustartykuempunktem"/>
      </w:pPr>
      <w:r>
        <w:t>26. Mokestis už leidimų, nurodytų 9 straipsnio 1 ir 2 dalyse, dublikatų išdavimą yra 50 PLN.</w:t>
      </w:r>
    </w:p>
    <w:p w14:paraId="30001BAD" w14:textId="77777777" w:rsidR="008443A6" w:rsidRPr="00701B1F" w:rsidRDefault="008443A6" w:rsidP="00701B1F">
      <w:pPr>
        <w:pStyle w:val="ZUSTzmustartykuempunktem"/>
      </w:pPr>
      <w:r>
        <w:t>27. Leidimai ir sprendimai, nurodyti 7–10 bei 23–26 dalyse ir 9 straipsnio 1 bei 2 dalyse, neapmokestinami žyminiu mokesčiu.</w:t>
      </w:r>
    </w:p>
    <w:p w14:paraId="0F329936" w14:textId="77777777" w:rsidR="008443A6" w:rsidRPr="00701B1F" w:rsidRDefault="008443A6" w:rsidP="00701B1F">
      <w:pPr>
        <w:pStyle w:val="ZUSTzmustartykuempunktem"/>
      </w:pPr>
      <w:r>
        <w:t>28. Viešųjų finansų ministras nustato ir viešųjų paslaugų administracijos elektroninėje platformoje suteikia galimybę naudotis elektroninio dokumento pavyzdžiu informacijai, nurodytai 15 dalies 1 punkte.“;</w:t>
      </w:r>
    </w:p>
    <w:p w14:paraId="232C6C88" w14:textId="77777777" w:rsidR="008443A6" w:rsidRPr="00701B1F" w:rsidRDefault="008443A6" w:rsidP="00701B1F">
      <w:pPr>
        <w:pStyle w:val="PKTpunkt"/>
      </w:pPr>
      <w:r>
        <w:t>3)</w:t>
      </w:r>
      <w:r>
        <w:tab/>
        <w:t>9</w:t>
      </w:r>
      <w:r>
        <w:rPr>
          <w:rStyle w:val="IGindeksgrny"/>
        </w:rPr>
        <w:t>3</w:t>
      </w:r>
      <w:r>
        <w:t xml:space="preserve"> straipsnyje:</w:t>
      </w:r>
    </w:p>
    <w:p w14:paraId="7A4C74EB" w14:textId="77777777" w:rsidR="008443A6" w:rsidRPr="00701B1F" w:rsidRDefault="008443A6" w:rsidP="00701B1F">
      <w:pPr>
        <w:pStyle w:val="LITlitera"/>
      </w:pPr>
      <w:r>
        <w:t>a)</w:t>
      </w:r>
      <w:r>
        <w:tab/>
        <w:t>1 dalies įžanga į išvardijimą išdėstoma taip:</w:t>
      </w:r>
    </w:p>
    <w:p w14:paraId="622E6191" w14:textId="77777777" w:rsidR="008443A6" w:rsidRPr="00701B1F" w:rsidRDefault="008443A6" w:rsidP="00701B1F">
      <w:pPr>
        <w:pStyle w:val="ZLITFRAGzmlitfragmentunpzdanialiter"/>
      </w:pPr>
      <w:r>
        <w:t>„Mokesčius, nurodytus 9</w:t>
      </w:r>
      <w:r>
        <w:rPr>
          <w:rStyle w:val="IGindeksgrny"/>
        </w:rPr>
        <w:t>2</w:t>
      </w:r>
      <w:r>
        <w:t xml:space="preserve"> straipsnio 1 dalyje, išskyrus mokesčius, nurodytus 9</w:t>
      </w:r>
      <w:r>
        <w:rPr>
          <w:rStyle w:val="IGindeksgrny"/>
        </w:rPr>
        <w:t>2</w:t>
      </w:r>
      <w:r>
        <w:t xml:space="preserve"> straipsnio 11 ir 19 dalyse, savivaldybių administracijos gali naudoti tik finansavimui:“,</w:t>
      </w:r>
    </w:p>
    <w:p w14:paraId="2861DDCE" w14:textId="77777777" w:rsidR="008443A6" w:rsidRPr="00701B1F" w:rsidRDefault="00494853" w:rsidP="00701B1F">
      <w:pPr>
        <w:pStyle w:val="LITlitera"/>
      </w:pPr>
      <w:r>
        <w:t>b)</w:t>
      </w:r>
      <w:r>
        <w:tab/>
        <w:t>įterpiamos 3–6 dalys, kurios išdėstomos taip:</w:t>
      </w:r>
    </w:p>
    <w:p w14:paraId="4D86F16A" w14:textId="77777777" w:rsidR="008443A6" w:rsidRPr="00701B1F" w:rsidRDefault="008443A6" w:rsidP="00701B1F">
      <w:pPr>
        <w:pStyle w:val="ZLITUSTzmustliter"/>
      </w:pPr>
      <w:r>
        <w:t>„3. Mokesčio dalis, nurodyta 9</w:t>
      </w:r>
      <w:r>
        <w:rPr>
          <w:rStyle w:val="IGindeksgrny"/>
        </w:rPr>
        <w:t>2</w:t>
      </w:r>
      <w:r>
        <w:t xml:space="preserve"> straipsnio 11 dalyje, bei papildomas mokestis, nurodytas 9</w:t>
      </w:r>
      <w:r>
        <w:rPr>
          <w:rStyle w:val="IGindeksgrny"/>
        </w:rPr>
        <w:t>2</w:t>
      </w:r>
      <w:r>
        <w:t xml:space="preserve"> straipsnio 19 dalyje, sudaro:</w:t>
      </w:r>
    </w:p>
    <w:p w14:paraId="4CE85795" w14:textId="77777777" w:rsidR="008443A6" w:rsidRPr="00701B1F" w:rsidRDefault="008443A6" w:rsidP="00701B1F">
      <w:pPr>
        <w:pStyle w:val="ZLITPKTzmpktliter"/>
      </w:pPr>
      <w:r>
        <w:t>1)</w:t>
      </w:r>
      <w:r>
        <w:tab/>
        <w:t>50 % savivaldybių, kurių teritorijoje vykdoma prekyba alkoholiniais gėrimais, pajamų;</w:t>
      </w:r>
    </w:p>
    <w:p w14:paraId="0874D470" w14:textId="77777777" w:rsidR="008443A6" w:rsidRPr="00701B1F" w:rsidRDefault="008443A6" w:rsidP="00701B1F">
      <w:pPr>
        <w:pStyle w:val="ZLITPKTzmpktliter"/>
      </w:pPr>
      <w:r>
        <w:t>2)</w:t>
      </w:r>
      <w:r>
        <w:tab/>
        <w:t>50 % Nacionalinio sveikatos fondo pajamų.</w:t>
      </w:r>
    </w:p>
    <w:p w14:paraId="05066FFC" w14:textId="77777777" w:rsidR="008443A6" w:rsidRPr="00701B1F" w:rsidRDefault="008443A6" w:rsidP="00701B1F">
      <w:pPr>
        <w:pStyle w:val="ZLITUSTzmustliter"/>
      </w:pPr>
      <w:r>
        <w:t xml:space="preserve">4. Lėšas, nurodytas 3 dalies 1 punkte, savivaldybė skiria keletą sektorių apimančiai vietos politikai, kuria skatinama kova su neigiamomis alkoholio vartojimo pasekmėmis, įgyvendinti. </w:t>
      </w:r>
    </w:p>
    <w:p w14:paraId="6302B8DD" w14:textId="77777777" w:rsidR="008443A6" w:rsidRPr="00701B1F" w:rsidRDefault="008443A6" w:rsidP="00701B1F">
      <w:pPr>
        <w:pStyle w:val="ZLITUSTzmustliter"/>
      </w:pPr>
      <w:r>
        <w:t xml:space="preserve">5. Nacionalinis sveikatos fondas lėšas, nurodytas 3 dalies 2 punkte, skiria edukacinio ir profilaktinio pobūdžio priemonėms bei sveikatos apsaugos išlaidoms, </w:t>
      </w:r>
      <w:r>
        <w:lastRenderedPageBreak/>
        <w:t>susijusioms su psichiatrine pagalba, priklausomybių bei kitų alkoholio vartojimo pasekmių sveikatai gydymu.</w:t>
      </w:r>
    </w:p>
    <w:p w14:paraId="7A7AD777" w14:textId="77777777" w:rsidR="008443A6" w:rsidRPr="00701B1F" w:rsidRDefault="008443A6" w:rsidP="00701B1F">
      <w:pPr>
        <w:pStyle w:val="ZLITUSTzmustliter"/>
      </w:pPr>
      <w:r>
        <w:t>6. Nacionalinio sveikatos fondo pirmininkas ne vėliau kaip iki balandžio 15 d. sveikatos reikalų ministrui pateikia informaciją apie lėšų, nurodytų 3 dalies 2 punkte, panaudojimą per praėjusius kalendorinius metus.“;</w:t>
      </w:r>
    </w:p>
    <w:p w14:paraId="55A8E09F" w14:textId="77777777" w:rsidR="008443A6" w:rsidRPr="00701B1F" w:rsidRDefault="008443A6" w:rsidP="00701B1F">
      <w:pPr>
        <w:pStyle w:val="PKTpunkt"/>
      </w:pPr>
      <w:r>
        <w:t>4)</w:t>
      </w:r>
      <w:r>
        <w:tab/>
        <w:t>9</w:t>
      </w:r>
      <w:r>
        <w:rPr>
          <w:rStyle w:val="IGindeksgrny"/>
        </w:rPr>
        <w:t>5</w:t>
      </w:r>
      <w:r>
        <w:t xml:space="preserve"> straipsnio 1 dalies 4 punktas išdėstomas taip:</w:t>
      </w:r>
    </w:p>
    <w:p w14:paraId="4ABE1F49" w14:textId="77777777" w:rsidR="008443A6" w:rsidRPr="00701B1F" w:rsidRDefault="008443A6" w:rsidP="00701B1F">
      <w:pPr>
        <w:pStyle w:val="ZPKTzmpktartykuempunktem"/>
      </w:pPr>
      <w:r>
        <w:t>„4)</w:t>
      </w:r>
      <w:r>
        <w:tab/>
        <w:t>klaidingų duomenų pateikimas deklaracijoje, nurodytoje 9</w:t>
      </w:r>
      <w:r>
        <w:rPr>
          <w:rStyle w:val="IGindeksgrny"/>
        </w:rPr>
        <w:t>2</w:t>
      </w:r>
      <w:r>
        <w:t xml:space="preserve"> straipsnio 4 dalyje“.</w:t>
      </w:r>
    </w:p>
    <w:p w14:paraId="7AC30018" w14:textId="77777777" w:rsidR="008443A6" w:rsidRPr="00701B1F" w:rsidRDefault="008443A6" w:rsidP="00D35C9B">
      <w:pPr>
        <w:pStyle w:val="ARTartustawynprozporzdzenia"/>
        <w:keepNext/>
        <w:keepLines/>
      </w:pPr>
      <w:r>
        <w:rPr>
          <w:rStyle w:val="Ppogrubienie"/>
        </w:rPr>
        <w:t>3 straipsnis.</w:t>
      </w:r>
      <w:r>
        <w:t xml:space="preserve"> 1991 m. liepos 26 d. Fizinių asmenų pajamų mokesčio įstatymo (2019 m. Lenkijos oficialusis leidinys, poz. 1387, su vėlesniais pakeitimais</w:t>
      </w:r>
      <w:r w:rsidR="00494853" w:rsidRPr="00701B1F">
        <w:rPr>
          <w:rStyle w:val="FootnoteReference"/>
        </w:rPr>
        <w:footnoteReference w:id="9"/>
      </w:r>
      <w:r>
        <w:rPr>
          <w:rStyle w:val="IGindeksgrny"/>
        </w:rPr>
        <w:t>)</w:t>
      </w:r>
      <w:r>
        <w:t>) 23 straipsnio 1 dalyje po 16e punkto įterpiami 16f ir 16g punktai, kurie išdėstomi taip:</w:t>
      </w:r>
    </w:p>
    <w:p w14:paraId="25E78AFC" w14:textId="77777777" w:rsidR="008443A6" w:rsidRPr="00701B1F" w:rsidRDefault="008443A6" w:rsidP="00701B1F">
      <w:pPr>
        <w:pStyle w:val="ZPKTzmpktartykuempunktem"/>
      </w:pPr>
      <w:r>
        <w:t>„16f)</w:t>
      </w:r>
      <w:r>
        <w:tab/>
        <w:t>papildomą mokestį, nurodytą 2015 m. rugsėjo 11 d. Visuomenės sveikatos įstatymo 12i straipsnio 1 dalyje (2019 m. Lenkijos oficialusis leidinys, poz. 2365, bei 2020 m., poz. ...);</w:t>
      </w:r>
    </w:p>
    <w:p w14:paraId="3ECBBF89" w14:textId="77777777" w:rsidR="008443A6" w:rsidRPr="00701B1F" w:rsidRDefault="008443A6" w:rsidP="00701B1F">
      <w:pPr>
        <w:pStyle w:val="ZPKTzmpktartykuempunktem"/>
      </w:pPr>
      <w:r>
        <w:t>16g)</w:t>
      </w:r>
      <w:r>
        <w:tab/>
        <w:t>papildomą mokestį, nurodytą 1982 m. spalio 26 d. įstatymo dėl blaivumo propagavimo ir alkoholizmo prevencijos 9</w:t>
      </w:r>
      <w:r>
        <w:rPr>
          <w:rStyle w:val="IGindeksgrny"/>
        </w:rPr>
        <w:t>2</w:t>
      </w:r>
      <w:r>
        <w:t xml:space="preserve"> straipsnio 19 dalyje (2019 m. Lenkijos oficialusis leidinys, poz. 2277, bei 2020 m., poz. ...);</w:t>
      </w:r>
    </w:p>
    <w:p w14:paraId="297FCA61" w14:textId="77777777" w:rsidR="008443A6" w:rsidRPr="00701B1F" w:rsidRDefault="008443A6" w:rsidP="00D35C9B">
      <w:pPr>
        <w:pStyle w:val="ARTartustawynprozporzdzenia"/>
        <w:keepNext/>
        <w:keepLines/>
      </w:pPr>
      <w:r>
        <w:rPr>
          <w:rStyle w:val="Ppogrubienie"/>
        </w:rPr>
        <w:t>4 straipsnis.</w:t>
      </w:r>
      <w:r>
        <w:t xml:space="preserve"> 1992 m. vasario 15 d. Fizinių asmenų pajamų mokesčio įstatymo (2019 m. Lenkijos oficialusis leidinys, poz. 865, su vėlesniais pakeitimais</w:t>
      </w:r>
      <w:r w:rsidR="00494853" w:rsidRPr="00701B1F">
        <w:rPr>
          <w:rStyle w:val="FootnoteReference"/>
        </w:rPr>
        <w:footnoteReference w:id="10"/>
      </w:r>
      <w:r>
        <w:rPr>
          <w:rStyle w:val="IGindeksgrny"/>
        </w:rPr>
        <w:t>)</w:t>
      </w:r>
      <w:r>
        <w:t>) 16 straipsnio 1 dalyje po 19e punkto įterpiami 19f ir 19g punktai, kurie išdėstomi taip:</w:t>
      </w:r>
    </w:p>
    <w:p w14:paraId="2683BC63" w14:textId="77777777" w:rsidR="008443A6" w:rsidRPr="00701B1F" w:rsidRDefault="008443A6" w:rsidP="00701B1F">
      <w:pPr>
        <w:pStyle w:val="ZPKTzmpktartykuempunktem"/>
      </w:pPr>
      <w:r>
        <w:t>„19f)</w:t>
      </w:r>
      <w:r>
        <w:tab/>
        <w:t>papildomą mokestį, nurodytą 2015 m. rugsėjo 11 d. Visuomenės sveikatos įstatymo 12i straipsnio 1 dalyje (2019 m. Lenkijos oficialusis leidinys, poz. 2365, bei 2020 m., poz. …);</w:t>
      </w:r>
    </w:p>
    <w:p w14:paraId="26DEF0F1" w14:textId="77777777" w:rsidR="008443A6" w:rsidRPr="00701B1F" w:rsidRDefault="008443A6" w:rsidP="00701B1F">
      <w:pPr>
        <w:pStyle w:val="ZPKTzmpktartykuempunktem"/>
      </w:pPr>
      <w:r>
        <w:t>19g)</w:t>
      </w:r>
      <w:r>
        <w:tab/>
        <w:t>papildomą mokestį, nurodytą 1982 m. spalio 26 d. įstatymo dėl blaivumo propagavimo ir alkoholizmo prevencijos 9</w:t>
      </w:r>
      <w:r>
        <w:rPr>
          <w:rStyle w:val="IGindeksgrny"/>
        </w:rPr>
        <w:t>2</w:t>
      </w:r>
      <w:r>
        <w:t xml:space="preserve"> straipsnio 19 dalyje (2019 m. Lenkijos oficialusis leidinys, poz. 2277, bei 2020 m., poz. …);“. </w:t>
      </w:r>
    </w:p>
    <w:p w14:paraId="51CE1242" w14:textId="77777777" w:rsidR="008443A6" w:rsidRPr="00701B1F" w:rsidRDefault="008443A6" w:rsidP="00D35C9B">
      <w:pPr>
        <w:pStyle w:val="ARTartustawynprozporzdzenia"/>
        <w:keepNext/>
        <w:keepLines/>
      </w:pPr>
      <w:r>
        <w:rPr>
          <w:rStyle w:val="Ppogrubienie"/>
        </w:rPr>
        <w:lastRenderedPageBreak/>
        <w:t>5 straipsnis.</w:t>
      </w:r>
      <w:r>
        <w:t xml:space="preserve"> 2004 m. rugpjūčio 27 d. Viešosiomis lėšomis finansuojamų sveikatos priežiūros išmokų įstatyme (2019 m. Lenkijos oficialusis leidinys, poz. 1373, su vėlesniais pakeitimais</w:t>
      </w:r>
      <w:r w:rsidR="00AE0E60" w:rsidRPr="00701B1F">
        <w:rPr>
          <w:rStyle w:val="FootnoteReference"/>
        </w:rPr>
        <w:footnoteReference w:id="11"/>
      </w:r>
      <w:r>
        <w:rPr>
          <w:rStyle w:val="IGindeksgrny"/>
        </w:rPr>
        <w:t>)</w:t>
      </w:r>
      <w:r>
        <w:t>) atliekami šie pakeitimai:</w:t>
      </w:r>
    </w:p>
    <w:p w14:paraId="699F5D78" w14:textId="77777777" w:rsidR="008443A6" w:rsidRPr="00701B1F" w:rsidRDefault="008443A6" w:rsidP="00701B1F">
      <w:pPr>
        <w:pStyle w:val="PKTpunkt"/>
      </w:pPr>
      <w:r>
        <w:t>1)</w:t>
      </w:r>
      <w:r>
        <w:tab/>
        <w:t>97 straipsnyje:</w:t>
      </w:r>
    </w:p>
    <w:p w14:paraId="21D1A93A" w14:textId="77777777" w:rsidR="008443A6" w:rsidRPr="00701B1F" w:rsidRDefault="008443A6" w:rsidP="00701B1F">
      <w:pPr>
        <w:pStyle w:val="LITlitera"/>
      </w:pPr>
      <w:r>
        <w:t>a)</w:t>
      </w:r>
      <w:r>
        <w:tab/>
        <w:t>3 dalies 15 punkte taškas pakeičiamas kabliataškiu ir pridedamas 16 punktas, kuris išdėstomas taip:</w:t>
      </w:r>
    </w:p>
    <w:p w14:paraId="0355C761" w14:textId="77777777" w:rsidR="008443A6" w:rsidRPr="00701B1F" w:rsidRDefault="008443A6" w:rsidP="00701B1F">
      <w:pPr>
        <w:pStyle w:val="ZLITPKTzmpktliter"/>
      </w:pPr>
      <w:r>
        <w:t>„16)</w:t>
      </w:r>
      <w:r>
        <w:tab/>
        <w:t>Fizinės kultūros plėtros fondo, nurodyto 2009 m. lapkričio 19 d. Azartinių lošimų įstatymo 86 straipsnyje, finansavimo uždavinių rėmimas (2019 m. Lenkijos oficialusis leidinys, poz. 847 ir 1495).“,</w:t>
      </w:r>
    </w:p>
    <w:p w14:paraId="0CCE7549" w14:textId="77777777" w:rsidR="008443A6" w:rsidRPr="00701B1F" w:rsidRDefault="008443A6" w:rsidP="00701B1F">
      <w:pPr>
        <w:pStyle w:val="LITlitera"/>
      </w:pPr>
      <w:r>
        <w:t>b)</w:t>
      </w:r>
      <w:r>
        <w:tab/>
        <w:t>po 3f dalies įterpiama 3g dalis, kuri išdėstoma taip:</w:t>
      </w:r>
    </w:p>
    <w:p w14:paraId="677628F7" w14:textId="77777777" w:rsidR="008443A6" w:rsidRPr="00701B1F" w:rsidRDefault="008443A6" w:rsidP="00701B1F">
      <w:pPr>
        <w:pStyle w:val="ZLITUSTzmustliter"/>
      </w:pPr>
      <w:r>
        <w:t>„3g. Siekiant įgyvendinti uždavinius, nurodytus 3 dalies 16 punkte, fondas dviem lygiomis dalimis, ne vėliau kaip iki einamųjų kalendorinių metų sausio 31 d. ir liepos 31 d., į Fizinės kultūros plėtros fondo sąskaitą perveda bendrą 117 mln. PLN dydžio sumą, atsižvelgdamas į fondo finansiniame plane patvirtintą tvarką, nustatytą 121 straipsnio 4 dalyje, arba tvarką, nustatytą 121 straipsnio 5 dalyje, arba tvarką, nustatytą 123 straipsnio 3 dalyje. Nuo fondo lėšų nepervestos sumos skaičiuojami delspinigiai, kurių dydis nustatomas vadovaujantis mokesčių nepriemokos pagrindais.“;</w:t>
      </w:r>
    </w:p>
    <w:p w14:paraId="3B0E7574" w14:textId="77777777" w:rsidR="008443A6" w:rsidRPr="00701B1F" w:rsidRDefault="008443A6" w:rsidP="00701B1F">
      <w:pPr>
        <w:pStyle w:val="PKTpunkt"/>
      </w:pPr>
      <w:r>
        <w:t>2)</w:t>
      </w:r>
      <w:r>
        <w:tab/>
        <w:t>116 straipsnio 1 dalyje po 7f punkto pridedami 7g ir 7h punktai, kurie išdėstomi taip:</w:t>
      </w:r>
    </w:p>
    <w:p w14:paraId="34BCC84B" w14:textId="77777777" w:rsidR="008443A6" w:rsidRPr="00701B1F" w:rsidRDefault="008443A6" w:rsidP="00701B1F">
      <w:pPr>
        <w:pStyle w:val="ZPKTzmpktartykuempunktem"/>
      </w:pPr>
      <w:r>
        <w:t>„7g)</w:t>
      </w:r>
      <w:r>
        <w:tab/>
        <w:t>lėšos, gautos iš mokesčių, nurodytų 2015 m. rugsėjo 11 d. Visuomenės sveikatos įstatymo 12a straipsnio 1 dalyje ir 12i straipsnio 1 dalyje;</w:t>
      </w:r>
    </w:p>
    <w:p w14:paraId="495CC754" w14:textId="409CD7E3" w:rsidR="008443A6" w:rsidRPr="00701B1F" w:rsidRDefault="008443A6" w:rsidP="00701B1F">
      <w:pPr>
        <w:pStyle w:val="ZPKTzmpktartykuempunktem"/>
      </w:pPr>
      <w:r>
        <w:t>7h)</w:t>
      </w:r>
      <w:r>
        <w:tab/>
        <w:t>lėšos, gautos iš mokesčių, nurodytų 1982 m. spalio 26 d. įstatymo dėl blaivumo propagavimo ir alkoholizmo prevencijos 9</w:t>
      </w:r>
      <w:r>
        <w:rPr>
          <w:rStyle w:val="IGindeksgrny"/>
        </w:rPr>
        <w:t>2</w:t>
      </w:r>
      <w:r>
        <w:t xml:space="preserve"> straipsnio 11 ir 19 dalyse;“;</w:t>
      </w:r>
    </w:p>
    <w:p w14:paraId="0757B271" w14:textId="77777777" w:rsidR="008443A6" w:rsidRPr="00701B1F" w:rsidRDefault="008443A6" w:rsidP="00701B1F">
      <w:pPr>
        <w:pStyle w:val="PKTpunkt"/>
      </w:pPr>
      <w:r>
        <w:t>3)</w:t>
      </w:r>
      <w:r>
        <w:tab/>
        <w:t>117 straipsnio 1 dalyje po 4a punkto pridedamas 4b punktas, kuris išdėstomas taip:</w:t>
      </w:r>
    </w:p>
    <w:p w14:paraId="4A65531F" w14:textId="77777777" w:rsidR="008443A6" w:rsidRPr="00701B1F" w:rsidRDefault="008443A6" w:rsidP="00701B1F">
      <w:pPr>
        <w:pStyle w:val="ZPKTzmpktartykuempunktem"/>
      </w:pPr>
      <w:r>
        <w:t>„4b)</w:t>
      </w:r>
      <w:r>
        <w:tab/>
        <w:t>uždavinio, nurodyto 97 straipsnio 3 dalies 16 punkte, vykdymo išlaidos;“.</w:t>
      </w:r>
    </w:p>
    <w:p w14:paraId="2C329D56" w14:textId="77777777" w:rsidR="008443A6" w:rsidRPr="00701B1F" w:rsidRDefault="008443A6" w:rsidP="00D35C9B">
      <w:pPr>
        <w:pStyle w:val="ARTartustawynprozporzdzenia"/>
        <w:keepNext/>
        <w:keepLines/>
        <w:rPr>
          <w:rStyle w:val="Ppogrubienie"/>
        </w:rPr>
      </w:pPr>
      <w:r>
        <w:rPr>
          <w:rStyle w:val="Ppogrubienie"/>
        </w:rPr>
        <w:t xml:space="preserve">6 straipsnis. </w:t>
      </w:r>
      <w:r>
        <w:rPr>
          <w:rStyle w:val="Ppogrubienie"/>
          <w:b w:val="0"/>
        </w:rPr>
        <w:t>2009 m. lapkričio 19 d. Azartinių lošimų įstatymo (2019 m. Lenkijos oficialusis leidinys</w:t>
      </w:r>
      <w:r>
        <w:t xml:space="preserve">, poz. 847 ir 1495) </w:t>
      </w:r>
      <w:r>
        <w:rPr>
          <w:rStyle w:val="Ppogrubienie"/>
          <w:b w:val="0"/>
        </w:rPr>
        <w:t>86 straipsnio 3 dalis išdėstoma taip:</w:t>
      </w:r>
    </w:p>
    <w:p w14:paraId="2CCAB440" w14:textId="77777777" w:rsidR="008443A6" w:rsidRPr="00701B1F" w:rsidRDefault="008443A6" w:rsidP="00701B1F">
      <w:pPr>
        <w:pStyle w:val="ZUSTzmustartykuempunktem"/>
      </w:pPr>
      <w:r>
        <w:t>„3. Fizinės kultūros plėtros fondo pajamas sudaro:</w:t>
      </w:r>
    </w:p>
    <w:p w14:paraId="7771C414" w14:textId="77777777" w:rsidR="008443A6" w:rsidRPr="00701B1F" w:rsidRDefault="00AE0E60" w:rsidP="00701B1F">
      <w:pPr>
        <w:pStyle w:val="ZPKTzmpktartykuempunktem"/>
      </w:pPr>
      <w:r>
        <w:t>1)</w:t>
      </w:r>
      <w:r>
        <w:tab/>
        <w:t xml:space="preserve">75 % pajamų iš papildomų rinkliavų, nurodytų 80 straipsnio 1 dalyje; </w:t>
      </w:r>
    </w:p>
    <w:p w14:paraId="627C2262" w14:textId="77777777" w:rsidR="008443A6" w:rsidRPr="00701B1F" w:rsidRDefault="00AE0E60" w:rsidP="00701B1F">
      <w:pPr>
        <w:pStyle w:val="ZPKTzmpktartykuempunktem"/>
        <w:rPr>
          <w:rStyle w:val="Ppogrubienie"/>
        </w:rPr>
      </w:pPr>
      <w:r>
        <w:lastRenderedPageBreak/>
        <w:t>2)</w:t>
      </w:r>
      <w:r>
        <w:tab/>
        <w:t>lėšos, nurodytos 2004 m. rugpjūčio 27 d. Viešosiomis lėšomis finansuojamų sveikatos priežiūros išmokų įstatymo 117 straipsnio 1 dalies 4b punkte (2019 m. Lenkijos oficialusis leidinys, poz. 1373, su vėlesniais pakeitimais</w:t>
      </w:r>
      <w:r w:rsidRPr="00701B1F">
        <w:rPr>
          <w:rStyle w:val="FootnoteReference"/>
        </w:rPr>
        <w:footnoteReference w:id="12"/>
      </w:r>
      <w:r>
        <w:rPr>
          <w:rStyle w:val="IGindeksgrny"/>
        </w:rPr>
        <w:t>)</w:t>
      </w:r>
      <w:r>
        <w:t>).“.</w:t>
      </w:r>
      <w:r>
        <w:rPr>
          <w:rStyle w:val="Ppogrubienie"/>
        </w:rPr>
        <w:t xml:space="preserve"> </w:t>
      </w:r>
    </w:p>
    <w:p w14:paraId="4F3FF1D4" w14:textId="77777777" w:rsidR="008443A6" w:rsidRPr="00701B1F" w:rsidRDefault="008443A6" w:rsidP="00D35C9B">
      <w:pPr>
        <w:pStyle w:val="ARTartustawynprozporzdzenia"/>
        <w:keepNext/>
        <w:keepLines/>
      </w:pPr>
      <w:r>
        <w:rPr>
          <w:rStyle w:val="Ppogrubienie"/>
        </w:rPr>
        <w:t>7 straipsnis.</w:t>
      </w:r>
      <w:r>
        <w:t xml:space="preserve"> 2015 m. rugsėjo 11 d. Visuomenės sveikatos įstatymas (Lenkijos oficialusis leidinys, 201</w:t>
      </w:r>
      <w:r>
        <w:rPr>
          <w:rStyle w:val="Ppogrubienie"/>
          <w:b w:val="0"/>
        </w:rPr>
        <w:t>9 m., poz.</w:t>
      </w:r>
      <w:r>
        <w:rPr>
          <w:rStyle w:val="Ppogrubienie"/>
        </w:rPr>
        <w:t xml:space="preserve"> </w:t>
      </w:r>
      <w:r>
        <w:rPr>
          <w:rStyle w:val="Ppogrubienie"/>
          <w:b w:val="0"/>
        </w:rPr>
        <w:t>2365</w:t>
      </w:r>
      <w:r>
        <w:t>) iš dalies keičiamas taip:</w:t>
      </w:r>
    </w:p>
    <w:p w14:paraId="632D1EE4" w14:textId="77777777" w:rsidR="008443A6" w:rsidRPr="00701B1F" w:rsidRDefault="008443A6" w:rsidP="00701B1F">
      <w:pPr>
        <w:pStyle w:val="PKTpunkt"/>
      </w:pPr>
      <w:r>
        <w:t>1)</w:t>
      </w:r>
      <w:r>
        <w:tab/>
        <w:t>1 straipsnyje po 1 dalies įterpiama 1a dalis, kuri išdėstoma taip:</w:t>
      </w:r>
    </w:p>
    <w:p w14:paraId="5506F89A" w14:textId="77777777" w:rsidR="008443A6" w:rsidRPr="00701B1F" w:rsidRDefault="008443A6" w:rsidP="00701B1F">
      <w:pPr>
        <w:pStyle w:val="ZUSTzmustartykuempunktem"/>
      </w:pPr>
      <w:r>
        <w:t>„1a. Įstatyme taip pat apibrėžiami mokesčio už gėrimus su 12a straipsnio 1 dalies 1 punkte nurodytų saldiklių pridėjimu bei už kofeiną arba tauriną vartoti paruoštame produkte nustatymas ir surinkimas.“;</w:t>
      </w:r>
    </w:p>
    <w:p w14:paraId="077C1BBE" w14:textId="77777777" w:rsidR="008443A6" w:rsidRPr="00701B1F" w:rsidRDefault="008443A6" w:rsidP="00701B1F">
      <w:pPr>
        <w:pStyle w:val="PKTpunkt"/>
      </w:pPr>
      <w:r>
        <w:t>2)</w:t>
      </w:r>
      <w:r>
        <w:tab/>
        <w:t xml:space="preserve">po 3 skyriaus įterpiamas 3a skyrius, kuris išdėstomas taip: </w:t>
      </w:r>
    </w:p>
    <w:p w14:paraId="3F40FBCD" w14:textId="77777777" w:rsidR="008443A6" w:rsidRPr="00701B1F" w:rsidRDefault="008443A6" w:rsidP="00D35C9B">
      <w:pPr>
        <w:pStyle w:val="ZROZDZODDZOZNzmoznrozdzoddzartykuempunktem"/>
        <w:keepLines/>
      </w:pPr>
      <w:r>
        <w:t>„3a skyrius</w:t>
      </w:r>
    </w:p>
    <w:p w14:paraId="3B08AEA8" w14:textId="77777777" w:rsidR="008443A6" w:rsidRPr="00701B1F" w:rsidRDefault="008443A6" w:rsidP="00D35C9B">
      <w:pPr>
        <w:pStyle w:val="ZROZDZODDZPRZEDMzmprzedmrozdzoddzartykuempunktem"/>
        <w:keepLines/>
        <w:rPr>
          <w:rStyle w:val="Ppogrubienie"/>
          <w:b w:val="0"/>
        </w:rPr>
      </w:pPr>
      <w:r>
        <w:rPr>
          <w:rStyle w:val="Ppogrubienie"/>
          <w:b w:val="0"/>
        </w:rPr>
        <w:t>Mokestis už maisto produktus</w:t>
      </w:r>
    </w:p>
    <w:p w14:paraId="57212BEF" w14:textId="77777777" w:rsidR="008443A6" w:rsidRPr="00701B1F" w:rsidRDefault="008443A6" w:rsidP="00D35C9B">
      <w:pPr>
        <w:pStyle w:val="ZARTzmartartykuempunktem"/>
        <w:keepNext/>
        <w:keepLines/>
      </w:pPr>
      <w:r>
        <w:t>12a straipsnis. 1. Šalies rinkai pateikiami gėrimai, kurių sudėtyje yra:</w:t>
      </w:r>
    </w:p>
    <w:p w14:paraId="2E9F65EA" w14:textId="77777777" w:rsidR="008443A6" w:rsidRPr="00701B1F" w:rsidRDefault="008443A6" w:rsidP="00701B1F">
      <w:pPr>
        <w:pStyle w:val="ZPKTzmpktartykuempunktem"/>
      </w:pPr>
      <w:r>
        <w:t>1)</w:t>
      </w:r>
      <w:r>
        <w:tab/>
        <w:t>cukrų monosacharidų arba disacharidų forma arba maisto produktų, kuriuose yra tų medžiagų, bei saldiklių, nurodytų 2008 m. gruodžio 16 d. Europos Parlamento ir Tarybos reglamente (EB) Nr. 1333/2008 dėl maisto priedų (ES OL oficialusis leidinys, poz. 16, su vėlesniais pakeitimais</w:t>
      </w:r>
      <w:r w:rsidR="00AE0E60" w:rsidRPr="00701B1F">
        <w:rPr>
          <w:rStyle w:val="FootnoteReference"/>
        </w:rPr>
        <w:footnoteReference w:id="13"/>
      </w:r>
      <w:r>
        <w:rPr>
          <w:rStyle w:val="IGindeksgrny"/>
        </w:rPr>
        <w:t>)</w:t>
      </w:r>
      <w:r>
        <w:t>) 3a straipsnyje:</w:t>
      </w:r>
    </w:p>
    <w:p w14:paraId="34157FAD" w14:textId="77777777" w:rsidR="008443A6" w:rsidRPr="00701B1F" w:rsidRDefault="008443A6" w:rsidP="00701B1F">
      <w:pPr>
        <w:pStyle w:val="ZPKTzmpktartykuempunktem"/>
      </w:pPr>
      <w:r>
        <w:lastRenderedPageBreak/>
        <w:t>2)</w:t>
      </w:r>
      <w:r>
        <w:tab/>
        <w:t xml:space="preserve">kofeino arba taurino </w:t>
      </w:r>
    </w:p>
    <w:p w14:paraId="37CFD622" w14:textId="77777777" w:rsidR="008443A6" w:rsidRPr="00701B1F" w:rsidRDefault="008443A6" w:rsidP="00701B1F">
      <w:pPr>
        <w:pStyle w:val="ZCZWSPPKTzmczciwsppktartykuempunktem"/>
      </w:pPr>
      <w:r>
        <w:t>– apmokestinami mokesčiu (toliau – mokestis).</w:t>
      </w:r>
    </w:p>
    <w:p w14:paraId="3B56985D" w14:textId="77777777" w:rsidR="008443A6" w:rsidRPr="00701B1F" w:rsidRDefault="008443A6" w:rsidP="00701B1F">
      <w:pPr>
        <w:pStyle w:val="ZUSTzmustartykuempunktem"/>
      </w:pPr>
      <w:r>
        <w:t>2. Gėrimų, nurodytų 1 dalyje, pateikimu šalies rinkai laikoma 12d straipsnio 1 dalyje nurodytų subjektų, turinčių mokėti mokestį, prekyba gėrimais iki pirmo punkto, kuriame vykdoma mažmeninė prekyba bei gamintojo vykdoma mažmeninė prekyba gėrimais arba prekyba 12e straipsnio 3 dalyje numatytu atveju.</w:t>
      </w:r>
    </w:p>
    <w:p w14:paraId="0420029A" w14:textId="77777777" w:rsidR="008443A6" w:rsidRPr="00701B1F" w:rsidRDefault="008443A6" w:rsidP="00701B1F">
      <w:pPr>
        <w:pStyle w:val="ZUSTzmustartykuempunktem"/>
      </w:pPr>
      <w:r>
        <w:t xml:space="preserve">3. Mažmenine prekyba, nurodyta 2 dalyje, laikoma Lenkijos Respublikos teritorijoje vykdoma ekonominė realizacijos veikla, už mokestį vartotojams parduodant prekes pagal sutartį, sudarytą: </w:t>
      </w:r>
    </w:p>
    <w:p w14:paraId="5B10871D" w14:textId="77777777" w:rsidR="008443A6" w:rsidRPr="00701B1F" w:rsidRDefault="008443A6" w:rsidP="00701B1F">
      <w:pPr>
        <w:pStyle w:val="ZPKTzmpktartykuempunktem"/>
      </w:pPr>
      <w:r>
        <w:t>1)</w:t>
      </w:r>
      <w:r>
        <w:tab/>
        <w:t>įmonės patalpose pagal 2014 m. gegužės 30 d. Vartotojų teisių įstatymo 2 straipsnio 3 punktą (2019 m. Lenkijos oficialusis leidinys, poz. 134, 730 ir 1495),</w:t>
      </w:r>
    </w:p>
    <w:p w14:paraId="241C5414" w14:textId="77777777" w:rsidR="008443A6" w:rsidRPr="00701B1F" w:rsidRDefault="008443A6" w:rsidP="00701B1F">
      <w:pPr>
        <w:pStyle w:val="ZPKTzmpktartykuempunktem"/>
      </w:pPr>
      <w:r>
        <w:t>2)</w:t>
      </w:r>
      <w:r>
        <w:tab/>
        <w:t xml:space="preserve">ne įmonės patalpose pagal 2014 m. gegužės 30 d. Vartotojų teisių įstatymo 2 straipsnio 2 punktą, </w:t>
      </w:r>
    </w:p>
    <w:p w14:paraId="6DD2565C" w14:textId="77777777" w:rsidR="008443A6" w:rsidRPr="00701B1F" w:rsidRDefault="008443A6" w:rsidP="00701B1F">
      <w:pPr>
        <w:pStyle w:val="ZCZWSPPKTzmczciwsppktartykuempunktem"/>
      </w:pPr>
      <w:r>
        <w:t>– taip pat tuo atveju, kai prekė parduodama naudojant atskirai nepaminėtos paslaugos teikimo liudijimą.</w:t>
      </w:r>
    </w:p>
    <w:p w14:paraId="3947F21F" w14:textId="77777777" w:rsidR="008443A6" w:rsidRPr="00701B1F" w:rsidRDefault="008443A6" w:rsidP="00701B1F">
      <w:pPr>
        <w:pStyle w:val="ZARTzmartartykuempunktem"/>
      </w:pPr>
      <w:r>
        <w:t>12b straipsnis. 1. Gėrimu, nurodytu 12a straipsnio 1 dalyje, laikomas gėrimo tipo gaminys arba maistui vartojamas į Lenkijos gaminių ir paslaugų klasifikacijos 10.32 ir 10.89 klases įtrauktas bei 11 skyriuje paminėtas sirupas, kurio sudėtyje yra bent viena medžiaga, nurodyta 12a straipsnio 1 dalyje, išskyrus atvejus, kai tos medžiagos yra natūralioje sudėtyje.</w:t>
      </w:r>
    </w:p>
    <w:p w14:paraId="18205BEB" w14:textId="77777777" w:rsidR="008443A6" w:rsidRPr="00701B1F" w:rsidRDefault="008443A6" w:rsidP="00701B1F">
      <w:pPr>
        <w:pStyle w:val="ZUSTzmustartykuempunktem"/>
      </w:pPr>
      <w:r>
        <w:t xml:space="preserve">2. Mokesčiu neapmokestinami šalies gėrimų rinkai teikiami: </w:t>
      </w:r>
    </w:p>
    <w:p w14:paraId="2C72F2E1" w14:textId="77777777" w:rsidR="008443A6" w:rsidRPr="00701B1F" w:rsidRDefault="008443A6" w:rsidP="00701B1F">
      <w:pPr>
        <w:pStyle w:val="ZPKTzmpktartykuempunktem"/>
      </w:pPr>
      <w:r>
        <w:t>1)</w:t>
      </w:r>
      <w:r>
        <w:tab/>
        <w:t>medicinos priemonės, remiantis 2010 m. gegužės 20 d., Medicinos priemonių įstatymo 2 straipsnio 1 dalies 38 punktu (2019 m. Lenkijos oficialusis leidinys, poz. 175, 447 ir 534);</w:t>
      </w:r>
    </w:p>
    <w:p w14:paraId="50DC7788" w14:textId="77777777" w:rsidR="008443A6" w:rsidRPr="00701B1F" w:rsidRDefault="00AE0E60" w:rsidP="00701B1F">
      <w:pPr>
        <w:pStyle w:val="ZPKTzmpktartykuempunktem"/>
      </w:pPr>
      <w:r>
        <w:t>2)</w:t>
      </w:r>
      <w:r>
        <w:tab/>
        <w:t>maisto papildai, remiantis 2006 m. rugpjūčio 26 d. įstatymo dėl maisto ir mitybos saugos 3 straipsnio 3 dalies 39 punktu (2019 m. Lenkijos oficialusis leidinys, poz. 1252);</w:t>
      </w:r>
    </w:p>
    <w:p w14:paraId="34E2756C" w14:textId="77777777" w:rsidR="008443A6" w:rsidRPr="00701B1F" w:rsidRDefault="00AE0E60" w:rsidP="00701B1F">
      <w:pPr>
        <w:pStyle w:val="ZPKTzmpktartykuempunktem"/>
      </w:pPr>
      <w:r>
        <w:t>3)</w:t>
      </w:r>
      <w:r>
        <w:tab/>
        <w:t xml:space="preserve">specialiosios medicininės paskirties maisto produktai, kūdikių pradinio maitinimo ir tolesnio kūdikių maitinimo preparatai, nurodyti 2013 m. birželio 12 d. Europos Parlamento ir Tarybos reglamente (ES) Nr. 609/2013 dėl kūdikiams ir mažiems vaikams skirtų maisto produktų, specialiosios medicininės paskirties maisto produktų ir viso paros raciono pakaitalų svoriui kontroliuoti ir kuriuo panaikinami Tarybos direktyva 92/52/EEB, Komisijos direktyvos 96/8/EB, 1999/21/EB, </w:t>
      </w:r>
      <w:r>
        <w:lastRenderedPageBreak/>
        <w:t>2006/125/EB ir 2006/141/EB, Europos Parlamento ir Tarybos direktyva 2009/39/EB ir Komisijos reglamentai (EB) Nr. 41/2009 ir (EB) Nr. 953/2009 (ES OL L 181, 2013 6 29, p. 35, su vėlesniais pakeitimais</w:t>
      </w:r>
      <w:r w:rsidRPr="00701B1F">
        <w:rPr>
          <w:rStyle w:val="FootnoteReference"/>
        </w:rPr>
        <w:footnoteReference w:id="14"/>
      </w:r>
      <w:r>
        <w:rPr>
          <w:rStyle w:val="IGindeksgrny"/>
        </w:rPr>
        <w:t>)</w:t>
      </w:r>
      <w:r>
        <w:t>);</w:t>
      </w:r>
    </w:p>
    <w:p w14:paraId="6EBF81FB" w14:textId="77777777" w:rsidR="008443A6" w:rsidRPr="00701B1F" w:rsidRDefault="008443A6" w:rsidP="00701B1F">
      <w:pPr>
        <w:pStyle w:val="ZPKTzmpktartykuempunktem"/>
      </w:pPr>
      <w:r>
        <w:t>4)</w:t>
      </w:r>
      <w:r>
        <w:tab/>
        <w:t>akcizu apmokestinami produktai, remiantis 2008 m. gruodžio 6 d. įstatymo dėl akcizo mokesčio 2 straipsnio 1 dalies 1 punktu (2019 m. Lenkijos oficialusis leidinys, poz. 864, su vėlesniais pakeitimais</w:t>
      </w:r>
      <w:r w:rsidR="00AE0E60" w:rsidRPr="00701B1F">
        <w:rPr>
          <w:rStyle w:val="FootnoteReference"/>
        </w:rPr>
        <w:footnoteReference w:id="15"/>
      </w:r>
      <w:r>
        <w:rPr>
          <w:rStyle w:val="IGindeksgrny"/>
        </w:rPr>
        <w:t>)</w:t>
      </w:r>
      <w:r>
        <w:t>).“.</w:t>
      </w:r>
    </w:p>
    <w:p w14:paraId="43EA5A8B" w14:textId="77777777" w:rsidR="008443A6" w:rsidRPr="00701B1F" w:rsidRDefault="008443A6" w:rsidP="00701B1F">
      <w:pPr>
        <w:pStyle w:val="ZPKTzmpktartykuempunktem"/>
      </w:pPr>
      <w:r>
        <w:t>5)</w:t>
      </w:r>
      <w:r>
        <w:tab/>
        <w:t>produktai, kuriuose ne mažiau kaip 20 % žaliavos sudėties sudaro vaisių, daržovių ar vaisių ir daržovių sultys, o cukraus kiekis neviršija 5 g, skaičiuojant 100 ml gėrimo;</w:t>
      </w:r>
    </w:p>
    <w:p w14:paraId="10A050C1" w14:textId="77777777" w:rsidR="008443A6" w:rsidRPr="00701B1F" w:rsidRDefault="008443A6" w:rsidP="00701B1F">
      <w:pPr>
        <w:pStyle w:val="ZPKTzmpktartykuempunktem"/>
      </w:pPr>
      <w:r>
        <w:t>6)</w:t>
      </w:r>
      <w:r>
        <w:tab/>
        <w:t>angliavandenių elektrolitiniai tirpalai, nurodyti 2012 m. gegužės 16 d. Komisijos reglamente (ES) Nr. 432/2012 dėl tam tikrų leidžiamų vartoti teiginių apie maisto produktų sveikumą, išskyrus teiginius apie susirgimo rizikos mažinimą, vaikų vystymąsi ir sveikatą, sąrašo sudarymo (ES OL L 136, 2012 5 25, p. 1, su vėlesniais pakeitimais</w:t>
      </w:r>
      <w:r w:rsidR="00AE0E60" w:rsidRPr="00701B1F">
        <w:rPr>
          <w:rStyle w:val="FootnoteReference"/>
        </w:rPr>
        <w:footnoteReference w:id="16"/>
      </w:r>
      <w:r>
        <w:rPr>
          <w:rStyle w:val="IGindeksgrny"/>
        </w:rPr>
        <w:t>)</w:t>
      </w:r>
      <w:r>
        <w:t>), (toliau – Reglamentas Nr. 432/2008), kuriuose cukrų kiekis neviršija 5 g, skaičiuojant 100 ml gėrimo.</w:t>
      </w:r>
    </w:p>
    <w:p w14:paraId="7146AFD0" w14:textId="77777777" w:rsidR="008443A6" w:rsidRPr="00701B1F" w:rsidRDefault="008443A6" w:rsidP="00701B1F">
      <w:pPr>
        <w:pStyle w:val="ZARTzmartartykuempunktem"/>
      </w:pPr>
      <w:r>
        <w:t>12c straipsnis. 1. Mokestis bei papildomas mokestis, nurodytas 12i straipsnio 1 dalyje, sudaro:</w:t>
      </w:r>
    </w:p>
    <w:p w14:paraId="3FD3A524" w14:textId="77777777" w:rsidR="008443A6" w:rsidRPr="00701B1F" w:rsidRDefault="00AE0E60" w:rsidP="00701B1F">
      <w:pPr>
        <w:pStyle w:val="ZPKTzmpktartykuempunktem"/>
      </w:pPr>
      <w:r>
        <w:t>1)</w:t>
      </w:r>
      <w:r>
        <w:tab/>
        <w:t>96,5 % Nacionalinio sveikatos fondo pajamų;</w:t>
      </w:r>
    </w:p>
    <w:p w14:paraId="3573232E" w14:textId="77777777" w:rsidR="008443A6" w:rsidRPr="00701B1F" w:rsidRDefault="00AE0E60" w:rsidP="00701B1F">
      <w:pPr>
        <w:pStyle w:val="ZPKTzmpktartykuempunktem"/>
      </w:pPr>
      <w:r>
        <w:t>2)</w:t>
      </w:r>
      <w:r>
        <w:tab/>
        <w:t>3,5 % valstybės biudžeto pajamų, kuriomis iš dalies disponuoja viešųjų finansų ministras.</w:t>
      </w:r>
    </w:p>
    <w:p w14:paraId="1D197208" w14:textId="77777777" w:rsidR="008443A6" w:rsidRPr="00701B1F" w:rsidRDefault="008443A6" w:rsidP="00701B1F">
      <w:pPr>
        <w:pStyle w:val="ZUSTzmustartykuempunktem"/>
      </w:pPr>
      <w:r>
        <w:t>2. Nacionalinis sveikatos fondas lėšas, nurodytas 1 dalies 1 punkte, skiria edukacinio ir profilaktinio pobūdžio priemonėms bei sveikatos apsaugos paslaugų, susijusių su išmokų gavėjų, kurių susirgimus lėmė netinkamas pasirinkimas bei įpročiai, ypač antsvoris bei nutukimas, finansavimui.</w:t>
      </w:r>
    </w:p>
    <w:p w14:paraId="743859F8" w14:textId="77777777" w:rsidR="008443A6" w:rsidRPr="00701B1F" w:rsidRDefault="008443A6" w:rsidP="00D35C9B">
      <w:pPr>
        <w:pStyle w:val="ZARTzmartartykuempunktem"/>
        <w:keepNext/>
        <w:keepLines/>
      </w:pPr>
      <w:r>
        <w:lastRenderedPageBreak/>
        <w:t>12d straipsnis. 1. Prievolė mokėti mokestį tenka fiziniam asmeniui, juridiniam asmeniui ar organizacijai, neturinčiai juridinio asmens statuso, kurie yra:</w:t>
      </w:r>
    </w:p>
    <w:p w14:paraId="30E080B9" w14:textId="77777777" w:rsidR="008443A6" w:rsidRPr="00701B1F" w:rsidRDefault="008443A6" w:rsidP="00701B1F">
      <w:pPr>
        <w:pStyle w:val="ZPKTzmpktartykuempunktem"/>
      </w:pPr>
      <w:r>
        <w:t>1)</w:t>
      </w:r>
      <w:r>
        <w:tab/>
        <w:t>subjektas, parduodantis gėrimus mažmeninės prekybos punktams, arba gamintojas, vykdantis mažmeninę prekybą gėrimais;</w:t>
      </w:r>
    </w:p>
    <w:p w14:paraId="2FB6F5FA" w14:textId="77777777" w:rsidR="008443A6" w:rsidRPr="00701B1F" w:rsidRDefault="008443A6" w:rsidP="00701B1F">
      <w:pPr>
        <w:pStyle w:val="ZPKTzmpktartykuempunktem"/>
      </w:pPr>
      <w:r>
        <w:t>2)</w:t>
      </w:r>
      <w:r>
        <w:tab/>
        <w:t xml:space="preserve">užsakovas, kai apmokestinamo gėrimo sudėtis yra su gamintoju sudarytos sutarties dėl tokio gėrimo gamybos užsakymo dalis. </w:t>
      </w:r>
    </w:p>
    <w:p w14:paraId="19073736" w14:textId="77777777" w:rsidR="008443A6" w:rsidRPr="00701B1F" w:rsidRDefault="008443A6" w:rsidP="00701B1F">
      <w:pPr>
        <w:pStyle w:val="ZUSTzmustartykuempunktem"/>
      </w:pPr>
      <w:r>
        <w:t xml:space="preserve">2. Atsiradus prievolei mokėti mokestį pagal 1 dalies 2 punktą, ta prievolė tenka išskirtinai užsakovui, nurodytam 1 dalies 2 punkte. </w:t>
      </w:r>
    </w:p>
    <w:p w14:paraId="44DDDFB8" w14:textId="77777777" w:rsidR="008443A6" w:rsidRPr="00701B1F" w:rsidRDefault="008443A6" w:rsidP="00701B1F">
      <w:pPr>
        <w:pStyle w:val="ZUSTzmustartykuempunktem"/>
      </w:pPr>
      <w:r>
        <w:t xml:space="preserve">3. Informaciją apie sutarties, nurodytos 1 dalies 2 punkte, sudarymą gamintojas raštu pateikia už mokestį atsakingai institucijai ne vėliau kaip mokesčio mokėjimo prievolės atsiradimo dieną. </w:t>
      </w:r>
    </w:p>
    <w:p w14:paraId="0EDC6C2A" w14:textId="77777777" w:rsidR="008443A6" w:rsidRPr="00701B1F" w:rsidRDefault="008443A6" w:rsidP="00701B1F">
      <w:pPr>
        <w:pStyle w:val="ZUSTzmustartykuempunktem"/>
      </w:pPr>
      <w:r>
        <w:t>4. Informacijoje apie sudarytą sutartį turi būti pateikiami tokie duomenys:</w:t>
      </w:r>
    </w:p>
    <w:p w14:paraId="392E4453" w14:textId="77777777" w:rsidR="008443A6" w:rsidRPr="00701B1F" w:rsidRDefault="008443A6" w:rsidP="00701B1F">
      <w:pPr>
        <w:pStyle w:val="ZPKTzmpktartykuempunktem"/>
      </w:pPr>
      <w:r>
        <w:t>1)</w:t>
      </w:r>
      <w:r>
        <w:tab/>
        <w:t>gamintojo bei mokestį mokėti turinčio subjekto duomenys:</w:t>
      </w:r>
    </w:p>
    <w:p w14:paraId="3EFFFF6A" w14:textId="77777777" w:rsidR="008443A6" w:rsidRPr="00701B1F" w:rsidRDefault="00AE0E60" w:rsidP="00701B1F">
      <w:pPr>
        <w:pStyle w:val="ZLITwPKTzmlitwpktartykuempunktem"/>
      </w:pPr>
      <w:r>
        <w:t>a)</w:t>
      </w:r>
      <w:r>
        <w:tab/>
        <w:t>pavadinimas (įmonė) arba vardas ir pavardė,</w:t>
      </w:r>
    </w:p>
    <w:p w14:paraId="7DF6687C" w14:textId="77777777" w:rsidR="008443A6" w:rsidRPr="00701B1F" w:rsidRDefault="00AE0E60" w:rsidP="00701B1F">
      <w:pPr>
        <w:pStyle w:val="ZLITwPKTzmlitwpktartykuempunktem"/>
      </w:pPr>
      <w:r>
        <w:t>b)</w:t>
      </w:r>
      <w:r>
        <w:tab/>
        <w:t>buveinės adresas arba gyvenamoji vieta,</w:t>
      </w:r>
    </w:p>
    <w:p w14:paraId="71135B39" w14:textId="77777777" w:rsidR="008443A6" w:rsidRPr="00701B1F" w:rsidRDefault="008443A6" w:rsidP="00701B1F">
      <w:pPr>
        <w:pStyle w:val="ZLITwPKTzmlitwpktartykuempunktem"/>
      </w:pPr>
      <w:r>
        <w:t>c)</w:t>
      </w:r>
      <w:r>
        <w:tab/>
        <w:t>PVM mokėtojo kodas,</w:t>
      </w:r>
    </w:p>
    <w:p w14:paraId="0E9F956B" w14:textId="77777777" w:rsidR="008443A6" w:rsidRPr="00701B1F" w:rsidRDefault="008443A6" w:rsidP="00701B1F">
      <w:pPr>
        <w:pStyle w:val="ZLITwPKTzmlitwpktartykuempunktem"/>
      </w:pPr>
      <w:r>
        <w:t>d)</w:t>
      </w:r>
      <w:r>
        <w:tab/>
        <w:t>kontaktinio asmens vardas bei pavardė ir telefono numeris arba elektroninio pašto adresas;</w:t>
      </w:r>
    </w:p>
    <w:p w14:paraId="1B33D927" w14:textId="77777777" w:rsidR="008443A6" w:rsidRPr="00701B1F" w:rsidRDefault="008443A6" w:rsidP="00701B1F">
      <w:pPr>
        <w:pStyle w:val="ZPKTzmpktartykuempunktem"/>
      </w:pPr>
      <w:r>
        <w:t>2)</w:t>
      </w:r>
      <w:r>
        <w:tab/>
        <w:t>informacija apie gėrimų, dėl kurių sudaryta sutartis, sudėtį, įskaitant kofeino ir taurino priedus, saldiklius, nurodytus 12a straipsnio 1 dalies 1 punkte, bei cukraus kiekį skaičiuojant pagal gėrimo tūrį, pagal kurį apskaičiuojamas mokestis, remiantis jų etiketėje nurodytais duomenimis;</w:t>
      </w:r>
    </w:p>
    <w:p w14:paraId="2F1E783F" w14:textId="77777777" w:rsidR="008443A6" w:rsidRPr="00701B1F" w:rsidRDefault="008443A6" w:rsidP="00701B1F">
      <w:pPr>
        <w:pStyle w:val="ZPKTzmpktartykuempunktem"/>
      </w:pPr>
      <w:r>
        <w:t>3)</w:t>
      </w:r>
      <w:r>
        <w:tab/>
        <w:t>data ir gamintojo arba jo įgalioto asmens parašas.</w:t>
      </w:r>
    </w:p>
    <w:p w14:paraId="3EF7E2E0" w14:textId="77777777" w:rsidR="008443A6" w:rsidRPr="00701B1F" w:rsidRDefault="008443A6" w:rsidP="00701B1F">
      <w:pPr>
        <w:pStyle w:val="ZARTzmartartykuempunktem"/>
      </w:pPr>
      <w:r>
        <w:t xml:space="preserve">12e straipsnis. 1. Prievolė mokėti mokestį atsiranda gėrimo, nurodyto 12a straipsnio 1 dalyje, pateikimo šalies rinkai dieną. </w:t>
      </w:r>
    </w:p>
    <w:p w14:paraId="46C78AFC" w14:textId="77777777" w:rsidR="008443A6" w:rsidRPr="00701B1F" w:rsidRDefault="008443A6" w:rsidP="00701B1F">
      <w:pPr>
        <w:pStyle w:val="ZUSTzmustartykuempunktem"/>
      </w:pPr>
      <w:r>
        <w:t>2. Gamintojas, nurodytas 12d straipsnio 1 dalies 2 punkte, mokestį privalančiam mokėti subjektui turi pateikti informaciją, numatytą 12d straipsnio 4 dalyje, terminais, leidžiančiais įvykdyti prievoles, nurodytas 12g straipsnio 1 dalyje.</w:t>
      </w:r>
    </w:p>
    <w:p w14:paraId="702BB6B1" w14:textId="77777777" w:rsidR="008443A6" w:rsidRPr="00701B1F" w:rsidRDefault="008443A6" w:rsidP="00701B1F">
      <w:pPr>
        <w:pStyle w:val="ZUSTzmustartykuempunktem"/>
      </w:pPr>
      <w:r>
        <w:t xml:space="preserve">3. Mokesčio mokėjimo prievolė atsiranda subjektui, kuris parduoda gėrimus, nurodytus 12a straipsnio 1 dalyje, subjektui, tuo pačiu metu vykdančiam mažmeninę ir didmeninę prekybą. Tokiu atveju mokestis skaičiuojamas visiems tam subjektui parduotiems gėrimams, kuriems taikomas mokestis. </w:t>
      </w:r>
    </w:p>
    <w:p w14:paraId="580C99A3" w14:textId="77777777" w:rsidR="008443A6" w:rsidRPr="00701B1F" w:rsidRDefault="008443A6" w:rsidP="00701B1F">
      <w:pPr>
        <w:pStyle w:val="ZUSTzmustartykuempunktem"/>
      </w:pPr>
      <w:r>
        <w:lastRenderedPageBreak/>
        <w:t>4. 3 dalyje nurodytu atveju kiti subjektai, tiekiantys rinkai gėrimus, nurodytus 12a straipsnio 1 dalyje, už kurių pateikimą buvo sumokėtas mokestis, tų gėrimų nenurodo informacijoje, numatytoje 12g straipsnio 1 dalies 1 punkte.</w:t>
      </w:r>
    </w:p>
    <w:p w14:paraId="766EED6F" w14:textId="77777777" w:rsidR="008443A6" w:rsidRPr="00701B1F" w:rsidRDefault="008443A6" w:rsidP="00701B1F">
      <w:pPr>
        <w:pStyle w:val="ZUSTzmustartykuempunktem"/>
      </w:pPr>
      <w:r>
        <w:t>5. Už mokesčio surinkimą atsakinga institucija yra mokesčių inspekcijos skyriaus viršininkas pagal subjekto, nurodyto 12d straipsnio 1 dalyje ir privalančio mokėti mokestį, gyvenamąją vietą arba buveinės adresą.</w:t>
      </w:r>
    </w:p>
    <w:p w14:paraId="1897B8C2" w14:textId="77777777" w:rsidR="008443A6" w:rsidRPr="00701B1F" w:rsidRDefault="008443A6" w:rsidP="00701B1F">
      <w:pPr>
        <w:pStyle w:val="ZARTzmartartykuempunktem"/>
      </w:pPr>
      <w:r>
        <w:t xml:space="preserve">12f straipsnis. 1. Mokestį sudaro tokios dalys: </w:t>
      </w:r>
    </w:p>
    <w:p w14:paraId="0F97A0A7" w14:textId="77777777" w:rsidR="008443A6" w:rsidRPr="00701B1F" w:rsidRDefault="008443A6" w:rsidP="00701B1F">
      <w:pPr>
        <w:pStyle w:val="ZPKTzmpktartykuempunktem"/>
      </w:pPr>
      <w:r>
        <w:t>1)</w:t>
      </w:r>
      <w:r>
        <w:tab/>
        <w:t>0,50 PLN už cukraus kiekį, neviršijantį 5 g kiekio 100 ml gėrimo, arba už bet kokį bent vieno saldiklio, nurodyto Reglamente Nr. 1333/2008, kiekį;</w:t>
      </w:r>
    </w:p>
    <w:p w14:paraId="46FAE6A8" w14:textId="77777777" w:rsidR="008443A6" w:rsidRPr="00701B1F" w:rsidRDefault="008443A6" w:rsidP="00701B1F">
      <w:pPr>
        <w:pStyle w:val="ZPKTzmpktartykuempunktem"/>
      </w:pPr>
      <w:r>
        <w:t>2)</w:t>
      </w:r>
      <w:r>
        <w:tab/>
        <w:t>0,05 PLN už kiekvieną cukraus gramą, viršijantį 5 g kiekį 100 ml gėrimo,</w:t>
      </w:r>
    </w:p>
    <w:p w14:paraId="226F9985" w14:textId="77777777" w:rsidR="008443A6" w:rsidRPr="00701B1F" w:rsidRDefault="008443A6" w:rsidP="00701B1F">
      <w:pPr>
        <w:pStyle w:val="ZCZWSPPKTzmczciwsppktartykuempunktem"/>
      </w:pPr>
      <w:r>
        <w:t>– skaičiuojant vienam litrui gėrimo.</w:t>
      </w:r>
    </w:p>
    <w:p w14:paraId="2E6138AB" w14:textId="77777777" w:rsidR="008443A6" w:rsidRPr="00701B1F" w:rsidRDefault="008443A6" w:rsidP="00701B1F">
      <w:pPr>
        <w:pStyle w:val="ZUSTzmustartykuempunktem"/>
      </w:pPr>
      <w:r>
        <w:t>2. Mokesčio dydis gėrimams, kuriuose yra daugiau nei 5 g cukraus 100 ml gėrimo, sudaro dalį sumos, nurodytos 1 dalies 1 ir 2 punktuose, išskyrus 7 dalį.</w:t>
      </w:r>
    </w:p>
    <w:p w14:paraId="62C7B82F" w14:textId="77777777" w:rsidR="008443A6" w:rsidRPr="00701B1F" w:rsidRDefault="008443A6" w:rsidP="00701B1F">
      <w:pPr>
        <w:pStyle w:val="ZUSTzmustartykuempunktem"/>
      </w:pPr>
      <w:r>
        <w:t>3. Gėrimai, kuriuose yra įdėta kofeino ar taurino, apmokestinami 0,10 PLN, skaičiuojant vienam litrui gėrimo.</w:t>
      </w:r>
    </w:p>
    <w:p w14:paraId="22F1C887" w14:textId="77777777" w:rsidR="008443A6" w:rsidRPr="00701B1F" w:rsidRDefault="008443A6" w:rsidP="00701B1F">
      <w:pPr>
        <w:pStyle w:val="ZUSTzmustartykuempunktem"/>
      </w:pPr>
      <w:r>
        <w:t>4. Mokesčio dydis gėrimams, kuriuose yra medžiagų, nurodytų 1 dalies 1 arba 2 punkte, bei kofeino ar taurino, atitinkamai sudaro dalį sumos, nurodytos 1 dalies 1 arba 2 punkte, bei dalį mokesčio, nurodyto 3 dalyje.</w:t>
      </w:r>
    </w:p>
    <w:p w14:paraId="30A6BAA3" w14:textId="77777777" w:rsidR="008443A6" w:rsidRPr="00701B1F" w:rsidRDefault="008443A6" w:rsidP="00701B1F">
      <w:pPr>
        <w:pStyle w:val="ZUSTzmustartykuempunktem"/>
      </w:pPr>
      <w:r>
        <w:t>5. Apskaičiuojant mokestį, cukraus kiekis 100 ml gėrimo yra suapvalinamas didėjimo tvarka iki viso gramo.</w:t>
      </w:r>
    </w:p>
    <w:p w14:paraId="0752BFA8" w14:textId="77777777" w:rsidR="008443A6" w:rsidRPr="00701B1F" w:rsidRDefault="008443A6" w:rsidP="00701B1F">
      <w:pPr>
        <w:pStyle w:val="ZUSTzmustartykuempunktem"/>
      </w:pPr>
      <w:r>
        <w:t>6. Gėrimai, kuriuose yra įdėta kofeino ar taurino, apmokestinami 1,2 PLN, skaičiuojant vienam litrui gėrimo.</w:t>
      </w:r>
    </w:p>
    <w:p w14:paraId="0C8F4B9A" w14:textId="77777777" w:rsidR="008443A6" w:rsidRPr="00701B1F" w:rsidRDefault="008443A6" w:rsidP="00701B1F">
      <w:pPr>
        <w:pStyle w:val="ZUSTzmustartykuempunktem"/>
      </w:pPr>
      <w:r>
        <w:t xml:space="preserve">7. Gėrimai: </w:t>
      </w:r>
    </w:p>
    <w:p w14:paraId="705415EE" w14:textId="77777777" w:rsidR="008443A6" w:rsidRPr="00701B1F" w:rsidRDefault="00AE0E60" w:rsidP="00701B1F">
      <w:pPr>
        <w:pStyle w:val="ZPKTzmpktartykuempunktem"/>
      </w:pPr>
      <w:r>
        <w:t>1)</w:t>
      </w:r>
      <w:r>
        <w:tab/>
        <w:t>kuriuose ne mažiau kaip 20 % žaliavos sudėties sudaro vaisių, daržovių ar vaisių ir daržovių sultys,</w:t>
      </w:r>
    </w:p>
    <w:p w14:paraId="64DA3422" w14:textId="77777777" w:rsidR="008443A6" w:rsidRPr="00701B1F" w:rsidRDefault="008443A6" w:rsidP="00701B1F">
      <w:pPr>
        <w:pStyle w:val="ZPKTzmpktartykuempunktem"/>
      </w:pPr>
      <w:r>
        <w:t>2)</w:t>
      </w:r>
      <w:r>
        <w:tab/>
        <w:t>kurie yra angliavandenių elektrolitiniai tirpalai, nurodyti Reglamente Nr. 432/2012,</w:t>
      </w:r>
    </w:p>
    <w:p w14:paraId="220EF31D" w14:textId="77777777" w:rsidR="008443A6" w:rsidRPr="00701B1F" w:rsidRDefault="008443A6" w:rsidP="00701B1F">
      <w:pPr>
        <w:pStyle w:val="ZCZWSPPKTzmczciwsppktartykuempunktem"/>
      </w:pPr>
      <w:r>
        <w:t xml:space="preserve">– kuriuose yra daugiau kaip 5 g cukraus, skaičiuojant 100 ml gėrimo, tik iš dalies apmokestinami mokesčiu, nurodytu 1 dalies 2 punkte. </w:t>
      </w:r>
    </w:p>
    <w:p w14:paraId="3291758E" w14:textId="77777777" w:rsidR="008443A6" w:rsidRPr="00701B1F" w:rsidRDefault="008443A6" w:rsidP="00701B1F">
      <w:pPr>
        <w:pStyle w:val="ZARTzmartartykuempunktem"/>
      </w:pPr>
      <w:r>
        <w:t>12g straipsnis. 1. Privalantys mokėti mokestį subjektai, nurodyti 12d straipsnio 1 dalyje, turi:</w:t>
      </w:r>
    </w:p>
    <w:p w14:paraId="11579025" w14:textId="77777777" w:rsidR="008443A6" w:rsidRPr="00701B1F" w:rsidRDefault="008443A6" w:rsidP="00701B1F">
      <w:pPr>
        <w:pStyle w:val="ZPKTzmpktartykuempunktem"/>
      </w:pPr>
      <w:r>
        <w:t>1)</w:t>
      </w:r>
      <w:r>
        <w:tab/>
        <w:t xml:space="preserve">elektroniniu būdu pateikti kvalifikuotu parašu patvirtintą informaciją pagal 3 dalyje nurodytą pavyzdį už mokestį atsakingai institucijai viešųjų finansų ministro informacinės sistemos priemonėmis, </w:t>
      </w:r>
    </w:p>
    <w:p w14:paraId="6741A0D3" w14:textId="77777777" w:rsidR="008443A6" w:rsidRPr="00701B1F" w:rsidRDefault="00AE0E60" w:rsidP="00701B1F">
      <w:pPr>
        <w:pStyle w:val="ZPKTzmpktartykuempunktem"/>
      </w:pPr>
      <w:r>
        <w:lastRenderedPageBreak/>
        <w:t>2)</w:t>
      </w:r>
      <w:r>
        <w:tab/>
        <w:t xml:space="preserve">apskaičiuoti ir sumokėti mokestį </w:t>
      </w:r>
    </w:p>
    <w:p w14:paraId="5BC3A022" w14:textId="77777777" w:rsidR="008443A6" w:rsidRPr="00701B1F" w:rsidRDefault="008443A6" w:rsidP="00701B1F">
      <w:pPr>
        <w:pStyle w:val="ZCZWSPPKTzmczciwsppktartykuempunktem"/>
      </w:pPr>
      <w:r>
        <w:t>– iki mėnesio, einančio po mėnesio, kuris susijęs su šia informacija, 25-os dienos į institucijos, atsakingos už mokestį, sąskaitą.</w:t>
      </w:r>
    </w:p>
    <w:p w14:paraId="7AE31E40" w14:textId="77777777" w:rsidR="008443A6" w:rsidRPr="00701B1F" w:rsidRDefault="008443A6" w:rsidP="00701B1F">
      <w:pPr>
        <w:pStyle w:val="ZUSTzmustartykuempunktem"/>
      </w:pPr>
      <w:r>
        <w:t>2. 1 dalies 1 punkte nurodytą informaciją sudaro tokie duomenys:</w:t>
      </w:r>
    </w:p>
    <w:p w14:paraId="760C7EA6" w14:textId="77777777" w:rsidR="008443A6" w:rsidRPr="00701B1F" w:rsidRDefault="008443A6" w:rsidP="00701B1F">
      <w:pPr>
        <w:pStyle w:val="ZPKTzmpktartykuempunktem"/>
      </w:pPr>
      <w:r>
        <w:t>1)</w:t>
      </w:r>
      <w:r>
        <w:tab/>
        <w:t xml:space="preserve">laikotarpis, už kurį ji yra pateikiama; </w:t>
      </w:r>
    </w:p>
    <w:p w14:paraId="58639AD1" w14:textId="77777777" w:rsidR="008443A6" w:rsidRPr="00701B1F" w:rsidRDefault="008443A6" w:rsidP="00701B1F">
      <w:pPr>
        <w:pStyle w:val="ZPKTzmpktartykuempunktem"/>
      </w:pPr>
      <w:r>
        <w:t>2)</w:t>
      </w:r>
      <w:r>
        <w:tab/>
        <w:t>informacijos pateikimo vieta: mokesčių inspekcijos skyriaus pavadinimas;</w:t>
      </w:r>
    </w:p>
    <w:p w14:paraId="00372F27" w14:textId="77777777" w:rsidR="008443A6" w:rsidRPr="00701B1F" w:rsidRDefault="008443A6" w:rsidP="00701B1F">
      <w:pPr>
        <w:pStyle w:val="ZPKTzmpktartykuempunktem"/>
      </w:pPr>
      <w:r>
        <w:t>3)</w:t>
      </w:r>
      <w:r>
        <w:tab/>
        <w:t>informacijos pateikimo tikslas:</w:t>
      </w:r>
    </w:p>
    <w:p w14:paraId="60189BDF" w14:textId="77777777" w:rsidR="008443A6" w:rsidRPr="00701B1F" w:rsidRDefault="008443A6" w:rsidP="00701B1F">
      <w:pPr>
        <w:pStyle w:val="ZLITwPKTzmlitwpktartykuempunktem"/>
      </w:pPr>
      <w:r>
        <w:t>a)</w:t>
      </w:r>
      <w:r>
        <w:tab/>
        <w:t>informacijos pateikimas,</w:t>
      </w:r>
    </w:p>
    <w:p w14:paraId="2B209667" w14:textId="77777777" w:rsidR="008443A6" w:rsidRPr="00701B1F" w:rsidRDefault="00AE0E60" w:rsidP="00701B1F">
      <w:pPr>
        <w:pStyle w:val="ZLITwPKTzmlitwpktartykuempunktem"/>
      </w:pPr>
      <w:r>
        <w:t>b)</w:t>
      </w:r>
      <w:r>
        <w:tab/>
        <w:t>informacijos koregavimas;</w:t>
      </w:r>
    </w:p>
    <w:p w14:paraId="1C36ADDC" w14:textId="77777777" w:rsidR="008443A6" w:rsidRPr="00701B1F" w:rsidRDefault="008443A6" w:rsidP="00701B1F">
      <w:pPr>
        <w:pStyle w:val="ZPKTzmpktartykuempunktem"/>
      </w:pPr>
      <w:r>
        <w:t>4)</w:t>
      </w:r>
      <w:r>
        <w:tab/>
        <w:t>mokestį mokėti turinčio subjekto duomenys:</w:t>
      </w:r>
    </w:p>
    <w:p w14:paraId="78B88C7D" w14:textId="77777777" w:rsidR="008443A6" w:rsidRPr="00701B1F" w:rsidRDefault="008443A6" w:rsidP="00701B1F">
      <w:pPr>
        <w:pStyle w:val="ZLITwPKTzmlitwpktartykuempunktem"/>
      </w:pPr>
      <w:r>
        <w:t>a)</w:t>
      </w:r>
      <w:r>
        <w:tab/>
        <w:t>pavadinimas (įmonė) arba vardas ir pavardė,</w:t>
      </w:r>
    </w:p>
    <w:p w14:paraId="5AF280C2" w14:textId="77777777" w:rsidR="008443A6" w:rsidRPr="00701B1F" w:rsidRDefault="008443A6" w:rsidP="00701B1F">
      <w:pPr>
        <w:pStyle w:val="ZLITwPKTzmlitwpktartykuempunktem"/>
      </w:pPr>
      <w:r>
        <w:t>b)</w:t>
      </w:r>
      <w:r>
        <w:tab/>
        <w:t>PVM mokėtojo kodas,</w:t>
      </w:r>
    </w:p>
    <w:p w14:paraId="24427B4E" w14:textId="77777777" w:rsidR="008443A6" w:rsidRPr="00701B1F" w:rsidRDefault="008443A6" w:rsidP="00701B1F">
      <w:pPr>
        <w:pStyle w:val="ZLITwPKTzmlitwpktartykuempunktem"/>
      </w:pPr>
      <w:r>
        <w:t>c)</w:t>
      </w:r>
      <w:r>
        <w:tab/>
        <w:t>kontaktinio asmens vardas bei pavardė ir telefono numeris arba elektroninio pašto adresas;</w:t>
      </w:r>
    </w:p>
    <w:p w14:paraId="2581173C" w14:textId="77777777" w:rsidR="008443A6" w:rsidRPr="00701B1F" w:rsidRDefault="008443A6" w:rsidP="00E153CD">
      <w:pPr>
        <w:pStyle w:val="ZPKTzmpktartykuempunktem"/>
      </w:pPr>
      <w:r>
        <w:t>5)</w:t>
      </w:r>
      <w:r>
        <w:tab/>
        <w:t>mokesčio dydis, nustatytas remiantis 12f straipsniu;</w:t>
      </w:r>
    </w:p>
    <w:p w14:paraId="64651F9A" w14:textId="77777777" w:rsidR="008443A6" w:rsidRPr="00701B1F" w:rsidRDefault="008443A6" w:rsidP="00E153CD">
      <w:pPr>
        <w:pStyle w:val="ZPKTzmpktartykuempunktem"/>
      </w:pPr>
      <w:r>
        <w:t>6)</w:t>
      </w:r>
      <w:r>
        <w:tab/>
        <w:t>mokėtino mokesčio dydis;</w:t>
      </w:r>
    </w:p>
    <w:p w14:paraId="167A49BD" w14:textId="77777777" w:rsidR="008443A6" w:rsidRPr="00701B1F" w:rsidRDefault="008443A6" w:rsidP="00E153CD">
      <w:pPr>
        <w:pStyle w:val="ZPKTzmpktartykuempunktem"/>
      </w:pPr>
      <w:r>
        <w:t>7)</w:t>
      </w:r>
      <w:r>
        <w:tab/>
        <w:t>informacija apie mokestį:</w:t>
      </w:r>
    </w:p>
    <w:p w14:paraId="6C6B95A0" w14:textId="77777777" w:rsidR="008443A6" w:rsidRPr="00701B1F" w:rsidRDefault="008443A6" w:rsidP="00701B1F">
      <w:pPr>
        <w:pStyle w:val="ZLITwPKTzmlitwpktartykuempunktem"/>
      </w:pPr>
      <w:r>
        <w:t>a)</w:t>
      </w:r>
      <w:r>
        <w:tab/>
        <w:t>bendras mokesčio dydis,</w:t>
      </w:r>
    </w:p>
    <w:p w14:paraId="7657FD47" w14:textId="77777777" w:rsidR="008443A6" w:rsidRPr="00701B1F" w:rsidRDefault="00407243" w:rsidP="00701B1F">
      <w:pPr>
        <w:pStyle w:val="ZLITwPKTzmlitwpktartykuempunktem"/>
      </w:pPr>
      <w:r>
        <w:t>b)</w:t>
      </w:r>
      <w:r>
        <w:tab/>
        <w:t>mokesčio dydis už atskirus gėrimus, nurodytus 12f straipsnio 1 ir 3 dalyse,</w:t>
      </w:r>
    </w:p>
    <w:p w14:paraId="289C8B33" w14:textId="77777777" w:rsidR="008443A6" w:rsidRPr="00701B1F" w:rsidRDefault="00407243" w:rsidP="00701B1F">
      <w:pPr>
        <w:pStyle w:val="ZLITwPKTzmlitwpktartykuempunktem"/>
      </w:pPr>
      <w:r>
        <w:t>c)</w:t>
      </w:r>
      <w:r>
        <w:tab/>
        <w:t>gėrimų, nurodytų 12a straipsnio 1 dalyje, litrų kiekis, parduotas per tą laikotarpį, paskirstant pagal atskirus gėrimus, nurodytus 12f straipsnio 1 ir 3 dalyse, kartu su informacija apie įdėtą kofeiną ar tauriną bei saldiklius, nurodytus 12a straipsnio 1 dalies 1 punkte, bei cukraus kiekis 100 ml gėrimo,</w:t>
      </w:r>
    </w:p>
    <w:p w14:paraId="1894E77D" w14:textId="77777777" w:rsidR="008443A6" w:rsidRPr="00701B1F" w:rsidRDefault="00407243" w:rsidP="00701B1F">
      <w:pPr>
        <w:pStyle w:val="ZLITwPKTzmlitwpktartykuempunktem"/>
      </w:pPr>
      <w:r>
        <w:t>d)</w:t>
      </w:r>
      <w:r>
        <w:tab/>
        <w:t>sąskaitų faktūrų numeriai, jų išrašymo data, atitinkamai tiekėjo arba gavėjo PVM mokėtojo kodas bei prekių partijos numeris, jei tie duomenys nenurodyti sąskaitoje faktūroje;</w:t>
      </w:r>
    </w:p>
    <w:p w14:paraId="23817696" w14:textId="77777777" w:rsidR="008443A6" w:rsidRPr="00701B1F" w:rsidRDefault="00407243" w:rsidP="00701B1F">
      <w:pPr>
        <w:pStyle w:val="ZPKTzmpktartykuempunktem"/>
      </w:pPr>
      <w:r>
        <w:t>8)</w:t>
      </w:r>
      <w:r>
        <w:tab/>
        <w:t>data ir mokestį turinčio mokėti subjekto arba jo įgalioto asmens parašas;</w:t>
      </w:r>
    </w:p>
    <w:p w14:paraId="38AF199B" w14:textId="77777777" w:rsidR="008443A6" w:rsidRPr="00701B1F" w:rsidRDefault="008443A6" w:rsidP="00701B1F">
      <w:pPr>
        <w:pStyle w:val="ZPKTzmpktartykuempunktem"/>
      </w:pPr>
      <w:r>
        <w:t>9)</w:t>
      </w:r>
      <w:r>
        <w:tab/>
        <w:t>įspėjimas, kad informacija sudaro vykdymo pagrindą, vadovaujantis 1966 m. birželio 17 d. Administracinio vykdomojo proceso įstatymu (2019 m. Lenkijos oficialusis leidinys, poz. 1438, su vėlesniais pakeitimais</w:t>
      </w:r>
      <w:r w:rsidR="00407243" w:rsidRPr="00701B1F">
        <w:rPr>
          <w:rStyle w:val="FootnoteReference"/>
        </w:rPr>
        <w:footnoteReference w:id="17"/>
      </w:r>
      <w:r>
        <w:rPr>
          <w:rStyle w:val="IGindeksgrny"/>
        </w:rPr>
        <w:t>)</w:t>
      </w:r>
      <w:r>
        <w:t>).“.</w:t>
      </w:r>
    </w:p>
    <w:p w14:paraId="3076233B" w14:textId="77777777" w:rsidR="008443A6" w:rsidRPr="00701B1F" w:rsidRDefault="008443A6" w:rsidP="00701B1F">
      <w:pPr>
        <w:pStyle w:val="ZUSTzmustartykuempunktem"/>
      </w:pPr>
      <w:r>
        <w:lastRenderedPageBreak/>
        <w:t>3. Viešųjų finansų ministras nustato ir viešųjų paslaugų administracijos elektroninėje platformoje suteikia galimybę naudotis elektroninio dokumento pavyzdžiu informacijai, nurodytai 1 dalies 1 punkte.</w:t>
      </w:r>
    </w:p>
    <w:p w14:paraId="3F3252B2" w14:textId="77777777" w:rsidR="008443A6" w:rsidRPr="00701B1F" w:rsidRDefault="008443A6" w:rsidP="00701B1F">
      <w:pPr>
        <w:pStyle w:val="ZARTzmartartykuempunktem"/>
      </w:pPr>
      <w:r>
        <w:t>12h straipsnis. 1. Už mokestį atsakinga institucija 96,5 % surinkto mokesčio bei papildomo mokesčio, nurodyto 12i straipsnio 1 dalyje, perveda į Nacionalinio sveikatos fondo banko sąskaitą per 30 dienų nuo lėšų gavimo į institucijos, atsakingos už mokestį, sąskaitą arba nuo mokesčio pervedimo, kurį atlieka vykdymo priežiūros institucija.</w:t>
      </w:r>
    </w:p>
    <w:p w14:paraId="089B3C5A" w14:textId="77777777" w:rsidR="008443A6" w:rsidRPr="00701B1F" w:rsidRDefault="008443A6" w:rsidP="00701B1F">
      <w:pPr>
        <w:pStyle w:val="ZUSTzmustartykuempunktem"/>
      </w:pPr>
      <w:r>
        <w:t>2. Mokesčio permokos atveju už mokestį atsakinga institucija grąžina permoką iš Nacionaliniam sveikatos fondui priklausančių lėšų.</w:t>
      </w:r>
    </w:p>
    <w:p w14:paraId="4666F953" w14:textId="77777777" w:rsidR="008443A6" w:rsidRPr="00701B1F" w:rsidRDefault="008443A6" w:rsidP="00701B1F">
      <w:pPr>
        <w:pStyle w:val="ZARTzmartartykuempunktem"/>
      </w:pPr>
      <w:r>
        <w:t>12i straipsnis. 1. Terminų, nurodytų 12g straipsnio 1 dalyje, nesilaikymo atveju už mokestį atsakinga institucija sprendimu nustato papildomą mokestį, kuris sudaro 50 % mokėtino mokesčio dydžio.</w:t>
      </w:r>
    </w:p>
    <w:p w14:paraId="7777BA91" w14:textId="77777777" w:rsidR="008443A6" w:rsidRPr="00701B1F" w:rsidRDefault="008443A6" w:rsidP="00701B1F">
      <w:pPr>
        <w:pStyle w:val="ZUSTzmustartykuempunktem"/>
      </w:pPr>
      <w:r>
        <w:t>2. Papildomas mokestis mokamas į institucijos, atsakingos už mokestį, sąskaitą.</w:t>
      </w:r>
    </w:p>
    <w:p w14:paraId="473D4F93" w14:textId="77777777" w:rsidR="008443A6" w:rsidRPr="00701B1F" w:rsidRDefault="008443A6" w:rsidP="00701B1F">
      <w:pPr>
        <w:pStyle w:val="ZUSTzmustartykuempunktem"/>
      </w:pPr>
      <w:r>
        <w:t>3. Papildomam mokesčiui atitinkamai taikomos 12c straipsnio bei 12h straipsnio 2 dalies nuostatos.</w:t>
      </w:r>
    </w:p>
    <w:p w14:paraId="1622A0D5" w14:textId="77777777" w:rsidR="008443A6" w:rsidRPr="00701B1F" w:rsidRDefault="008443A6" w:rsidP="00701B1F">
      <w:pPr>
        <w:pStyle w:val="ZARTzmartartykuempunktem"/>
      </w:pPr>
      <w:r>
        <w:t>12j straipsnis. Mokesčiui ir papildomam mokesčiui, nurodytam 12i straipsnio 1 dalyje, atitinkamai taikomos 1997 m. rugpjūčio 29 d. Mokesčių administravimo įstatymo nuostatos (2019 m. Lenkijos oficialusis leidinys, poz. 900, su vėlesniais pakeitimais</w:t>
      </w:r>
      <w:r w:rsidR="00407243" w:rsidRPr="00701B1F">
        <w:rPr>
          <w:rStyle w:val="FootnoteReference"/>
        </w:rPr>
        <w:footnoteReference w:id="18"/>
      </w:r>
      <w:r>
        <w:rPr>
          <w:rStyle w:val="IGindeksgrny"/>
        </w:rPr>
        <w:t>)</w:t>
      </w:r>
      <w:r>
        <w:t>).“.</w:t>
      </w:r>
    </w:p>
    <w:p w14:paraId="4980CA78" w14:textId="77777777" w:rsidR="008443A6" w:rsidRPr="00701B1F" w:rsidRDefault="008443A6" w:rsidP="00701B1F">
      <w:pPr>
        <w:pStyle w:val="ZARTzmartartykuempunktem"/>
      </w:pPr>
      <w:r>
        <w:t>12k straipsnis. Nacionalinio sveikatos fondo pirmininkas ne vėliau kaip iki balandžio 15 d. sveikatos reikalų ministrui pateikia informaciją apie lėšų, nurodytų 12c straipsnio 1 dalies 1 punkte, panaudojimą per praėjusius kalendorinius metus.“;</w:t>
      </w:r>
    </w:p>
    <w:p w14:paraId="6CE4352F" w14:textId="77777777" w:rsidR="008443A6" w:rsidRPr="00701B1F" w:rsidRDefault="00407243" w:rsidP="00701B1F">
      <w:pPr>
        <w:pStyle w:val="PKTpunkt"/>
      </w:pPr>
      <w:r>
        <w:t>3)</w:t>
      </w:r>
      <w:r>
        <w:tab/>
        <w:t>29 straipsnio 2 dalies 5–10 punktai išdėstomi taip:</w:t>
      </w:r>
    </w:p>
    <w:p w14:paraId="09D932E1" w14:textId="77777777" w:rsidR="008443A6" w:rsidRPr="00701B1F" w:rsidRDefault="008443A6" w:rsidP="00701B1F">
      <w:pPr>
        <w:pStyle w:val="ZPKTzmpktartykuempunktem"/>
      </w:pPr>
      <w:r>
        <w:t>„5)</w:t>
      </w:r>
      <w:r>
        <w:tab/>
        <w:t>2020 m. – 147,75 mln. PLN;</w:t>
      </w:r>
    </w:p>
    <w:p w14:paraId="6C819D4E" w14:textId="77777777" w:rsidR="008443A6" w:rsidRPr="00701B1F" w:rsidRDefault="00407243" w:rsidP="00701B1F">
      <w:pPr>
        <w:pStyle w:val="ZPKTzmpktartykuempunktem"/>
      </w:pPr>
      <w:r>
        <w:t>6)</w:t>
      </w:r>
      <w:r>
        <w:tab/>
        <w:t>2021 m. – 177 mln. PLN;</w:t>
      </w:r>
    </w:p>
    <w:p w14:paraId="437CA2AF" w14:textId="77777777" w:rsidR="008443A6" w:rsidRPr="00701B1F" w:rsidRDefault="00407243" w:rsidP="00701B1F">
      <w:pPr>
        <w:pStyle w:val="ZPKTzmpktartykuempunktem"/>
      </w:pPr>
      <w:r>
        <w:t>7)</w:t>
      </w:r>
      <w:r>
        <w:tab/>
        <w:t>2022 m. – 177 mln. PLN;</w:t>
      </w:r>
    </w:p>
    <w:p w14:paraId="1F79FC67" w14:textId="77777777" w:rsidR="008443A6" w:rsidRPr="00701B1F" w:rsidRDefault="008443A6" w:rsidP="00701B1F">
      <w:pPr>
        <w:pStyle w:val="ZPKTzmpktartykuempunktem"/>
      </w:pPr>
      <w:r>
        <w:t>8)</w:t>
      </w:r>
      <w:r>
        <w:tab/>
        <w:t>2023 m. – 177 mln. PLN;</w:t>
      </w:r>
    </w:p>
    <w:p w14:paraId="25D4B351" w14:textId="77777777" w:rsidR="008443A6" w:rsidRPr="00701B1F" w:rsidRDefault="00407243" w:rsidP="00701B1F">
      <w:pPr>
        <w:pStyle w:val="ZPKTzmpktartykuempunktem"/>
      </w:pPr>
      <w:r>
        <w:t>9)</w:t>
      </w:r>
      <w:r>
        <w:tab/>
        <w:t>2024 m. – 177 mln. PLN;</w:t>
      </w:r>
    </w:p>
    <w:p w14:paraId="6BEFF13B" w14:textId="77777777" w:rsidR="008443A6" w:rsidRPr="00701B1F" w:rsidRDefault="008443A6" w:rsidP="00701B1F">
      <w:pPr>
        <w:pStyle w:val="ZPKTzmpktartykuempunktem"/>
      </w:pPr>
      <w:r>
        <w:t>10)</w:t>
      </w:r>
      <w:r>
        <w:tab/>
        <w:t>2025 m. – 177 mln. PLN“.</w:t>
      </w:r>
    </w:p>
    <w:p w14:paraId="6F065739" w14:textId="77777777" w:rsidR="008443A6" w:rsidRPr="00701B1F" w:rsidRDefault="008443A6" w:rsidP="00D35C9B">
      <w:pPr>
        <w:pStyle w:val="ARTartustawynprozporzdzenia"/>
        <w:keepNext/>
        <w:keepLines/>
      </w:pPr>
      <w:r>
        <w:rPr>
          <w:rStyle w:val="Ppogrubienie"/>
        </w:rPr>
        <w:lastRenderedPageBreak/>
        <w:t>8 straipsnis.</w:t>
      </w:r>
      <w:r>
        <w:t xml:space="preserve"> 2019 m. rugsėjo 11 d. Viešųjų pirkimų įstatymo (Lenkijos oficialusis leidinys, poz. 2019) 21 straipsnio 1 dalies 5 punkte po žodžio „visuomenės“ įterpiami žodžiai „ir sveikatos”.</w:t>
      </w:r>
    </w:p>
    <w:p w14:paraId="614D0A09" w14:textId="77777777" w:rsidR="008443A6" w:rsidRPr="00701B1F" w:rsidRDefault="008443A6" w:rsidP="00D35C9B">
      <w:pPr>
        <w:pStyle w:val="ARTartustawynprozporzdzenia"/>
        <w:keepNext/>
        <w:keepLines/>
      </w:pPr>
      <w:r>
        <w:rPr>
          <w:rStyle w:val="Ppogrubienie"/>
        </w:rPr>
        <w:t>9 straipsnis.</w:t>
      </w:r>
      <w:r>
        <w:t xml:space="preserve"> 1. Mokesčio dalis, nurodyta 9</w:t>
      </w:r>
      <w:r>
        <w:rPr>
          <w:rStyle w:val="IGindeksgrny"/>
        </w:rPr>
        <w:t>2</w:t>
      </w:r>
      <w:r>
        <w:t xml:space="preserve"> straipsnio 11 dalyje, iš dalies keičiama šio įstatymo naujai išdėstytu 2 straipsniu, turi būti sumokėta ne vėliau kaip iki:</w:t>
      </w:r>
    </w:p>
    <w:p w14:paraId="6386DD80" w14:textId="77777777" w:rsidR="008443A6" w:rsidRPr="00701B1F" w:rsidRDefault="00407243" w:rsidP="00701B1F">
      <w:pPr>
        <w:pStyle w:val="PKTpunkt"/>
      </w:pPr>
      <w:r>
        <w:t>1)</w:t>
      </w:r>
      <w:r>
        <w:tab/>
        <w:t>2020 m. lapkričio 30 d. už laikotarpį nuo 2020 m. balandžio 1 d. iki 2020 m. spalio 31 d., remiantis to laikotarpio informacija, parengta pagal pavyzdį, nustatytą vadovaujantis 8 dalies 1 punktu, pateikta ne vėliau kaip iki 2020 m. lapkričio 15 d.;</w:t>
      </w:r>
    </w:p>
    <w:p w14:paraId="47EC565C" w14:textId="5C43F5EA" w:rsidR="008443A6" w:rsidRPr="00701B1F" w:rsidRDefault="00D06ABC" w:rsidP="00701B1F">
      <w:pPr>
        <w:pStyle w:val="PKTpunkt"/>
      </w:pPr>
      <w:r>
        <w:t>2</w:t>
      </w:r>
      <w:bookmarkStart w:id="2" w:name="_GoBack"/>
      <w:bookmarkEnd w:id="2"/>
      <w:r w:rsidR="00407243">
        <w:t>)</w:t>
      </w:r>
      <w:r w:rsidR="00407243">
        <w:tab/>
        <w:t>2021 m. liepos 31 d. už laikotarpį nuo 2020 m. lapkričio 1 d. iki 2021 m. birželio 30 d., remiantis to laikotarpio informacija, parengta pagal pavyzdį, nustatytą vadovaujantis 8 dalies 1 punktu, pateikta ne vėliau kaip iki 2020 m. liepos 15 d.</w:t>
      </w:r>
    </w:p>
    <w:p w14:paraId="50B9DF9D" w14:textId="77777777" w:rsidR="008443A6" w:rsidRPr="00701B1F" w:rsidRDefault="008443A6" w:rsidP="00701B1F">
      <w:pPr>
        <w:pStyle w:val="USTustnpkodeksu"/>
      </w:pPr>
      <w:r>
        <w:t>2. Pirmojo mokesčių inspekcijos skyriaus Bydgoščiuje viršininkas tokiais terminais:</w:t>
      </w:r>
    </w:p>
    <w:p w14:paraId="05C45BDC" w14:textId="77777777" w:rsidR="008443A6" w:rsidRPr="00701B1F" w:rsidRDefault="00407243" w:rsidP="00701B1F">
      <w:pPr>
        <w:pStyle w:val="PKTpunkt"/>
      </w:pPr>
      <w:r>
        <w:t>1)</w:t>
      </w:r>
      <w:r>
        <w:tab/>
        <w:t>iki 2020 m. gruodžio 15 d. atveju, nustatytu 1 dalies 1 punkte, paskirsto visas mokesčio, nurodyto 1 dalyje, pajamas proporcingai pajamoms, kurias savivaldybės gauna iš mokesčių, nurodytų 11</w:t>
      </w:r>
      <w:r>
        <w:rPr>
          <w:rStyle w:val="IGindeksgrny"/>
        </w:rPr>
        <w:t>1</w:t>
      </w:r>
      <w:r>
        <w:t xml:space="preserve"> straipsnyje, iš dalies pakeistame 2 straipsniu, per 2020 m. II ir III ketvirtį, vadovaudamasis duomenimis, paskelbtais viešosios informacijos biuletenyje, publikuojamame viešųjų finansų ministro administracijos puslapyje, per tą laikotarpį bei tas lėšas perveda į Valstybinio sveikatos fondo ir savivaldybių sąskaitas;</w:t>
      </w:r>
    </w:p>
    <w:p w14:paraId="5904C7E2" w14:textId="77777777" w:rsidR="008443A6" w:rsidRPr="00701B1F" w:rsidRDefault="008443A6" w:rsidP="00701B1F">
      <w:pPr>
        <w:pStyle w:val="PKTpunkt"/>
      </w:pPr>
      <w:r>
        <w:t>2)</w:t>
      </w:r>
      <w:r>
        <w:tab/>
        <w:t>iki 2021 m. rugpjūčio 15 d. atveju, nustatytu 1 dalies 2 punkte, paskirsto visas mokesčio, nurodyto 1 dalyje, pajamas proporcingai pajamoms, kurias savivaldybės gauna iš mokesčių, nurodytų 11</w:t>
      </w:r>
      <w:r>
        <w:rPr>
          <w:rStyle w:val="IGindeksgrny"/>
        </w:rPr>
        <w:t>1</w:t>
      </w:r>
      <w:r>
        <w:t xml:space="preserve"> straipsnyje, iš dalies pakeistame 2 straipsniu, per 2021 m. I ir II ketvirtį, vadovaudamasis duomenimis, paskelbtais viešosios informacijos biuletenyje, publikuojamame viešųjų finansų ministro administracijos puslapyje, per tą laikotarpį bei tas lėšas perveda į Valstybinio sveikatos fondo ir savivaldybių sąskaitas.</w:t>
      </w:r>
    </w:p>
    <w:p w14:paraId="27751573" w14:textId="77777777" w:rsidR="008443A6" w:rsidRPr="00701B1F" w:rsidRDefault="008443A6" w:rsidP="00701B1F">
      <w:pPr>
        <w:pStyle w:val="USTustnpkodeksu"/>
      </w:pPr>
      <w:r>
        <w:t>3. Informacija, nurodyta 9</w:t>
      </w:r>
      <w:r>
        <w:rPr>
          <w:rStyle w:val="IGindeksgrny"/>
        </w:rPr>
        <w:t>2</w:t>
      </w:r>
      <w:r>
        <w:t xml:space="preserve"> straipsnio 15 dalies 1 punkte, iš dalies pakeistame naujai išdėstytu šio įstatymo 2 straipsniu, pateikiama popierine forma pagal pavyzdį, nustatytą taisyklėse, patvirtintose vadovaujantis 8 dalies 1 punktu, iki tos informacijos paskelbimo viešųjų finansų ministro informacinėje sistemoje.</w:t>
      </w:r>
    </w:p>
    <w:p w14:paraId="51C4A947" w14:textId="77777777" w:rsidR="008443A6" w:rsidRPr="00701B1F" w:rsidRDefault="008443A6" w:rsidP="00701B1F">
      <w:pPr>
        <w:pStyle w:val="USTustnpkodeksu"/>
      </w:pPr>
      <w:r>
        <w:t>4. Informacijoje, pateikiamoje remiantis 3 dalimi, turi būti nurodyta 9</w:t>
      </w:r>
      <w:r>
        <w:rPr>
          <w:rStyle w:val="IGindeksgrny"/>
        </w:rPr>
        <w:t>2</w:t>
      </w:r>
      <w:r>
        <w:t xml:space="preserve"> straipsnio 16 dalyje, iš dalies pakeistoje šio įstatymo naujai išdėstytu 2 straipsniu, nustatyta informacija.</w:t>
      </w:r>
    </w:p>
    <w:p w14:paraId="009EF418" w14:textId="77777777" w:rsidR="008443A6" w:rsidRPr="00701B1F" w:rsidRDefault="008443A6" w:rsidP="00701B1F">
      <w:pPr>
        <w:pStyle w:val="USTustnpkodeksu"/>
      </w:pPr>
      <w:r>
        <w:t xml:space="preserve">5. Informacija, nurodyta 12g straipsnio 1 dalies 1 punkte, iš dalies pakeistame naujai išdėstytu šio įstatymo 7 straipsniu, pateikiama popierine forma pagal pavyzdį, nustatytą </w:t>
      </w:r>
      <w:r>
        <w:lastRenderedPageBreak/>
        <w:t>taisyklėse, patvirtintose vadovaujantis 8 dalies 2 punktu, iki tos informacijos paskelbimo viešųjų finansų ministro informacinėje sistemoje.</w:t>
      </w:r>
    </w:p>
    <w:p w14:paraId="6D06F463" w14:textId="77777777" w:rsidR="008443A6" w:rsidRPr="00701B1F" w:rsidRDefault="008443A6" w:rsidP="00701B1F">
      <w:pPr>
        <w:pStyle w:val="USTustnpkodeksu"/>
      </w:pPr>
      <w:r>
        <w:t>6. Informacijoje, pateikiamoje remiantis 5 dalimi, turi būti nurodyta 12g straipsnio 2 dalyje, iš dalies pakeistoje naujai išdėstytu šio įstatymo 7 straipsniu, nustatyta informacija.</w:t>
      </w:r>
    </w:p>
    <w:p w14:paraId="3EDA7898" w14:textId="77777777" w:rsidR="008443A6" w:rsidRPr="00701B1F" w:rsidRDefault="008443A6" w:rsidP="00701B1F">
      <w:pPr>
        <w:pStyle w:val="USTustnpkodeksu"/>
      </w:pPr>
      <w:r>
        <w:t>7. Viešųjų finansų ministras pranešimu ministerijos oficialiajame leidinyje bei informaciniame biuletenyje, publikuojamame atitinkamame ministerijos administracijos puslapyje, ne vėliau kaip per 12 mėnesių nuo šio įstatymo įsigaliojimo dienos viešųjų finansų ministro informacinėje sistemoje paskelbia informaciją, nurodytą įstatymo 9</w:t>
      </w:r>
      <w:r>
        <w:rPr>
          <w:rStyle w:val="IGindeksgrny"/>
        </w:rPr>
        <w:t>2</w:t>
      </w:r>
      <w:r>
        <w:t xml:space="preserve"> straipsnio 15 dalies 1 punkte, pakeistame naujai išdėstytu šio įstatymo 2 straipsniu, bei 12g straipsnio 1 dalies 1 punkte, pakeistame naujai išdėstytu šio įstatymo 7 straipsniu.</w:t>
      </w:r>
    </w:p>
    <w:p w14:paraId="5E51438C" w14:textId="77777777" w:rsidR="008443A6" w:rsidRPr="00701B1F" w:rsidRDefault="008443A6" w:rsidP="00701B1F">
      <w:pPr>
        <w:pStyle w:val="USTustnpkodeksu"/>
      </w:pPr>
      <w:r>
        <w:t>8. Viešųjų finansų ministras nutarimu nustato pavyzdžius:</w:t>
      </w:r>
    </w:p>
    <w:p w14:paraId="6E993403" w14:textId="77777777" w:rsidR="008443A6" w:rsidRPr="00701B1F" w:rsidRDefault="008443A6" w:rsidP="00701B1F">
      <w:pPr>
        <w:pStyle w:val="PKTpunkt"/>
      </w:pPr>
      <w:r>
        <w:t>1)</w:t>
      </w:r>
      <w:r>
        <w:tab/>
        <w:t>popierine forma pateikiamos informacijos, nurodytos įstatymo 9</w:t>
      </w:r>
      <w:r>
        <w:rPr>
          <w:rStyle w:val="IGindeksgrny"/>
        </w:rPr>
        <w:t>2</w:t>
      </w:r>
      <w:r>
        <w:t xml:space="preserve"> straipsnio 15 dalies 1 punkte, pakeistame naujai išdėstytu šio įstatymo 2 straipsniu,</w:t>
      </w:r>
    </w:p>
    <w:p w14:paraId="066D5559" w14:textId="77777777" w:rsidR="008443A6" w:rsidRPr="00701B1F" w:rsidRDefault="008443A6" w:rsidP="00701B1F">
      <w:pPr>
        <w:pStyle w:val="PKTpunkt"/>
      </w:pPr>
      <w:r>
        <w:t>2)</w:t>
      </w:r>
      <w:r>
        <w:tab/>
        <w:t>popierine forma pateikiamos informacijos, nurodytos 12g straipsnio 1 dalies 1 punkte, pakeistame naujai išdėstytu šio įstatymo 7 straipsniu,</w:t>
      </w:r>
    </w:p>
    <w:p w14:paraId="2B6FED5B" w14:textId="77777777" w:rsidR="008443A6" w:rsidRPr="00701B1F" w:rsidRDefault="008443A6" w:rsidP="00701B1F">
      <w:pPr>
        <w:pStyle w:val="CZWSPPKTczwsplnapunktw"/>
      </w:pPr>
      <w:r>
        <w:t>– atsižvelgdamas į būtinybę užtikrinti galimybę tinkamai apskaičiuoti mokesčių, susijusių su šia informacija, dydį, tinkamą jų surinkimą bei pateikiamos informacijos suderinamumą.</w:t>
      </w:r>
    </w:p>
    <w:p w14:paraId="7FF19478" w14:textId="77777777" w:rsidR="008443A6" w:rsidRPr="00701B1F" w:rsidRDefault="008443A6" w:rsidP="00D35C9B">
      <w:pPr>
        <w:pStyle w:val="ARTartustawynprozporzdzenia"/>
        <w:keepNext/>
        <w:keepLines/>
      </w:pPr>
      <w:r>
        <w:rPr>
          <w:rStyle w:val="Ppogrubienie"/>
        </w:rPr>
        <w:t>10 straipsnis.</w:t>
      </w:r>
      <w:r>
        <w:t xml:space="preserve"> 1. Leidimai, nurodyti 9 straipsnio 1 ir 2 dalyse, iš dalies keičiamose 2 straipsniu, išduoti iki šio įstatymo įsigaliojimo dienos, galioja juose nurodytą laikotarpį.</w:t>
      </w:r>
    </w:p>
    <w:p w14:paraId="71D9CCAE" w14:textId="77777777" w:rsidR="008443A6" w:rsidRPr="00701B1F" w:rsidRDefault="008443A6" w:rsidP="00701B1F">
      <w:pPr>
        <w:pStyle w:val="USTustnpkodeksu"/>
      </w:pPr>
      <w:r>
        <w:t xml:space="preserve">2. Iki šio įstatymo įsigaliojimo pradėtoms ir neužbaigtoms leidimų, nurodytų 9 straipsnio 1 ir 2 dalyse, iš dalies keičiamose 2 straipsniu, procedūroms taikomos šiuo metu galiojančios nuostatos. </w:t>
      </w:r>
    </w:p>
    <w:p w14:paraId="4B8E309D" w14:textId="77777777" w:rsidR="008443A6" w:rsidRPr="00701B1F" w:rsidRDefault="008443A6" w:rsidP="00701B1F">
      <w:pPr>
        <w:pStyle w:val="USTustnpkodeksu"/>
      </w:pPr>
      <w:r>
        <w:t>3. 9</w:t>
      </w:r>
      <w:r>
        <w:rPr>
          <w:rStyle w:val="IGindeksgrny"/>
        </w:rPr>
        <w:t>2</w:t>
      </w:r>
      <w:r>
        <w:t xml:space="preserve"> straipsnio 11–22 dalių, iš dalies pakeistų šio įstatymo 2 straipsniu, nuostatos taikomos subjektams, turintiems leidimą, nurodytą 9 straipsnio 1 ar 2 dalyje, iš dalies keičiamose 2 straipsniu, šio įstatymo įsigaliojimo dieną, bei subjektams, kurie gaus tą leidimą po šio įstatymo įsigaliojimo dienos. </w:t>
      </w:r>
    </w:p>
    <w:p w14:paraId="28EBC530" w14:textId="77777777" w:rsidR="008443A6" w:rsidRPr="00701B1F" w:rsidRDefault="008443A6" w:rsidP="00D35C9B">
      <w:pPr>
        <w:pStyle w:val="ARTartustawynprozporzdzenia"/>
        <w:keepNext/>
        <w:keepLines/>
      </w:pPr>
      <w:r>
        <w:rPr>
          <w:rStyle w:val="Ppogrubienie"/>
        </w:rPr>
        <w:t>11 straipsnis.</w:t>
      </w:r>
      <w:r>
        <w:t xml:space="preserve"> 1. Valstybinio sveikatos fondo pirmininkas per 45 dienas nuo šio įstatymo įsigaliojimo dienos parengia Valstybinio sveikatos fondo finansinį planą, kuriame atsižvelgiama į 116 straipsnio 1 dalies 7g ir 7h punktus, keičiamus šio įstatymo naujai išdėstytu 5 straipsniu. </w:t>
      </w:r>
    </w:p>
    <w:p w14:paraId="77F88738" w14:textId="77777777" w:rsidR="008443A6" w:rsidRPr="00701B1F" w:rsidRDefault="008443A6" w:rsidP="00701B1F">
      <w:pPr>
        <w:pStyle w:val="USTustnpkodeksu"/>
      </w:pPr>
      <w:r>
        <w:t>2. Lėšų, nustatytų 117 straipsnio 1 dalies 4b punkte, keičiamame šio įstatymo naujai išdėstytu 5 straipsniu, dydis 2020 m. yra 87,75 mln. PLN.</w:t>
      </w:r>
    </w:p>
    <w:p w14:paraId="146865CF" w14:textId="77777777" w:rsidR="008443A6" w:rsidRPr="00701B1F" w:rsidRDefault="008443A6" w:rsidP="00701B1F">
      <w:pPr>
        <w:pStyle w:val="USTustnpkodeksu"/>
      </w:pPr>
      <w:r>
        <w:lastRenderedPageBreak/>
        <w:t xml:space="preserve">3. 2 dalyje nurodytos lėšos pervedamos ne vėliau kaip iki 2020 m. liepos 31 d. </w:t>
      </w:r>
    </w:p>
    <w:p w14:paraId="0416706C" w14:textId="77777777" w:rsidR="00261A16" w:rsidRPr="00701B1F" w:rsidRDefault="008443A6" w:rsidP="00D35C9B">
      <w:pPr>
        <w:pStyle w:val="ARTartustawynprozporzdzenia"/>
        <w:keepNext/>
        <w:keepLines/>
      </w:pPr>
      <w:r>
        <w:rPr>
          <w:rStyle w:val="Ppogrubienie"/>
        </w:rPr>
        <w:t xml:space="preserve">12 straipsnis. </w:t>
      </w:r>
      <w:r>
        <w:t xml:space="preserve">Įstatymas įsigalioja 2020 m. balandžio 1 d., išskyrus 8 straipsnį, kuris įsigalioja 2021 m. sausio 1 d. </w:t>
      </w:r>
    </w:p>
    <w:sectPr w:rsidR="00261A16" w:rsidRPr="00701B1F"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6C5A3" w14:textId="77777777" w:rsidR="008E4C59" w:rsidRDefault="008E4C59">
      <w:r>
        <w:separator/>
      </w:r>
    </w:p>
  </w:endnote>
  <w:endnote w:type="continuationSeparator" w:id="0">
    <w:p w14:paraId="1006DE0C" w14:textId="77777777" w:rsidR="008E4C59" w:rsidRDefault="008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397E1" w14:textId="77777777" w:rsidR="008E4C59" w:rsidRDefault="008E4C59">
      <w:r>
        <w:separator/>
      </w:r>
    </w:p>
  </w:footnote>
  <w:footnote w:type="continuationSeparator" w:id="0">
    <w:p w14:paraId="4B97A64D" w14:textId="77777777" w:rsidR="008E4C59" w:rsidRDefault="008E4C59">
      <w:r>
        <w:continuationSeparator/>
      </w:r>
    </w:p>
  </w:footnote>
  <w:footnote w:id="1">
    <w:p w14:paraId="627D8AE9" w14:textId="77777777" w:rsidR="00AE0E60" w:rsidRPr="008443A6" w:rsidRDefault="00AE0E60" w:rsidP="008443A6">
      <w:pPr>
        <w:pStyle w:val="ODNONIKtreodnonika"/>
      </w:pPr>
      <w:r>
        <w:rPr>
          <w:rStyle w:val="FootnoteReference"/>
        </w:rPr>
        <w:footnoteRef/>
      </w:r>
      <w:r>
        <w:rPr>
          <w:rStyle w:val="IGindeksgrny"/>
        </w:rPr>
        <w:t>)</w:t>
      </w:r>
      <w:r>
        <w:tab/>
        <w:t>Apie šį įstatymą Europos Komisijai pranešta … d., pranešimo Nr. …, vadovaujantis 2002 m. gruodžio 23 d. Ministrų Tarybos reglamento dėl nacionalinės sistemos informaciniams pranešimams apie standartus ir teisės aktus teikti veikimo 4 straipsniu (Lenkijos oficialusis leidinys, poz. 2039, bei 2004 m., poz. 597), kuriuo įgyvendinama 2015 m. rugsėjo 9 d. Europos Parlamento ir Tarybos direktyva (ES) 2015/1535, kuria nustatoma informacijos apie techninius reglamentus ir informacinės visuomenės paslaugų taisykles teikimo tvarka (ES OL L 241, 2015 9 17, p. 1).</w:t>
      </w:r>
    </w:p>
  </w:footnote>
  <w:footnote w:id="2">
    <w:p w14:paraId="054701FD" w14:textId="77777777" w:rsidR="00AE0E60" w:rsidRPr="008443A6" w:rsidRDefault="00AE0E60" w:rsidP="008443A6">
      <w:pPr>
        <w:pStyle w:val="ODNONIKtreodnonika"/>
      </w:pPr>
      <w:r>
        <w:rPr>
          <w:rStyle w:val="FootnoteReference"/>
        </w:rPr>
        <w:footnoteRef/>
      </w:r>
      <w:r>
        <w:rPr>
          <w:rStyle w:val="IGindeksgrny"/>
        </w:rPr>
        <w:t>)</w:t>
      </w:r>
      <w:r>
        <w:tab/>
        <w:t>Šiuo įstatymu iš dalies keičiami šie įstatymai: 1966 m. birželio 17 d. Administracinio vykdomojo proceso įstatymas, 1982 m. spalio 26 d. įstatymas dėl blaivumo propagavimo ir alkoholizmo prevencijos, 1991 m. liepos 26 d. Fizinių asmenų pajamų mokesčio įstatymas, 1992 m. vasario 15 d. Juridinių asmenų pajamų mokesčio įstatymas, 2004 m. rugpjūčio 27 d. Viešosiomis lėšomis finansuojamų sveikatos priežiūros išmokų įstatymas, 2009 m. lapkričio 19 d. Azartinių lošimų įstatymas, 2015 m. rugsėjo 11 d. Visuomenės sveikatos įstatymas bei 2019 m. rugsėjo 11 d. Viešųjų pirkimų įstatymas.</w:t>
      </w:r>
    </w:p>
  </w:footnote>
  <w:footnote w:id="3">
    <w:p w14:paraId="1023F0B9" w14:textId="77777777" w:rsidR="00AE0E60" w:rsidRPr="008443A6" w:rsidRDefault="00AE0E60" w:rsidP="008443A6">
      <w:pPr>
        <w:pStyle w:val="ODNONIKtreodnonika"/>
      </w:pPr>
      <w:r>
        <w:rPr>
          <w:rStyle w:val="FootnoteReference"/>
        </w:rPr>
        <w:footnoteRef/>
      </w:r>
      <w:r>
        <w:rPr>
          <w:rStyle w:val="IGindeksgrny"/>
        </w:rPr>
        <w:t>)</w:t>
      </w:r>
      <w:r>
        <w:tab/>
        <w:t>Minėto įstatymo vientiso teksto pakeitimai paskelbti 2019 m. Lenkijos oficialiajame leidinyje, poz. 1495, 1501, 1553, 1579, 1655, 1798, 1901 ir 2070.</w:t>
      </w:r>
    </w:p>
  </w:footnote>
  <w:footnote w:id="4">
    <w:p w14:paraId="4DD6AA52" w14:textId="77777777" w:rsidR="00AE0E60" w:rsidRPr="008443A6" w:rsidRDefault="00AE0E60" w:rsidP="008443A6">
      <w:pPr>
        <w:pStyle w:val="ODNONIKtreodnonika"/>
      </w:pPr>
      <w:r>
        <w:rPr>
          <w:rStyle w:val="FootnoteReference"/>
        </w:rPr>
        <w:footnoteRef/>
      </w:r>
      <w:r>
        <w:rPr>
          <w:rStyle w:val="IGindeksgrny"/>
        </w:rPr>
        <w:t>)</w:t>
      </w:r>
      <w:r>
        <w:tab/>
        <w:t>Minėto įstatymo vientiso teksto pakeitimai paskelbti 2019 m. Lenkijos oficialiajame leidinyje, poz. 1403, 1495, 1501, 1527, 1579, 1680, 1712, 1815, 2087 ir 2166.</w:t>
      </w:r>
    </w:p>
  </w:footnote>
  <w:footnote w:id="5">
    <w:p w14:paraId="3F50DFB6" w14:textId="77777777" w:rsidR="00AE0E60" w:rsidRPr="008443A6" w:rsidRDefault="00AE0E60" w:rsidP="008443A6">
      <w:pPr>
        <w:pStyle w:val="ODNONIKtreodnonika"/>
      </w:pPr>
      <w:r>
        <w:rPr>
          <w:rStyle w:val="FootnoteReference"/>
        </w:rPr>
        <w:footnoteRef/>
      </w:r>
      <w:r>
        <w:rPr>
          <w:rStyle w:val="IGindeksgrny"/>
        </w:rPr>
        <w:t>)</w:t>
      </w:r>
      <w:r>
        <w:tab/>
        <w:t>Minėto įstatymo vientiso teksto pakeitimai paskelbti 2019 m. Lenkijos oficialiajame leidinyje, poz. 11358, 1394, 1495, 1622, 1649, 1655, 1726, 1751, 1798, 1818, 1834, 1835, 1978, 2020, 2166, 2200 ir 2473.</w:t>
      </w:r>
    </w:p>
  </w:footnote>
  <w:footnote w:id="6">
    <w:p w14:paraId="1CA30D61" w14:textId="77777777" w:rsidR="00AE0E60" w:rsidRPr="0009374D" w:rsidRDefault="00AE0E60" w:rsidP="0009374D">
      <w:pPr>
        <w:pStyle w:val="ODNONIKtreodnonika"/>
      </w:pPr>
      <w:r>
        <w:rPr>
          <w:rStyle w:val="FootnoteReference"/>
        </w:rPr>
        <w:footnoteRef/>
      </w:r>
      <w:r>
        <w:rPr>
          <w:rStyle w:val="IGindeksgrny"/>
        </w:rPr>
        <w:t>)</w:t>
      </w:r>
      <w:r>
        <w:tab/>
      </w:r>
      <w:bookmarkStart w:id="0" w:name="_Hlk30761840"/>
      <w:r>
        <w:t>Minėto reglamento pakeitimai paskelbti ES OL L 69, 2016 3 15, p. 1, ES OL L 87, 2016 4 2, p. 35, ES OL L 101, 2016 4 16, p. 33, ES OL L 111, 2016 4 27, p. 1, ES OL L 121, 2016 5 11, p. 1, ES OL L 222, 2016 8 17, p. 4, ES OL L 101, 2017 4 13, p. 164 ir 205, ES OL L 146, 2017 6 9, p. 10 ir 13, ES OL L 281, 2017 10 31, p. 34, ES OL L 67, 2018 3 9, p. 24, ES OL L 192, 2018 7 30, p. 1 ir 62, ES OL L 204, 2018 8 13, p. 11, ES OL L 60, 2019 2 28, p. 1, ES OL L 96, 2019 4 5, p. 55, ES OL L 98, 2019 4 9, p. 13, ES OL L 108, 2019 4 23, p. 1, ES OL L 129, 2019 5 17, p. 90, ES OL L 138, 2019 5 24, p. 76 ir ES OL L 181, 2019 7 5, p. 2.</w:t>
      </w:r>
      <w:bookmarkEnd w:id="0"/>
    </w:p>
  </w:footnote>
  <w:footnote w:id="7">
    <w:p w14:paraId="364507EC" w14:textId="77777777" w:rsidR="00AE0E60" w:rsidRPr="0009374D" w:rsidRDefault="00AE0E60" w:rsidP="0009374D">
      <w:pPr>
        <w:pStyle w:val="ODNONIKtreodnonika"/>
      </w:pPr>
      <w:r>
        <w:rPr>
          <w:rStyle w:val="FootnoteReference"/>
        </w:rPr>
        <w:footnoteRef/>
      </w:r>
      <w:r>
        <w:rPr>
          <w:rStyle w:val="IGindeksgrny"/>
        </w:rPr>
        <w:t>)</w:t>
      </w:r>
      <w:r>
        <w:tab/>
        <w:t>Minėto įstatymo vientiso teksto pakeitimai paskelbti 2019 m. Lenkijos oficialiajame leidinyje, poz. 1495, 1501, 1553, 1579, 1655, 1798, 1901 ir 2070.</w:t>
      </w:r>
    </w:p>
  </w:footnote>
  <w:footnote w:id="8">
    <w:p w14:paraId="114DBFBB" w14:textId="77777777" w:rsidR="00AE0E60" w:rsidRPr="00494853" w:rsidRDefault="00AE0E60" w:rsidP="00494853">
      <w:pPr>
        <w:pStyle w:val="ODNONIKtreodnonika"/>
      </w:pPr>
      <w:r>
        <w:rPr>
          <w:rStyle w:val="FootnoteReference"/>
        </w:rPr>
        <w:footnoteRef/>
      </w:r>
      <w:r>
        <w:rPr>
          <w:rStyle w:val="IGindeksgrny"/>
        </w:rPr>
        <w:t>)</w:t>
      </w:r>
      <w:r>
        <w:tab/>
        <w:t>Minėto įstatymo vientiso teksto pakeitimai paskelbti 2019 m. Lenkijos oficialiajame leidinyje, poz. 924, 1018, 1495, 1520, 1553, 1556, 1649, 1655, 1667, 1751, 1818, 1978, 2020 ir 2200.</w:t>
      </w:r>
    </w:p>
  </w:footnote>
  <w:footnote w:id="9">
    <w:p w14:paraId="6EC117FC" w14:textId="77777777" w:rsidR="00AE0E60" w:rsidRPr="00494853" w:rsidRDefault="00AE0E60" w:rsidP="00494853">
      <w:pPr>
        <w:pStyle w:val="ODNONIKtreodnonika"/>
      </w:pPr>
      <w:r>
        <w:rPr>
          <w:rStyle w:val="FootnoteReference"/>
        </w:rPr>
        <w:footnoteRef/>
      </w:r>
      <w:r>
        <w:rPr>
          <w:rStyle w:val="IGindeksgrny"/>
        </w:rPr>
        <w:t>)</w:t>
      </w:r>
      <w:r>
        <w:tab/>
        <w:t>Minėto įstatymo vientiso teksto pakeitimai paskelbti 2019 m. Lenkijos oficialiajame leidinyje, poz. 1358, 1394, 1495, 1622, 1649, 1655, 1726, 1751, 1798, 1818, 1834, 1835, 1978, 2020, 2166, 2200 ir 2473.</w:t>
      </w:r>
    </w:p>
  </w:footnote>
  <w:footnote w:id="10">
    <w:p w14:paraId="00C22173" w14:textId="77777777" w:rsidR="00AE0E60" w:rsidRPr="00494853" w:rsidRDefault="00AE0E60" w:rsidP="00494853">
      <w:pPr>
        <w:pStyle w:val="ODNONIKtreodnonika"/>
      </w:pPr>
      <w:r>
        <w:rPr>
          <w:rStyle w:val="FootnoteReference"/>
        </w:rPr>
        <w:footnoteRef/>
      </w:r>
      <w:r>
        <w:rPr>
          <w:rStyle w:val="IGindeksgrny"/>
        </w:rPr>
        <w:t>)</w:t>
      </w:r>
      <w:r>
        <w:tab/>
        <w:t>Minėto įstatymo vientiso teksto pakeitimai paskelbti 2019 m. Lenkijos oficialiajame leidinyje, poz. 1018, 1309, 1358, 1495, 1571, 1572, 1649, 1655, 1751, 1798, 1978, 2020, 2200, 2217 ir 2473.</w:t>
      </w:r>
    </w:p>
  </w:footnote>
  <w:footnote w:id="11">
    <w:p w14:paraId="3289F8D8" w14:textId="77777777" w:rsidR="00AE0E60" w:rsidRPr="00AE0E60" w:rsidRDefault="00AE0E60" w:rsidP="00AE0E60">
      <w:pPr>
        <w:pStyle w:val="ODNONIKtreodnonika"/>
      </w:pPr>
      <w:r>
        <w:rPr>
          <w:rStyle w:val="FootnoteReference"/>
        </w:rPr>
        <w:footnoteRef/>
      </w:r>
      <w:r>
        <w:rPr>
          <w:rStyle w:val="IGindeksgrny"/>
        </w:rPr>
        <w:t>)</w:t>
      </w:r>
      <w:r>
        <w:tab/>
        <w:t>Minėto įstatymo vientiso teksto pakeitimai paskelbti 2019 m. Lenkijos oficialiajame leidinyje, poz. 1394, 1590, 1694, 1726, 1818, 1905, 2020 ir 2473.</w:t>
      </w:r>
    </w:p>
  </w:footnote>
  <w:footnote w:id="12">
    <w:p w14:paraId="721C358F" w14:textId="77777777" w:rsidR="00AE0E60" w:rsidRPr="00AE0E60" w:rsidRDefault="00AE0E60" w:rsidP="00AE0E60">
      <w:pPr>
        <w:pStyle w:val="ODNONIKtreodnonika"/>
      </w:pPr>
      <w:r>
        <w:rPr>
          <w:rStyle w:val="FootnoteReference"/>
        </w:rPr>
        <w:footnoteRef/>
      </w:r>
      <w:r>
        <w:rPr>
          <w:rStyle w:val="IGindeksgrny"/>
        </w:rPr>
        <w:t>)</w:t>
      </w:r>
      <w:r>
        <w:tab/>
        <w:t>Minėto įstatymo vientiso teksto pakeitimai paskelbti 2019 m. Lenkijos oficialiajame leidinyje, poz. 1394, 1590, 1694, 1726, 1818, 1905, 2020 ir 2473.</w:t>
      </w:r>
    </w:p>
  </w:footnote>
  <w:footnote w:id="13">
    <w:p w14:paraId="3F3F920B" w14:textId="77777777" w:rsidR="00AE0E60" w:rsidRPr="00AE0E60" w:rsidRDefault="00AE0E60" w:rsidP="00AE0E60">
      <w:pPr>
        <w:pStyle w:val="ODNONIKtreodnonika"/>
      </w:pPr>
      <w:r>
        <w:rPr>
          <w:rStyle w:val="FootnoteReference"/>
        </w:rPr>
        <w:footnoteRef/>
      </w:r>
      <w:r>
        <w:rPr>
          <w:rStyle w:val="IGindeksgrny"/>
        </w:rPr>
        <w:t>)</w:t>
      </w:r>
      <w:r>
        <w:tab/>
        <w:t xml:space="preserve">Minėto reglamento pakeitimai paskelbti </w:t>
      </w:r>
      <w:bookmarkStart w:id="1" w:name="_Hlk30763275"/>
      <w:r>
        <w:t>ES OL L 75, 2010 3 23, p. 17</w:t>
      </w:r>
      <w:bookmarkEnd w:id="1"/>
      <w:r>
        <w:t>, ES OL L 295, 2011 11 12, p. 1, ES OL L 311, 2013 11 20, p. 17, ES OL L 295, 2011 11 12, p. 178 ir 205, ES OL L 78, 2012 3 17, p. 1, ES OL L 119, 2012 5 4, p. 14, ES OL L 144, 2012 6 5, p. 16, 19 ir 22, ES OL L 169, 2012 6 29, p. 43, ES OL L 173, 2012 7 3, p. 8, ES OL L 196, 2012 7 24, p. 52, ES OL L 310, 2012 11 9, p. 41, ES OL L 313, 2012 11 13, p. 11, ES OL L 333, 2012 12 5, p. 34, 37 ir 40, ES OL L 336, 2012 12 8, p. 75, ES OL L 13, 2013 1 17, p. 1, ES OL L 77, 2013 3 20, p. 3, ES OL L 79, 2013 3 21, p. 24, ES OL L 129, 2013 5 14, p. 28, ES OL L 150, 2013 6 4, p. 13 ir 17, ES OL L 202, 2013 7 27, p. 8, ES OL L 204, 2013 7 31, p. 32 ir 35, ES OL L 230, 2013 8 29, p. 1, 7 ir 12, ES OL L 252, 2013 9 24, p. 11, ES OL L 289, 2013 10 31, p. 58 ir 61, ES OL L 328, 2013 12 7, p. 79, ES OL L 21, 2014 1 24, p. 9, ES OL L 76, 2014 3 15, p. 22, ES OL L 89, 2014 3 25, p. 36, ES OL L 143, 2014 5 15, p. 6, ES OL L 145, 2014 5 16, p. 32 ir 35, ES OL L 151, 2014 5 21, p. 26, ES OL L 166, 2014 6 5, p. 11, ES OL L 182, 2014 6 21, p. 23, ES OL L 252, 2014 8 26, p. 11, ES OL L 270, 2014 9 11, p. 1, ES OL L 272, 2014 9 13, p. 8, ES OL L 298, 2014 10 16, p. 9, ES OL L 299, 2014 10 17, p. 19 ir 22, ES OL L 88, 2015 4 1, p. 1 ir 4, ES OL L 106, 2015 4 24, p. 16, ES OL L 107, 2015 4 25, p. 1 ir 17, ES OL L 210, 2015 8 7, p. 22, ES OL L 213, 2015 8 12, p. 22, ES OL L 213, 2015 8 12, p. 1, ES OL L 253, 2015 9 30, p. 3, ES OL L 266, 2015 10 13, p. 27, ES OL L 13, 2016 1 20, p. 46, ES OL L 50, 2016 2 26, p. 25, ES OL L 61, 2016 3 8, p. 1, ES OL L 78, 2016 3 24, p. 47, ES OL L 87, 2016 4 2, p. 1, ES OL L 117, 2016 5 3, p. 28, ES OL L 120, 2016 5 5, p. 4, ES OL L 272, 2016 10 7, p. 2, ES OL L 50, 2017 2 28, p. 15, ES OL L 125, 2017 5 18, p. 7, ES OL L 134, 2017 5 23, p. 3 ir 18, ES OL L 184, 2017 7 15, p. 3 ir 8, ES OL L 199, 2017 7 29, p. 8, ES OL L 13, 2018 1 18, p. 21, ES OL L 17, 2018 1 23, p. 11 ir 14, ES OL L 104, 2018 4 24, p. 57, ES OL L 114, 2018 5 7, p. 10, ES OL L 116, 2018 5 7, p. 5, ES OL L 245, 2018 10 1, p. 1, ES OL L 247, 2018 10 3, p. 1, ES OL L 251, 2018 10 5, p. 13, ES OL L 253, 2018 10 9, p. 36, ES OL L 60, 2019 2 28, p. 35, ES OL L 132, 2019 5 20, p. 15 ir 18, ES OL L 132, 2019 5 29, p. 54 ir ES OL L 257, 2019 10 8, p. 11.</w:t>
      </w:r>
    </w:p>
  </w:footnote>
  <w:footnote w:id="14">
    <w:p w14:paraId="04D27F33" w14:textId="77777777" w:rsidR="00AE0E60" w:rsidRPr="00AE0E60" w:rsidRDefault="00AE0E60" w:rsidP="00AE0E60">
      <w:pPr>
        <w:pStyle w:val="ODNONIKtreodnonika"/>
      </w:pPr>
      <w:r>
        <w:rPr>
          <w:rStyle w:val="FootnoteReference"/>
        </w:rPr>
        <w:footnoteRef/>
      </w:r>
      <w:r>
        <w:rPr>
          <w:rStyle w:val="IGindeksgrny"/>
        </w:rPr>
        <w:t>)</w:t>
      </w:r>
      <w:r>
        <w:tab/>
        <w:t>Minėto reglamento pakeitimai paskelbti ES OL L 349, 2014 12 5, p. 67, ES OL L 25, 2016 2 2, p. 1, ES OL L 158, 2017 6 21, p. 5, ES OL L 230, 2017 9 6, p. 1, ES OL L 234, 2017 9 12, p. 7, ES OL L 259, 2017 10 7, p. 2 ir ES OL L 94, 2018 4 12, p. 1.</w:t>
      </w:r>
    </w:p>
  </w:footnote>
  <w:footnote w:id="15">
    <w:p w14:paraId="1A667AC8" w14:textId="77777777" w:rsidR="00AE0E60" w:rsidRPr="00AE0E60" w:rsidRDefault="00AE0E60" w:rsidP="00AE0E60">
      <w:pPr>
        <w:pStyle w:val="ODNONIKtreodnonika"/>
      </w:pPr>
      <w:r>
        <w:rPr>
          <w:rStyle w:val="FootnoteReference"/>
        </w:rPr>
        <w:footnoteRef/>
      </w:r>
      <w:r>
        <w:rPr>
          <w:rStyle w:val="IGindeksgrny"/>
        </w:rPr>
        <w:t>)</w:t>
      </w:r>
      <w:r>
        <w:tab/>
        <w:t>Minėto įstatymo vientiso teksto pakeitimai paskelbti 2019 m. Lenkijos oficialiajame leidinyje, poz. 1123, 1495, 1501, 1520, 1556, 2116 ir 2523.</w:t>
      </w:r>
    </w:p>
  </w:footnote>
  <w:footnote w:id="16">
    <w:p w14:paraId="6881076C" w14:textId="77777777" w:rsidR="00AE0E60" w:rsidRPr="00AE0E60" w:rsidRDefault="00AE0E60" w:rsidP="00AE0E60">
      <w:pPr>
        <w:pStyle w:val="ODNONIKtreodnonika"/>
      </w:pPr>
      <w:r>
        <w:rPr>
          <w:rStyle w:val="FootnoteReference"/>
        </w:rPr>
        <w:footnoteRef/>
      </w:r>
      <w:r>
        <w:rPr>
          <w:rStyle w:val="IGindeksgrny"/>
        </w:rPr>
        <w:t>)</w:t>
      </w:r>
      <w:r>
        <w:tab/>
        <w:t>Minėto reglamento pakeitimai paskelbti ES OL L 160, 2013 6 12, p. 4, ES OL L 235, 2013 9 4, p. 3, ES OL L 282, 2013 10 24, p. 43, ES OL L 14, 2014 1 18, p. 8, ES OL L 3, 2015 1 7, p. 3, ES OL L 88, 2015 4 1, p. 7, ES OL L 328, 2015 12 12, p. 46, ES OL L 142, 2016 5 31, p. 5, ES OL L 230, 2016 8 25, p. 8, ES OL L 97, 2017 4 28, p. 24 ir ES OL L 98, 2017 4 11, p. 1.</w:t>
      </w:r>
    </w:p>
  </w:footnote>
  <w:footnote w:id="17">
    <w:p w14:paraId="39069FFD" w14:textId="77777777" w:rsidR="00407243" w:rsidRPr="00407243" w:rsidRDefault="00407243" w:rsidP="00407243">
      <w:pPr>
        <w:pStyle w:val="ODNONIKtreodnonika"/>
      </w:pPr>
      <w:r>
        <w:rPr>
          <w:rStyle w:val="FootnoteReference"/>
        </w:rPr>
        <w:footnoteRef/>
      </w:r>
      <w:r>
        <w:rPr>
          <w:rStyle w:val="IGindeksgrny"/>
        </w:rPr>
        <w:t>)</w:t>
      </w:r>
      <w:r>
        <w:tab/>
        <w:t>Minėto įstatymo vientiso teksto pakeitimai paskelbti 2019 m. Lenkijos oficialiajame leidinyje, poz. 1495, 1501, 1553, 1579, 1655, 1798, 1901 ir 2070.</w:t>
      </w:r>
    </w:p>
  </w:footnote>
  <w:footnote w:id="18">
    <w:p w14:paraId="4E347A03" w14:textId="77777777" w:rsidR="00407243" w:rsidRPr="00407243" w:rsidRDefault="00407243" w:rsidP="00407243">
      <w:pPr>
        <w:pStyle w:val="ODNONIKtreodnonika"/>
      </w:pPr>
      <w:r>
        <w:rPr>
          <w:rStyle w:val="FootnoteReference"/>
        </w:rPr>
        <w:footnoteRef/>
      </w:r>
      <w:r>
        <w:rPr>
          <w:rStyle w:val="IGindeksgrny"/>
        </w:rPr>
        <w:t>)</w:t>
      </w:r>
      <w:r>
        <w:tab/>
        <w:t>Minėto įstatymo vientiso teksto pakeitimai paskelbti 2019 m. Lenkijos oficialiajame leidinyje, poz. 924, 1018, 1495, 1520, 1553, 1556, 1649, 1655, 1667, 1751, 1818, 1978, 2020 ir 2200.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84917" w14:textId="77777777" w:rsidR="00AE0E60" w:rsidRPr="00B371CC" w:rsidRDefault="00AE0E60" w:rsidP="00B371CC">
    <w:pPr>
      <w:pStyle w:val="Header"/>
      <w:jc w:val="center"/>
    </w:pPr>
    <w:r>
      <w:t xml:space="preserve">– </w:t>
    </w:r>
    <w:r>
      <w:fldChar w:fldCharType="begin"/>
    </w:r>
    <w:r>
      <w:instrText xml:space="preserve"> PAGE  \* MERGEFORMAT </w:instrText>
    </w:r>
    <w:r>
      <w:fldChar w:fldCharType="separate"/>
    </w:r>
    <w:r w:rsidR="00D06ABC">
      <w:rPr>
        <w:noProof/>
      </w:rPr>
      <w:t>17</w:t>
    </w:r>
    <w: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3A6"/>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374D"/>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0F96"/>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4FB6"/>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243"/>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2688"/>
    <w:rsid w:val="00485FAD"/>
    <w:rsid w:val="00487AED"/>
    <w:rsid w:val="00491EDF"/>
    <w:rsid w:val="00492A3F"/>
    <w:rsid w:val="00494853"/>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B25B1"/>
    <w:rsid w:val="006C419E"/>
    <w:rsid w:val="006C4A31"/>
    <w:rsid w:val="006C5AC2"/>
    <w:rsid w:val="006C6AFB"/>
    <w:rsid w:val="006C7D2B"/>
    <w:rsid w:val="006D2735"/>
    <w:rsid w:val="006D45B2"/>
    <w:rsid w:val="006E0FCC"/>
    <w:rsid w:val="006E1E96"/>
    <w:rsid w:val="006E5E21"/>
    <w:rsid w:val="006F2648"/>
    <w:rsid w:val="006F2F10"/>
    <w:rsid w:val="006F482B"/>
    <w:rsid w:val="006F6311"/>
    <w:rsid w:val="00701952"/>
    <w:rsid w:val="00701B1F"/>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43A6"/>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4C59"/>
    <w:rsid w:val="008E78A3"/>
    <w:rsid w:val="008F0654"/>
    <w:rsid w:val="008F06CB"/>
    <w:rsid w:val="008F2E83"/>
    <w:rsid w:val="008F612A"/>
    <w:rsid w:val="008F75AD"/>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03A"/>
    <w:rsid w:val="009A7A53"/>
    <w:rsid w:val="009B0402"/>
    <w:rsid w:val="009B0B75"/>
    <w:rsid w:val="009B16DF"/>
    <w:rsid w:val="009B48E0"/>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41BB"/>
    <w:rsid w:val="00AA667C"/>
    <w:rsid w:val="00AA6E91"/>
    <w:rsid w:val="00AA7439"/>
    <w:rsid w:val="00AB047E"/>
    <w:rsid w:val="00AB0B0A"/>
    <w:rsid w:val="00AB0BB7"/>
    <w:rsid w:val="00AB22C6"/>
    <w:rsid w:val="00AB2AD0"/>
    <w:rsid w:val="00AB4454"/>
    <w:rsid w:val="00AB67FC"/>
    <w:rsid w:val="00AC00F2"/>
    <w:rsid w:val="00AC31B5"/>
    <w:rsid w:val="00AC4EA1"/>
    <w:rsid w:val="00AC5381"/>
    <w:rsid w:val="00AC5920"/>
    <w:rsid w:val="00AD0E65"/>
    <w:rsid w:val="00AD2BF2"/>
    <w:rsid w:val="00AD4E90"/>
    <w:rsid w:val="00AD5422"/>
    <w:rsid w:val="00AE0E60"/>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A2"/>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1EC6"/>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5206"/>
    <w:rsid w:val="00C667BE"/>
    <w:rsid w:val="00C6766B"/>
    <w:rsid w:val="00C72223"/>
    <w:rsid w:val="00C76417"/>
    <w:rsid w:val="00C7726F"/>
    <w:rsid w:val="00C823DA"/>
    <w:rsid w:val="00C8259F"/>
    <w:rsid w:val="00C82746"/>
    <w:rsid w:val="00C8312F"/>
    <w:rsid w:val="00C84C47"/>
    <w:rsid w:val="00C858A4"/>
    <w:rsid w:val="00C86AFA"/>
    <w:rsid w:val="00C90CE7"/>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6ABC"/>
    <w:rsid w:val="00D07A7B"/>
    <w:rsid w:val="00D10E06"/>
    <w:rsid w:val="00D15197"/>
    <w:rsid w:val="00D16820"/>
    <w:rsid w:val="00D169C8"/>
    <w:rsid w:val="00D1793F"/>
    <w:rsid w:val="00D22AF5"/>
    <w:rsid w:val="00D235EA"/>
    <w:rsid w:val="00D247A9"/>
    <w:rsid w:val="00D32721"/>
    <w:rsid w:val="00D328DC"/>
    <w:rsid w:val="00D33387"/>
    <w:rsid w:val="00D35C9B"/>
    <w:rsid w:val="00D402FB"/>
    <w:rsid w:val="00D4052F"/>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53CD"/>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29A"/>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C9AE1"/>
  <w15:docId w15:val="{F930F6FD-2A11-41AA-BFAC-3DC404DA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lt-LT"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Reference" w:uiPriority="32"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3A6"/>
    <w:pPr>
      <w:widowControl w:val="0"/>
      <w:autoSpaceDE w:val="0"/>
      <w:autoSpaceDN w:val="0"/>
      <w:adjustRightInd w:val="0"/>
    </w:pPr>
    <w:rPr>
      <w:rFonts w:ascii="Times New Roman" w:eastAsiaTheme="minorEastAsia" w:hAnsi="Times New Roman" w:cs="Arial"/>
      <w:szCs w:val="20"/>
    </w:rPr>
  </w:style>
  <w:style w:type="paragraph" w:styleId="Heading1">
    <w:name w:val="heading 1"/>
    <w:basedOn w:val="Normal"/>
    <w:next w:val="Normal"/>
    <w:link w:val="Heading1Char"/>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HeaderChar">
    <w:name w:val="Header Char"/>
    <w:link w:val="Header"/>
    <w:uiPriority w:val="99"/>
    <w:semiHidden/>
    <w:rsid w:val="00060076"/>
    <w:rPr>
      <w:rFonts w:eastAsiaTheme="minorEastAsia"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99"/>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8443A6"/>
    <w:rPr>
      <w:color w:val="0000FF" w:themeColor="hyperlink"/>
      <w:u w:val="single"/>
    </w:rPr>
  </w:style>
  <w:style w:type="paragraph" w:styleId="ListParagraph">
    <w:name w:val="List Paragraph"/>
    <w:basedOn w:val="Normal"/>
    <w:uiPriority w:val="34"/>
    <w:qFormat/>
    <w:rsid w:val="008443A6"/>
    <w:pPr>
      <w:ind w:left="720"/>
      <w:contextualSpacing/>
    </w:pPr>
  </w:style>
  <w:style w:type="paragraph" w:styleId="Subtitle">
    <w:name w:val="Subtitle"/>
    <w:basedOn w:val="Normal"/>
    <w:next w:val="Normal"/>
    <w:link w:val="SubtitleChar"/>
    <w:uiPriority w:val="11"/>
    <w:qFormat/>
    <w:rsid w:val="008443A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43A6"/>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rsid w:val="008443A6"/>
    <w:pPr>
      <w:suppressAutoHyphens/>
      <w:spacing w:after="120" w:line="240" w:lineRule="auto"/>
    </w:pPr>
    <w:rPr>
      <w:rFonts w:eastAsia="Lucida Sans Unicode" w:cs="Times New Roman"/>
      <w:kern w:val="1"/>
      <w:szCs w:val="24"/>
    </w:rPr>
  </w:style>
  <w:style w:type="character" w:customStyle="1" w:styleId="BodyTextChar">
    <w:name w:val="Body Text Char"/>
    <w:basedOn w:val="DefaultParagraphFont"/>
    <w:link w:val="BodyText"/>
    <w:rsid w:val="008443A6"/>
    <w:rPr>
      <w:rFonts w:ascii="Times New Roman" w:eastAsia="Lucida Sans Unicode" w:hAnsi="Times New Roman"/>
      <w:kern w:val="1"/>
    </w:rPr>
  </w:style>
  <w:style w:type="paragraph" w:styleId="NormalWeb">
    <w:name w:val="Normal (Web)"/>
    <w:basedOn w:val="Normal"/>
    <w:uiPriority w:val="99"/>
    <w:semiHidden/>
    <w:unhideWhenUsed/>
    <w:rsid w:val="008443A6"/>
    <w:pPr>
      <w:widowControl/>
      <w:autoSpaceDE/>
      <w:autoSpaceDN/>
      <w:adjustRightInd/>
      <w:spacing w:before="100" w:beforeAutospacing="1" w:after="100" w:afterAutospacing="1" w:line="240" w:lineRule="auto"/>
    </w:pPr>
    <w:rPr>
      <w:rFonts w:cs="Times New Roman"/>
      <w:szCs w:val="24"/>
    </w:rPr>
  </w:style>
  <w:style w:type="character" w:styleId="Emphasis">
    <w:name w:val="Emphasis"/>
    <w:basedOn w:val="DefaultParagraphFont"/>
    <w:uiPriority w:val="20"/>
    <w:qFormat/>
    <w:rsid w:val="008443A6"/>
    <w:rPr>
      <w:i/>
      <w:iCs/>
    </w:rPr>
  </w:style>
  <w:style w:type="paragraph" w:styleId="HTMLPreformatted">
    <w:name w:val="HTML Preformatted"/>
    <w:basedOn w:val="Normal"/>
    <w:link w:val="HTMLPreformattedChar"/>
    <w:uiPriority w:val="99"/>
    <w:unhideWhenUsed/>
    <w:rsid w:val="008443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8443A6"/>
    <w:rPr>
      <w:rFonts w:ascii="Courier New" w:hAnsi="Courier New" w:cs="Courier New"/>
      <w:sz w:val="20"/>
      <w:szCs w:val="20"/>
    </w:rPr>
  </w:style>
  <w:style w:type="paragraph" w:styleId="Revision">
    <w:name w:val="Revision"/>
    <w:hidden/>
    <w:uiPriority w:val="99"/>
    <w:semiHidden/>
    <w:rsid w:val="008443A6"/>
    <w:pPr>
      <w:spacing w:line="240" w:lineRule="auto"/>
    </w:pPr>
    <w:rPr>
      <w:rFonts w:ascii="Times New Roman" w:eastAsiaTheme="minorEastAsia" w:hAnsi="Times New Roman" w:cs="Arial"/>
      <w:szCs w:val="20"/>
    </w:rPr>
  </w:style>
  <w:style w:type="paragraph" w:styleId="BodyTextIndent">
    <w:name w:val="Body Text Indent"/>
    <w:basedOn w:val="Normal"/>
    <w:link w:val="BodyTextIndentChar"/>
    <w:uiPriority w:val="99"/>
    <w:semiHidden/>
    <w:unhideWhenUsed/>
    <w:rsid w:val="008443A6"/>
    <w:pPr>
      <w:spacing w:after="120"/>
      <w:ind w:left="283"/>
    </w:pPr>
  </w:style>
  <w:style w:type="character" w:customStyle="1" w:styleId="BodyTextIndentChar">
    <w:name w:val="Body Text Indent Char"/>
    <w:basedOn w:val="DefaultParagraphFont"/>
    <w:link w:val="BodyTextIndent"/>
    <w:uiPriority w:val="99"/>
    <w:semiHidden/>
    <w:rsid w:val="008443A6"/>
    <w:rPr>
      <w:rFonts w:ascii="Times New Roman" w:eastAsiaTheme="minorEastAsia" w:hAnsi="Times New Roman" w:cs="Arial"/>
      <w:szCs w:val="20"/>
    </w:rPr>
  </w:style>
  <w:style w:type="table" w:styleId="MediumList2-Accent1">
    <w:name w:val="Medium List 2 Accent 1"/>
    <w:basedOn w:val="TableNormal"/>
    <w:uiPriority w:val="66"/>
    <w:semiHidden/>
    <w:unhideWhenUsed/>
    <w:locked/>
    <w:rsid w:val="008443A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eReference">
    <w:name w:val="Intense Reference"/>
    <w:basedOn w:val="DefaultParagraphFont"/>
    <w:uiPriority w:val="32"/>
    <w:qFormat/>
    <w:rsid w:val="008443A6"/>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10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93C860-C220-4D94-B2F8-1EC67A04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20</TotalTime>
  <Pages>19</Pages>
  <Words>5286</Words>
  <Characters>30133</Characters>
  <Application>Microsoft Office Word</Application>
  <DocSecurity>0</DocSecurity>
  <Lines>251</Lines>
  <Paragraphs>70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Binkowska Joanna</dc:creator>
  <cp:lastModifiedBy>Liu, Lei</cp:lastModifiedBy>
  <cp:revision>3</cp:revision>
  <cp:lastPrinted>2012-04-23T06:39:00Z</cp:lastPrinted>
  <dcterms:created xsi:type="dcterms:W3CDTF">2020-02-05T12:10:00Z</dcterms:created>
  <dcterms:modified xsi:type="dcterms:W3CDTF">2020-02-19T05:54:00Z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