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signé par</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proofErr w:type="gramStart"/>
                      <w:r>
                        <w:rPr>
                          <w:sz w:val="13"/>
                        </w:rPr>
                        <w:t>signé</w:t>
                      </w:r>
                      <w:proofErr w:type="gramEnd"/>
                      <w:r>
                        <w:rPr>
                          <w:sz w:val="13"/>
                        </w:rPr>
                        <w:t xml:space="preserve"> par</w:t>
                      </w:r>
                      <w:r>
                        <w:rPr>
                          <w:sz w:val="13"/>
                        </w:rPr>
                        <w:br/>
                        <w:t>Marek </w:t>
                      </w:r>
                      <w:proofErr w:type="spellStart"/>
                      <w:r>
                        <w:rPr>
                          <w:sz w:val="13"/>
                        </w:rPr>
                        <w:t>Głuch</w:t>
                      </w:r>
                      <w:proofErr w:type="spellEnd"/>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Date : 2020.05.29</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" filled="f" stroked="f">
                <v:textbox style="mso-fit-shape-to-text:t" inset="0,0,0,0">
                  <w:txbxContent>
                    <w:p w14:paraId="789439CF" w14:textId="77777777" w:rsidR="00CC0D19" w:rsidRDefault="008D15EC">
                      <w:pPr>
                        <w:pStyle w:val="Podpisobrazu0"/>
                        <w:shd w:val="clear" w:color="auto" w:fill="auto"/>
                        <w:spacing w:line="223" w:lineRule="auto"/>
                      </w:pPr>
                      <w:r>
                        <w:t>Date : 2020.05.29</w:t>
                      </w:r>
                      <w:r>
                        <w:br/>
                      </w:r>
                      <w:proofErr w:type="gramStart"/>
                      <w:r>
                        <w:t>18:</w:t>
                      </w:r>
                      <w:proofErr w:type="gramEnd"/>
                      <w:r>
                        <w:t>43:47 CEST</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JOURNAL OFFICIEL</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" filled="f" stroked="f">
                <v:textbox style="mso-fit-shape-to-text:t" inset="0,0,0,0">
                  <w:txbxContent>
                    <w:p w14:paraId="24B84562" w14:textId="77777777" w:rsidR="00CC0D19" w:rsidRDefault="008D15EC">
                      <w:pPr>
                        <w:pStyle w:val="Teksttreci50"/>
                        <w:shd w:val="clear" w:color="auto" w:fill="auto"/>
                      </w:pPr>
                      <w:r>
                        <w:t>JOURNAL OFFICIEL</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DE LA RÉPUBLIQUE DE POLOGNE</w:t>
      </w:r>
      <w:bookmarkEnd w:id="0"/>
    </w:p>
    <w:p w14:paraId="07A4CA13" w14:textId="77777777" w:rsidR="00CC0D19" w:rsidRDefault="008D15EC">
      <w:pPr>
        <w:pStyle w:val="Nagwek20"/>
        <w:keepNext/>
        <w:keepLines/>
        <w:shd w:val="clear" w:color="auto" w:fill="auto"/>
        <w:spacing w:after="220"/>
      </w:pPr>
      <w:bookmarkStart w:id="1" w:name="bookmark1"/>
      <w:r>
        <w:t>Varsovie, le 29 mai 2020</w:t>
      </w:r>
      <w:bookmarkEnd w:id="1"/>
    </w:p>
    <w:p w14:paraId="57E90263" w14:textId="77777777" w:rsidR="00CC0D19" w:rsidRDefault="008D15EC">
      <w:pPr>
        <w:pStyle w:val="Nagwek20"/>
        <w:keepNext/>
        <w:keepLines/>
        <w:shd w:val="clear" w:color="auto" w:fill="auto"/>
        <w:spacing w:after="520"/>
      </w:pPr>
      <w:bookmarkStart w:id="2" w:name="bookmark2"/>
      <w:r>
        <w:t>Point 957</w:t>
      </w:r>
      <w:bookmarkEnd w:id="2"/>
    </w:p>
    <w:p w14:paraId="210D6560" w14:textId="77777777" w:rsidR="00CC0D19" w:rsidRDefault="008D15EC">
      <w:pPr>
        <w:pStyle w:val="Nagwek40"/>
        <w:keepNext/>
        <w:keepLines/>
        <w:shd w:val="clear" w:color="auto" w:fill="auto"/>
        <w:spacing w:line="312" w:lineRule="auto"/>
      </w:pPr>
      <w:bookmarkStart w:id="3" w:name="bookmark3"/>
      <w:r>
        <w:t>RÈGLEMENT</w:t>
      </w:r>
      <w:r>
        <w:br/>
        <w:t>DU MINISTRE DES FINANCES</w:t>
      </w:r>
      <w:r>
        <w:rPr>
          <w:b w:val="0"/>
          <w:bCs w:val="0"/>
          <w:vertAlign w:val="superscript"/>
        </w:rPr>
        <w:footnoteReference w:id="1"/>
      </w:r>
      <w:bookmarkEnd w:id="3"/>
      <w:r>
        <w:rPr>
          <w:b w:val="0"/>
        </w:rPr>
        <w:br/>
        <w:t>du 26 mai 2020</w:t>
      </w:r>
    </w:p>
    <w:p w14:paraId="19F6E121" w14:textId="77777777" w:rsidR="00CC0D19" w:rsidRDefault="008D15EC">
      <w:pPr>
        <w:pStyle w:val="Teksttreci0"/>
        <w:shd w:val="clear" w:color="auto" w:fill="auto"/>
        <w:spacing w:after="220"/>
        <w:jc w:val="center"/>
      </w:pPr>
      <w:r>
        <w:rPr>
          <w:b/>
        </w:rPr>
        <w:t>sur les caisses enregistreuses basées sur des logiciels</w:t>
      </w:r>
      <w:r>
        <w:rPr>
          <w:vertAlign w:val="superscript"/>
        </w:rPr>
        <w:footnoteReference w:id="2"/>
      </w:r>
    </w:p>
    <w:p w14:paraId="2F276CE1" w14:textId="77777777" w:rsidR="00CC0D19" w:rsidRDefault="008D15EC">
      <w:pPr>
        <w:pStyle w:val="Teksttreci0"/>
        <w:shd w:val="clear" w:color="auto" w:fill="auto"/>
        <w:spacing w:after="220"/>
        <w:ind w:firstLine="300"/>
      </w:pPr>
      <w:r>
        <w:t>Conformément à l’article 111 ter, paragraphe 3, point 2, de la loi du 11 mars 2004 relative à la taxe sur les biens et services (Journal officiel 2020, points 106 et 568), est décrété :</w:t>
      </w:r>
    </w:p>
    <w:p w14:paraId="1688CEEE" w14:textId="77777777" w:rsidR="00CC0D19" w:rsidRDefault="008D15EC">
      <w:pPr>
        <w:pStyle w:val="Teksttreci0"/>
        <w:shd w:val="clear" w:color="auto" w:fill="auto"/>
        <w:jc w:val="center"/>
      </w:pPr>
      <w:r>
        <w:t>Chapitre premier</w:t>
      </w:r>
    </w:p>
    <w:p w14:paraId="1977361D" w14:textId="77777777" w:rsidR="00CC0D19" w:rsidRDefault="008D15EC">
      <w:pPr>
        <w:pStyle w:val="Nagwek40"/>
        <w:keepNext/>
        <w:keepLines/>
        <w:shd w:val="clear" w:color="auto" w:fill="auto"/>
      </w:pPr>
      <w:bookmarkStart w:id="4" w:name="bookmark4"/>
      <w:r>
        <w:t>Dispositions générales</w:t>
      </w:r>
      <w:bookmarkEnd w:id="4"/>
    </w:p>
    <w:p w14:paraId="0D63AC1D" w14:textId="77777777" w:rsidR="00CC0D19" w:rsidRDefault="008D15EC" w:rsidP="00180F44">
      <w:pPr>
        <w:pStyle w:val="Teksttreci0"/>
        <w:shd w:val="clear" w:color="auto" w:fill="auto"/>
        <w:spacing w:after="220"/>
        <w:ind w:left="-142" w:firstLine="300"/>
      </w:pPr>
      <w:r>
        <w:rPr>
          <w:b/>
        </w:rPr>
        <w:t xml:space="preserve">Article 1. </w:t>
      </w:r>
      <w:r>
        <w:t>Le règlement définit les exigences techniques applicables aux caisses enregistreuses basées sur des logiciels et le mode d’utilisation de ces caisses, y compris la manière dont les registres sont conservés avec leur utilisation, la manière dont l’utilisation des caisses enregistreuses est interrompue en cas de cessation d’une activité commerciale ou de son exploitation, ainsi que les cas spécifiques et les modalités de délivrance des documents de caisse enregistreuse sous des formes autres qu’un imprimé.</w:t>
      </w:r>
    </w:p>
    <w:p w14:paraId="43CE8324" w14:textId="77777777" w:rsidR="00CC0D19" w:rsidRDefault="008D15EC">
      <w:pPr>
        <w:pStyle w:val="Teksttreci0"/>
        <w:shd w:val="clear" w:color="auto" w:fill="auto"/>
        <w:ind w:firstLine="300"/>
      </w:pPr>
      <w:r>
        <w:rPr>
          <w:b/>
        </w:rPr>
        <w:t xml:space="preserve">Article 2. </w:t>
      </w:r>
      <w:r>
        <w:t>Dans les présentes prescriptions, les définitions suivantes s’appliquent :</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base de données de la caisse enregistreuse – s’entend comme une base de données contenue dans la caisse enregistreuse, dans laquelle sont stockées les données visées à l’article 1er, paragraphe 2, de l’annexe 1 du règlement;</w:t>
      </w:r>
    </w:p>
    <w:p w14:paraId="16C3AB57" w14:textId="77777777" w:rsidR="00CC0D19" w:rsidRDefault="008D15EC">
      <w:pPr>
        <w:pStyle w:val="Teksttreci0"/>
        <w:numPr>
          <w:ilvl w:val="0"/>
          <w:numId w:val="1"/>
        </w:numPr>
        <w:shd w:val="clear" w:color="auto" w:fill="auto"/>
        <w:tabs>
          <w:tab w:val="left" w:pos="450"/>
        </w:tabs>
        <w:ind w:left="460" w:hanging="460"/>
      </w:pPr>
      <w:r>
        <w:t>certificat de caisse enregistreuse – s’entend comme un certificat clé publique unique attribué à une caisse enregistreuse particulière et qui y figure, délivré par le fabricant de cette caisse enregistreuse et signé avec le certificat du fabricant contenant son numéro unique et son numéro d’identification fiscale (NIP);</w:t>
      </w:r>
    </w:p>
    <w:p w14:paraId="6B90DE7A" w14:textId="77777777" w:rsidR="00CC0D19" w:rsidRDefault="008D15EC">
      <w:pPr>
        <w:pStyle w:val="Teksttreci0"/>
        <w:numPr>
          <w:ilvl w:val="0"/>
          <w:numId w:val="1"/>
        </w:numPr>
        <w:shd w:val="clear" w:color="auto" w:fill="auto"/>
        <w:tabs>
          <w:tab w:val="left" w:pos="450"/>
        </w:tabs>
        <w:ind w:left="460" w:hanging="460"/>
      </w:pPr>
      <w:r>
        <w:t>certificat du fabricant – s’entend comme un certificat primaire utilisé uniquement pour signer des certificats de caisse enregistreuse contenant des données permettant de vérifier si la clé publique appartient à ce fabricant particulier;</w:t>
      </w:r>
    </w:p>
    <w:p w14:paraId="2FB3DF2A" w14:textId="77777777" w:rsidR="00CC0D19" w:rsidRDefault="008D15EC">
      <w:pPr>
        <w:pStyle w:val="Teksttreci0"/>
        <w:numPr>
          <w:ilvl w:val="0"/>
          <w:numId w:val="1"/>
        </w:numPr>
        <w:shd w:val="clear" w:color="auto" w:fill="auto"/>
        <w:tabs>
          <w:tab w:val="left" w:pos="450"/>
        </w:tabs>
        <w:ind w:left="460" w:hanging="460"/>
      </w:pPr>
      <w:r>
        <w:t>document fiscal – s’entend comme un document délivré à l’aide d’une caisse enregistreuse, contenant notamment un logo fiscal et un numéro unique, comprenant les reçus fiscaux, les reçus fiscaux annulés et les rapports fiscaux;</w:t>
      </w:r>
    </w:p>
    <w:p w14:paraId="22851704" w14:textId="77777777" w:rsidR="00CC0D19" w:rsidRDefault="008D15EC">
      <w:pPr>
        <w:pStyle w:val="Teksttreci0"/>
        <w:numPr>
          <w:ilvl w:val="0"/>
          <w:numId w:val="1"/>
        </w:numPr>
        <w:shd w:val="clear" w:color="auto" w:fill="auto"/>
        <w:tabs>
          <w:tab w:val="left" w:pos="450"/>
        </w:tabs>
        <w:ind w:left="460" w:hanging="460"/>
      </w:pPr>
      <w:r>
        <w:t>document non fiscal – s’entend comme un document délivré avec l’utilisation d’une caisse enregistreuse autre qu’un document fiscal, contenant notamment la marque verbale « NON FISCAL » et ne contenant pas de logo fiscal;</w:t>
      </w:r>
    </w:p>
    <w:p w14:paraId="5D8DE55A" w14:textId="20A0F7AD" w:rsidR="00236A9A" w:rsidRDefault="008D15EC" w:rsidP="00236A9A">
      <w:pPr>
        <w:pStyle w:val="Teksttreci0"/>
        <w:numPr>
          <w:ilvl w:val="0"/>
          <w:numId w:val="1"/>
        </w:numPr>
        <w:shd w:val="clear" w:color="auto" w:fill="auto"/>
        <w:tabs>
          <w:tab w:val="left" w:pos="450"/>
        </w:tabs>
        <w:spacing w:after="180"/>
        <w:ind w:left="460" w:hanging="460"/>
        <w:jc w:val="left"/>
      </w:pPr>
      <w:r>
        <w:t xml:space="preserve">document électronique – s’entend comme un ensemble, créé par la caisse enregistreuse, de données structurées et organisées provenant de documents fiscaux et non fiscaux enregistrés dans la base de données de la caisse enregistreuse, sous une forme définie dans le protocole de communication de transfert de données dans le cas de </w:t>
      </w:r>
      <w:r>
        <w:lastRenderedPageBreak/>
        <w:t>documents fiscaux;</w:t>
      </w:r>
    </w:p>
    <w:p w14:paraId="27A4A07D" w14:textId="77777777" w:rsidR="00236A9A" w:rsidRDefault="00236A9A" w:rsidP="00236A9A">
      <w:pPr>
        <w:pStyle w:val="Teksttreci0"/>
        <w:numPr>
          <w:ilvl w:val="0"/>
          <w:numId w:val="1"/>
        </w:numPr>
        <w:shd w:val="clear" w:color="auto" w:fill="auto"/>
        <w:tabs>
          <w:tab w:val="left" w:pos="450"/>
        </w:tabs>
        <w:ind w:left="460" w:hanging="460"/>
      </w:pPr>
      <w:r>
        <w:t>imprimante – s’entend comme un dispositif d’impression de tous les documents admis par le logiciel d’exploitation de la caisse enregistreuse à imprimer par cette caisse;</w:t>
      </w:r>
    </w:p>
    <w:p w14:paraId="71AD9960" w14:textId="77777777" w:rsidR="00236A9A" w:rsidRDefault="00236A9A" w:rsidP="00236A9A">
      <w:pPr>
        <w:pStyle w:val="Teksttreci0"/>
        <w:numPr>
          <w:ilvl w:val="0"/>
          <w:numId w:val="1"/>
        </w:numPr>
        <w:shd w:val="clear" w:color="auto" w:fill="auto"/>
        <w:tabs>
          <w:tab w:val="left" w:pos="450"/>
        </w:tabs>
        <w:ind w:left="460" w:hanging="460"/>
      </w:pPr>
      <w:r>
        <w:t>tenue de registres – s’entend comme la tenue de registres des ventes à l’aide d’une caisse enregistreuse ;</w:t>
      </w:r>
    </w:p>
    <w:p w14:paraId="2BE1DA08" w14:textId="77777777" w:rsidR="00236A9A" w:rsidRDefault="00236A9A" w:rsidP="00236A9A">
      <w:pPr>
        <w:pStyle w:val="Teksttreci0"/>
        <w:numPr>
          <w:ilvl w:val="0"/>
          <w:numId w:val="1"/>
        </w:numPr>
        <w:shd w:val="clear" w:color="auto" w:fill="auto"/>
        <w:tabs>
          <w:tab w:val="left" w:pos="450"/>
        </w:tabs>
        <w:ind w:left="460" w:hanging="460"/>
      </w:pPr>
      <w:r>
        <w:t>validation fiscale – s’entend d’un seul et unique processus initiant l’exploitation d’une caisse enregistreuse, conclu par la délivrance d’un rapport de validation fiscale, le transfert et l’enregistrement du calendrier de transfert de données dans la base de données de la caisse enregistreuse et le lancement du mode de fonctionnement fiscal de la caisse;</w:t>
      </w:r>
    </w:p>
    <w:p w14:paraId="12763CF3" w14:textId="77777777" w:rsidR="00236A9A" w:rsidRDefault="00236A9A" w:rsidP="00236A9A">
      <w:pPr>
        <w:pStyle w:val="Teksttreci0"/>
        <w:numPr>
          <w:ilvl w:val="0"/>
          <w:numId w:val="1"/>
        </w:numPr>
        <w:shd w:val="clear" w:color="auto" w:fill="auto"/>
        <w:tabs>
          <w:tab w:val="left" w:pos="464"/>
        </w:tabs>
        <w:ind w:left="460" w:hanging="460"/>
      </w:pPr>
      <w:r>
        <w:t>caisse enregistreuse – s’entend comme une caisse enregistreuse basée sur un logiciel;</w:t>
      </w:r>
    </w:p>
    <w:p w14:paraId="5D0CFA29" w14:textId="77777777" w:rsidR="00236A9A" w:rsidRDefault="00236A9A" w:rsidP="00236A9A">
      <w:pPr>
        <w:pStyle w:val="Teksttreci0"/>
        <w:numPr>
          <w:ilvl w:val="0"/>
          <w:numId w:val="1"/>
        </w:numPr>
        <w:shd w:val="clear" w:color="auto" w:fill="auto"/>
        <w:tabs>
          <w:tab w:val="left" w:pos="464"/>
        </w:tabs>
        <w:ind w:left="460" w:hanging="460"/>
      </w:pPr>
      <w:r>
        <w:t>clé partagée – s’entend comme une clé fournie par le cabinet du ministre responsable des finances publiques, utilisée comme clé encapsulée pour les codes d’authentification des messages, prévue dans le protocole de communication de transfert de données;</w:t>
      </w:r>
    </w:p>
    <w:p w14:paraId="55E5E676" w14:textId="77777777" w:rsidR="00236A9A" w:rsidRDefault="00236A9A" w:rsidP="00236A9A">
      <w:pPr>
        <w:pStyle w:val="Teksttreci0"/>
        <w:numPr>
          <w:ilvl w:val="0"/>
          <w:numId w:val="1"/>
        </w:numPr>
        <w:shd w:val="clear" w:color="auto" w:fill="auto"/>
        <w:tabs>
          <w:tab w:val="left" w:pos="464"/>
        </w:tabs>
        <w:spacing w:after="100"/>
        <w:ind w:left="460" w:hanging="460"/>
      </w:pPr>
      <w:r>
        <w:t>logo fiscal – s’entend comme suit :</w:t>
      </w:r>
    </w:p>
    <w:p w14:paraId="6FC72876" w14:textId="77777777" w:rsidR="00236A9A" w:rsidRDefault="00236A9A" w:rsidP="00236A9A">
      <w:pPr>
        <w:pStyle w:val="Teksttreci0"/>
        <w:numPr>
          <w:ilvl w:val="0"/>
          <w:numId w:val="2"/>
        </w:numPr>
        <w:shd w:val="clear" w:color="auto" w:fill="auto"/>
        <w:tabs>
          <w:tab w:val="left" w:pos="858"/>
        </w:tabs>
        <w:spacing w:after="100"/>
        <w:ind w:left="460"/>
      </w:pPr>
      <w:r>
        <w:t>pour les documents fiscaux électroniques – le marquage « PLF »,</w:t>
      </w:r>
    </w:p>
    <w:p w14:paraId="466830C7" w14:textId="77777777" w:rsidR="00236A9A" w:rsidRDefault="00236A9A" w:rsidP="00236A9A">
      <w:pPr>
        <w:pStyle w:val="Teksttreci0"/>
        <w:numPr>
          <w:ilvl w:val="0"/>
          <w:numId w:val="2"/>
        </w:numPr>
        <w:shd w:val="clear" w:color="auto" w:fill="auto"/>
        <w:tabs>
          <w:tab w:val="left" w:pos="858"/>
        </w:tabs>
        <w:spacing w:after="0"/>
        <w:ind w:left="460" w:right="-266"/>
        <w:jc w:val="left"/>
      </w:pPr>
      <w:r>
        <w:t>pour les documents fiscaux sur papier – un symbole graphique dont le modèle figure à l’annexe 2 du règlement;</w:t>
      </w:r>
    </w:p>
    <w:p w14:paraId="26240A27" w14:textId="77777777" w:rsidR="00236A9A" w:rsidRDefault="00236A9A" w:rsidP="00236A9A">
      <w:pPr>
        <w:pStyle w:val="Teksttreci0"/>
        <w:shd w:val="clear" w:color="auto" w:fill="auto"/>
        <w:ind w:left="860"/>
        <w:jc w:val="left"/>
      </w:pPr>
      <w:r>
        <w:t xml:space="preserve"> </w:t>
      </w:r>
    </w:p>
    <w:p w14:paraId="4FA63510" w14:textId="77777777" w:rsidR="00236A9A" w:rsidRDefault="00236A9A" w:rsidP="00236A9A">
      <w:pPr>
        <w:pStyle w:val="Teksttreci0"/>
        <w:numPr>
          <w:ilvl w:val="0"/>
          <w:numId w:val="1"/>
        </w:numPr>
        <w:shd w:val="clear" w:color="auto" w:fill="auto"/>
        <w:tabs>
          <w:tab w:val="left" w:pos="464"/>
        </w:tabs>
        <w:ind w:left="460" w:hanging="460"/>
      </w:pPr>
      <w:r>
        <w:t>numéro d’enregistrement – s’entend d’un numéro unique attribué à une caisse enregistreuse au cours du processus de validation fiscale, stocké dans la base de données de la caisse enregistreuse et l’identifiant dans le répertoire central des caisses enregistreuses;</w:t>
      </w:r>
    </w:p>
    <w:p w14:paraId="364E77D0" w14:textId="77777777" w:rsidR="00236A9A" w:rsidRDefault="00236A9A" w:rsidP="00236A9A">
      <w:pPr>
        <w:pStyle w:val="Teksttreci0"/>
        <w:numPr>
          <w:ilvl w:val="0"/>
          <w:numId w:val="1"/>
        </w:numPr>
        <w:shd w:val="clear" w:color="auto" w:fill="auto"/>
        <w:tabs>
          <w:tab w:val="left" w:pos="464"/>
        </w:tabs>
        <w:ind w:left="460" w:hanging="460"/>
      </w:pPr>
      <w:r>
        <w:t>numéro unique – s’entend d’un numéro unique attribué à une caisse enregistreuse, stocké dans la base de données de la caisse enregistreuse et correspondant de manière unique à chaque caisse enregistreuse au certificat de caisse qui lui a été attribué;</w:t>
      </w:r>
    </w:p>
    <w:p w14:paraId="7B572799" w14:textId="77777777" w:rsidR="00236A9A" w:rsidRDefault="00236A9A" w:rsidP="00236A9A">
      <w:pPr>
        <w:pStyle w:val="Teksttreci0"/>
        <w:numPr>
          <w:ilvl w:val="0"/>
          <w:numId w:val="1"/>
        </w:numPr>
        <w:shd w:val="clear" w:color="auto" w:fill="auto"/>
        <w:tabs>
          <w:tab w:val="left" w:pos="464"/>
        </w:tabs>
        <w:ind w:left="460" w:hanging="460"/>
      </w:pPr>
      <w:r>
        <w:t>reçu fiscal – s’entend comme un document fiscal délivré avec l’utilisation d’une caisse enregistreuse pour un acheteur, servant de confirmation de vente;</w:t>
      </w:r>
    </w:p>
    <w:p w14:paraId="59970BE5" w14:textId="77777777" w:rsidR="00236A9A" w:rsidRDefault="00236A9A" w:rsidP="00236A9A">
      <w:pPr>
        <w:pStyle w:val="Teksttreci0"/>
        <w:numPr>
          <w:ilvl w:val="0"/>
          <w:numId w:val="1"/>
        </w:numPr>
        <w:shd w:val="clear" w:color="auto" w:fill="auto"/>
        <w:tabs>
          <w:tab w:val="left" w:pos="464"/>
        </w:tabs>
        <w:ind w:left="460" w:hanging="460"/>
      </w:pPr>
      <w:r>
        <w:t>reçu fiscal annulé – s’entend comme un document fiscal délivré avec l’utilisation d’une caisse enregistreuse confirmant qu’une vente initiée n’a pas été conclue;</w:t>
      </w:r>
    </w:p>
    <w:p w14:paraId="12B03F03" w14:textId="77777777" w:rsidR="00236A9A" w:rsidRDefault="00236A9A" w:rsidP="00236A9A">
      <w:pPr>
        <w:pStyle w:val="Teksttreci0"/>
        <w:numPr>
          <w:ilvl w:val="0"/>
          <w:numId w:val="1"/>
        </w:numPr>
        <w:shd w:val="clear" w:color="auto" w:fill="auto"/>
        <w:tabs>
          <w:tab w:val="left" w:pos="464"/>
        </w:tabs>
        <w:ind w:left="460" w:hanging="460"/>
      </w:pPr>
      <w:r>
        <w:t>taxe – s’entend de la taxe sur la valeur ajoutée;</w:t>
      </w:r>
    </w:p>
    <w:p w14:paraId="0E6E225F" w14:textId="77777777" w:rsidR="00236A9A" w:rsidRDefault="00236A9A" w:rsidP="00236A9A">
      <w:pPr>
        <w:pStyle w:val="Teksttreci0"/>
        <w:numPr>
          <w:ilvl w:val="0"/>
          <w:numId w:val="1"/>
        </w:numPr>
        <w:shd w:val="clear" w:color="auto" w:fill="auto"/>
        <w:tabs>
          <w:tab w:val="left" w:pos="464"/>
        </w:tabs>
        <w:ind w:left="460" w:hanging="460"/>
      </w:pPr>
      <w:r>
        <w:t>contribuable – s’entend comme un payeur de la taxe sur la valeur ajoutée;</w:t>
      </w:r>
    </w:p>
    <w:p w14:paraId="3229468B" w14:textId="77777777" w:rsidR="00236A9A" w:rsidRDefault="00236A9A" w:rsidP="00236A9A">
      <w:pPr>
        <w:pStyle w:val="Teksttreci0"/>
        <w:numPr>
          <w:ilvl w:val="0"/>
          <w:numId w:val="1"/>
        </w:numPr>
        <w:shd w:val="clear" w:color="auto" w:fill="auto"/>
        <w:tabs>
          <w:tab w:val="left" w:pos="464"/>
        </w:tabs>
        <w:ind w:left="460" w:hanging="460"/>
      </w:pPr>
      <w:r>
        <w:t>signature numérique – s’entend des données jointes aux données ou de leur transformation cryptographique au sens de la norme ISO 7498-2 :1989, qui permet au destinataire des données de vérifier l’origine de ces données et de les protéger contre la falsification;</w:t>
      </w:r>
    </w:p>
    <w:p w14:paraId="74840687" w14:textId="77777777" w:rsidR="00236A9A" w:rsidRDefault="00236A9A" w:rsidP="00236A9A">
      <w:pPr>
        <w:pStyle w:val="Teksttreci0"/>
        <w:numPr>
          <w:ilvl w:val="0"/>
          <w:numId w:val="1"/>
        </w:numPr>
        <w:shd w:val="clear" w:color="auto" w:fill="auto"/>
        <w:tabs>
          <w:tab w:val="left" w:pos="459"/>
        </w:tabs>
        <w:ind w:left="460" w:hanging="460"/>
      </w:pPr>
      <w:r>
        <w:t>fabricant – s’entend d’un fabricant national ou d’un opérateur effectuant une acquisition ou une importation intracommunautaire de caisses enregistreuses en vue de leur mise sur le marché;</w:t>
      </w:r>
    </w:p>
    <w:p w14:paraId="07FB668D" w14:textId="77777777" w:rsidR="00236A9A" w:rsidRDefault="00236A9A" w:rsidP="00236A9A">
      <w:pPr>
        <w:pStyle w:val="Teksttreci0"/>
        <w:numPr>
          <w:ilvl w:val="0"/>
          <w:numId w:val="1"/>
        </w:numPr>
        <w:shd w:val="clear" w:color="auto" w:fill="auto"/>
        <w:tabs>
          <w:tab w:val="left" w:pos="459"/>
        </w:tabs>
        <w:spacing w:after="0"/>
        <w:ind w:left="460" w:hanging="460"/>
      </w:pPr>
      <w:r>
        <w:t>fabricant national – s’entend d’une entité juridique, d’une unité organisationnelle dépourvue de personnalité juridique ou d’une personne physique ayant son siège social ou son lieu de résidence en République de Pologne qui a fabriqué des caisses enregistreuses et les met sur le marché dans le cadre d’activités commerciales;</w:t>
      </w:r>
    </w:p>
    <w:p w14:paraId="5299EC4A" w14:textId="77777777" w:rsidR="00236A9A" w:rsidRDefault="00236A9A" w:rsidP="00236A9A">
      <w:pPr>
        <w:pStyle w:val="Teksttreci0"/>
        <w:shd w:val="clear" w:color="auto" w:fill="auto"/>
        <w:ind w:left="460"/>
      </w:pPr>
      <w:r>
        <w:t xml:space="preserve"> </w:t>
      </w:r>
    </w:p>
    <w:p w14:paraId="760AAE24" w14:textId="77777777" w:rsidR="00236A9A" w:rsidRDefault="00236A9A" w:rsidP="00236A9A">
      <w:pPr>
        <w:pStyle w:val="Teksttreci0"/>
        <w:numPr>
          <w:ilvl w:val="0"/>
          <w:numId w:val="1"/>
        </w:numPr>
        <w:shd w:val="clear" w:color="auto" w:fill="auto"/>
        <w:tabs>
          <w:tab w:val="left" w:pos="459"/>
        </w:tabs>
        <w:ind w:left="460" w:hanging="460"/>
      </w:pPr>
      <w:r>
        <w:t>logiciel d’exploitation de la caisse enregistreuse – s’entend comme un logiciel exécutant les fonctions de cette caisse enregistreuse;</w:t>
      </w:r>
    </w:p>
    <w:p w14:paraId="12C7A46D" w14:textId="77777777" w:rsidR="00236A9A" w:rsidRDefault="00236A9A" w:rsidP="00236A9A">
      <w:pPr>
        <w:pStyle w:val="Teksttreci0"/>
        <w:numPr>
          <w:ilvl w:val="0"/>
          <w:numId w:val="1"/>
        </w:numPr>
        <w:shd w:val="clear" w:color="auto" w:fill="auto"/>
        <w:tabs>
          <w:tab w:val="left" w:pos="459"/>
        </w:tabs>
        <w:spacing w:after="0"/>
        <w:ind w:left="460" w:hanging="460"/>
      </w:pPr>
      <w:r>
        <w:t>transfert de données – s’entend du transfert de documents fiscaux et non fiscaux et d’autres données stockées dans une base de données de caisses enregistreuses vers le répertoire central des caisses enregistreuses, ainsi que du transfert des commandes relatives à l’exploitation des caisses enregistreuses du répertoire central des caisses enregistreuses vers une caisse enregistreuse;</w:t>
      </w:r>
    </w:p>
    <w:p w14:paraId="0FFB9B21" w14:textId="77777777" w:rsidR="00236A9A" w:rsidRDefault="00236A9A" w:rsidP="00236A9A">
      <w:pPr>
        <w:pStyle w:val="Teksttreci0"/>
        <w:shd w:val="clear" w:color="auto" w:fill="auto"/>
        <w:ind w:left="460"/>
      </w:pPr>
      <w:r>
        <w:t xml:space="preserve"> </w:t>
      </w:r>
    </w:p>
    <w:p w14:paraId="427AF6F0" w14:textId="77777777" w:rsidR="00236A9A" w:rsidRDefault="00236A9A" w:rsidP="00236A9A">
      <w:pPr>
        <w:pStyle w:val="Teksttreci0"/>
        <w:numPr>
          <w:ilvl w:val="0"/>
          <w:numId w:val="1"/>
        </w:numPr>
        <w:shd w:val="clear" w:color="auto" w:fill="auto"/>
        <w:tabs>
          <w:tab w:val="left" w:pos="459"/>
        </w:tabs>
        <w:spacing w:line="252" w:lineRule="auto"/>
        <w:ind w:left="460" w:hanging="460"/>
      </w:pPr>
      <w:r>
        <w:t>rapport fiscal sur 24 heures, rapport fiscal provisoire (notamment les rapports mensuels), rapport comptable fiscal, le rapport fiscal provisoire consolidé (notamment les rapports mensuels) et rapport comptable fiscal consolidé – s’entend comme un rapport fiscal complet ou sommaire contenant notamment des données agrégées sur la valeur des ventes et le montant de la taxe due selon les niveaux d’imposition individuels, ainsi que la valeur des ventes exonérées d’impôt pour une période de 24 heures, une autre période sélectionnée ou la totalité de la période d’exploitation d’une caisse;</w:t>
      </w:r>
    </w:p>
    <w:p w14:paraId="026026A3" w14:textId="77777777" w:rsidR="00236A9A" w:rsidRDefault="00236A9A" w:rsidP="00236A9A">
      <w:pPr>
        <w:pStyle w:val="Teksttreci0"/>
        <w:numPr>
          <w:ilvl w:val="0"/>
          <w:numId w:val="1"/>
        </w:numPr>
        <w:shd w:val="clear" w:color="auto" w:fill="auto"/>
        <w:tabs>
          <w:tab w:val="left" w:pos="459"/>
        </w:tabs>
        <w:ind w:left="460" w:hanging="460"/>
      </w:pPr>
      <w:r>
        <w:t>rapport de validation fiscale – s’entend d’un rapport fiscal émis avec l’utilisation d’une caisse enregistreuse confirmant l’exécution de la validation fiscale, transféré au répertoire central des caisses enregistreuses;</w:t>
      </w:r>
    </w:p>
    <w:p w14:paraId="6A4CE04C" w14:textId="77777777" w:rsidR="00236A9A" w:rsidRDefault="00236A9A" w:rsidP="00236A9A">
      <w:pPr>
        <w:pStyle w:val="Teksttreci0"/>
        <w:numPr>
          <w:ilvl w:val="0"/>
          <w:numId w:val="1"/>
        </w:numPr>
        <w:shd w:val="clear" w:color="auto" w:fill="auto"/>
        <w:tabs>
          <w:tab w:val="left" w:pos="459"/>
        </w:tabs>
        <w:ind w:left="460" w:hanging="460"/>
      </w:pPr>
      <w:r>
        <w:t xml:space="preserve">rapport d’événement fiscal – s’entend d’un rapport fiscal émis avec l’utilisation d’une caisse enregistreuse contenant </w:t>
      </w:r>
      <w:r>
        <w:lastRenderedPageBreak/>
        <w:t>les données relatives à des événements;</w:t>
      </w:r>
    </w:p>
    <w:p w14:paraId="2245B8F3" w14:textId="77777777" w:rsidR="00236A9A" w:rsidRDefault="00236A9A" w:rsidP="00236A9A">
      <w:pPr>
        <w:pStyle w:val="Teksttreci0"/>
        <w:numPr>
          <w:ilvl w:val="0"/>
          <w:numId w:val="1"/>
        </w:numPr>
        <w:shd w:val="clear" w:color="auto" w:fill="auto"/>
        <w:tabs>
          <w:tab w:val="left" w:pos="464"/>
        </w:tabs>
        <w:spacing w:after="180"/>
        <w:ind w:left="460" w:hanging="460"/>
      </w:pPr>
      <w:r>
        <w:t>Hachage SHA2 – s’entend comme un hachage cryptographique 256 bits généré par l’utilisation d’un algorithme cryptographique de la famille SHA2, défini dans le protocole de communication de transfert de données, placé sur des documents fiscaux émis avec l’utilisation d’une caisse enregistreuse;</w:t>
      </w:r>
    </w:p>
    <w:p w14:paraId="67D506FC" w14:textId="77777777" w:rsidR="00236A9A" w:rsidRDefault="00236A9A" w:rsidP="00236A9A">
      <w:pPr>
        <w:pStyle w:val="Teksttreci0"/>
        <w:numPr>
          <w:ilvl w:val="0"/>
          <w:numId w:val="1"/>
        </w:numPr>
        <w:shd w:val="clear" w:color="auto" w:fill="auto"/>
        <w:tabs>
          <w:tab w:val="left" w:pos="464"/>
        </w:tabs>
        <w:spacing w:after="180"/>
        <w:ind w:left="460" w:hanging="460"/>
      </w:pPr>
      <w:r>
        <w:t>somme de contrôle – s’entend comme une chaîne de caractères unique calculée sur la base du contenu du logiciel avec l’utilisation d’un algorithme défini dans le protocole de communication de transfert de données;</w:t>
      </w:r>
    </w:p>
    <w:p w14:paraId="7279E10A" w14:textId="77777777" w:rsidR="00236A9A" w:rsidRDefault="00236A9A" w:rsidP="00236A9A">
      <w:pPr>
        <w:pStyle w:val="Teksttreci0"/>
        <w:numPr>
          <w:ilvl w:val="0"/>
          <w:numId w:val="1"/>
        </w:numPr>
        <w:shd w:val="clear" w:color="auto" w:fill="auto"/>
        <w:tabs>
          <w:tab w:val="left" w:pos="464"/>
        </w:tabs>
        <w:spacing w:after="180"/>
        <w:ind w:left="460" w:right="-408" w:hanging="460"/>
      </w:pPr>
      <w:r>
        <w:t>mode fiscal – s’entend du mode de fonctionnement d’une caisse enregistreuse couvrant une période ininterrompue allant du moment de la validation fiscale au moment de la délivrance d’un rapport comptable fiscal ou d’un rapport comptable fiscal consolidé;</w:t>
      </w:r>
    </w:p>
    <w:p w14:paraId="48BB2143" w14:textId="77777777" w:rsidR="00236A9A" w:rsidRDefault="00236A9A" w:rsidP="00236A9A">
      <w:pPr>
        <w:pStyle w:val="Teksttreci0"/>
        <w:numPr>
          <w:ilvl w:val="0"/>
          <w:numId w:val="1"/>
        </w:numPr>
        <w:shd w:val="clear" w:color="auto" w:fill="auto"/>
        <w:tabs>
          <w:tab w:val="left" w:pos="458"/>
        </w:tabs>
        <w:spacing w:after="180"/>
        <w:ind w:left="460" w:hanging="460"/>
      </w:pPr>
      <w:r>
        <w:t>mode de service de caisse enregistreuse – s’entend comme un mode d’exploitation de caisses enregistreuses au cours duquel une caisse enregistreuse n’émet pas de documents fiscaux ou de données dans une base de données de caisses enregistreuses et permet le transfert de données dans le seul but de vérifier le bon fonctionnement de la caisse enregistreuse, y compris sa communication avec le répertoire central des caisses enregistreuses;</w:t>
      </w:r>
    </w:p>
    <w:p w14:paraId="4DF7DF15" w14:textId="77777777" w:rsidR="00236A9A" w:rsidRDefault="00236A9A" w:rsidP="00236A9A">
      <w:pPr>
        <w:pStyle w:val="Teksttreci0"/>
        <w:numPr>
          <w:ilvl w:val="0"/>
          <w:numId w:val="1"/>
        </w:numPr>
        <w:shd w:val="clear" w:color="auto" w:fill="auto"/>
        <w:tabs>
          <w:tab w:val="left" w:pos="458"/>
        </w:tabs>
        <w:spacing w:after="180"/>
        <w:ind w:left="460" w:hanging="460"/>
      </w:pPr>
      <w:r>
        <w:t>mode lecture seule – s’entend comme un mode dans lequel il est possible de lire les données d’une base de données de caisses enregistreuses enregistrées au cours de la période précédant le passage de la caisse enregistreuse au mode lecture seule et rendant impossible et l’enregistrement de données ultérieures dans la base de données de la caisse enregistreuse et la possibilité de passer à un autre mode;</w:t>
      </w:r>
    </w:p>
    <w:p w14:paraId="3935F701" w14:textId="77777777" w:rsidR="00236A9A" w:rsidRDefault="00236A9A" w:rsidP="00236A9A">
      <w:pPr>
        <w:pStyle w:val="Teksttreci0"/>
        <w:numPr>
          <w:ilvl w:val="0"/>
          <w:numId w:val="1"/>
        </w:numPr>
        <w:shd w:val="clear" w:color="auto" w:fill="auto"/>
        <w:tabs>
          <w:tab w:val="left" w:pos="458"/>
        </w:tabs>
        <w:spacing w:after="180"/>
        <w:ind w:left="460" w:hanging="460"/>
      </w:pPr>
      <w:r>
        <w:t>la loi – s’entend de la loi du 11 mars 2004 relative à la taxe sur les biens et services;</w:t>
      </w:r>
    </w:p>
    <w:p w14:paraId="6651BB0D" w14:textId="77777777" w:rsidR="00236A9A" w:rsidRDefault="00236A9A" w:rsidP="00236A9A">
      <w:pPr>
        <w:pStyle w:val="Teksttreci0"/>
        <w:numPr>
          <w:ilvl w:val="0"/>
          <w:numId w:val="1"/>
        </w:numPr>
        <w:shd w:val="clear" w:color="auto" w:fill="auto"/>
        <w:tabs>
          <w:tab w:val="left" w:pos="458"/>
        </w:tabs>
        <w:spacing w:after="180"/>
        <w:ind w:left="460" w:hanging="460"/>
      </w:pPr>
      <w:r>
        <w:t>la délivrance d’un document à l’aide d’une caisse enregistreuse – s’entend de la création et de l’enregistrement d’un document dans la base de données de la caisse enregistreuse, ainsi que, pour les documents sur support papier, de leur impression;</w:t>
      </w:r>
    </w:p>
    <w:p w14:paraId="6881CBD2" w14:textId="77777777" w:rsidR="00236A9A" w:rsidRDefault="00236A9A" w:rsidP="00236A9A">
      <w:pPr>
        <w:pStyle w:val="Teksttreci0"/>
        <w:numPr>
          <w:ilvl w:val="0"/>
          <w:numId w:val="1"/>
        </w:numPr>
        <w:shd w:val="clear" w:color="auto" w:fill="auto"/>
        <w:tabs>
          <w:tab w:val="left" w:pos="458"/>
        </w:tabs>
        <w:spacing w:after="260"/>
        <w:ind w:left="460" w:hanging="460"/>
      </w:pPr>
      <w:r>
        <w:t>événement – s’entend d’un événement visé à l’article 2 de l’annexe 1 du règlement.</w:t>
      </w:r>
    </w:p>
    <w:p w14:paraId="567518EB" w14:textId="77777777" w:rsidR="00236A9A" w:rsidRDefault="00236A9A" w:rsidP="00236A9A">
      <w:pPr>
        <w:pStyle w:val="Teksttreci0"/>
        <w:shd w:val="clear" w:color="auto" w:fill="auto"/>
        <w:spacing w:after="180"/>
        <w:jc w:val="center"/>
      </w:pPr>
      <w:r>
        <w:t>Chapitre 2</w:t>
      </w:r>
    </w:p>
    <w:p w14:paraId="6549E335" w14:textId="77777777" w:rsidR="00236A9A" w:rsidRDefault="00236A9A" w:rsidP="00236A9A">
      <w:pPr>
        <w:pStyle w:val="Nagwek40"/>
        <w:keepNext/>
        <w:keepLines/>
        <w:shd w:val="clear" w:color="auto" w:fill="auto"/>
        <w:spacing w:after="260"/>
      </w:pPr>
      <w:bookmarkStart w:id="5" w:name="bookmark5"/>
      <w:r>
        <w:t>Exigences techniques applicables aux caisses enregistreuses</w:t>
      </w:r>
      <w:bookmarkEnd w:id="5"/>
    </w:p>
    <w:p w14:paraId="5E9E6169" w14:textId="77777777" w:rsidR="00236A9A" w:rsidRDefault="00236A9A" w:rsidP="00236A9A">
      <w:pPr>
        <w:pStyle w:val="Teksttreci0"/>
        <w:shd w:val="clear" w:color="auto" w:fill="auto"/>
        <w:spacing w:after="260"/>
        <w:ind w:firstLine="320"/>
        <w:jc w:val="left"/>
      </w:pPr>
      <w:r>
        <w:rPr>
          <w:b/>
        </w:rPr>
        <w:t xml:space="preserve">Article 3. </w:t>
      </w:r>
      <w:r>
        <w:t>1.  Une caisse enregistreuse doit être munie de certificats de caisse enregistreuse.</w:t>
      </w:r>
    </w:p>
    <w:p w14:paraId="7D0BEE54" w14:textId="77777777" w:rsidR="00236A9A" w:rsidRDefault="00236A9A" w:rsidP="00236A9A">
      <w:pPr>
        <w:pStyle w:val="Teksttreci0"/>
        <w:numPr>
          <w:ilvl w:val="0"/>
          <w:numId w:val="3"/>
        </w:numPr>
        <w:shd w:val="clear" w:color="auto" w:fill="auto"/>
        <w:tabs>
          <w:tab w:val="left" w:pos="669"/>
        </w:tabs>
        <w:spacing w:after="260"/>
        <w:ind w:firstLine="320"/>
        <w:jc w:val="left"/>
      </w:pPr>
      <w:r>
        <w:t>Les certificats de caisse enregistreuse sont valables pendant au moins cinq ans et au plus dix ans à compter de la date d’émission.</w:t>
      </w:r>
    </w:p>
    <w:p w14:paraId="4DC31004" w14:textId="77777777" w:rsidR="00236A9A" w:rsidRDefault="00236A9A" w:rsidP="00236A9A">
      <w:pPr>
        <w:pStyle w:val="Teksttreci0"/>
        <w:shd w:val="clear" w:color="auto" w:fill="auto"/>
        <w:spacing w:after="180"/>
        <w:ind w:firstLine="320"/>
        <w:jc w:val="left"/>
      </w:pPr>
      <w:r>
        <w:rPr>
          <w:b/>
        </w:rPr>
        <w:t xml:space="preserve">Article 4. </w:t>
      </w:r>
      <w:r>
        <w:t>1. En fonction du type de ventes pour lesquelles des registres sont conservés ou de la manière dont ils sont enregistrés, les caisses enregistreuses sont réparties dans les catégories suivantes:</w:t>
      </w:r>
    </w:p>
    <w:p w14:paraId="4F4A3AE6" w14:textId="77777777" w:rsidR="00236A9A" w:rsidRDefault="00236A9A" w:rsidP="00236A9A">
      <w:pPr>
        <w:pStyle w:val="Teksttreci0"/>
        <w:numPr>
          <w:ilvl w:val="0"/>
          <w:numId w:val="4"/>
        </w:numPr>
        <w:shd w:val="clear" w:color="auto" w:fill="auto"/>
        <w:tabs>
          <w:tab w:val="left" w:pos="458"/>
        </w:tabs>
        <w:spacing w:after="180"/>
        <w:ind w:left="460" w:right="-266" w:hanging="460"/>
      </w:pPr>
      <w:r>
        <w:t>caisses enregistreuses générales – caisses enregistreuses destinées à la tenue de registres d’une manière qui n’exige pas l’utilisation de fonctions spéciales;</w:t>
      </w:r>
    </w:p>
    <w:p w14:paraId="6DC27466" w14:textId="77777777" w:rsidR="00236A9A" w:rsidRDefault="00236A9A" w:rsidP="00236A9A">
      <w:pPr>
        <w:pStyle w:val="Teksttreci0"/>
        <w:numPr>
          <w:ilvl w:val="0"/>
          <w:numId w:val="4"/>
        </w:numPr>
        <w:shd w:val="clear" w:color="auto" w:fill="auto"/>
        <w:tabs>
          <w:tab w:val="left" w:pos="458"/>
        </w:tabs>
        <w:spacing w:after="100"/>
        <w:ind w:left="460" w:right="-266" w:hanging="460"/>
      </w:pPr>
      <w:r>
        <w:t>caisses enregistreuses à usage spécial – caisses enregistreuses adaptées à leur usage particulier et répondant aux exigences techniques particulières énoncées au chapitre 4 de l’annexe 1 du règlement concernant des formes particulières de tenue de registres pour les ventes de certains biens et services, y compris les caisses enregistreuses :</w:t>
      </w:r>
    </w:p>
    <w:p w14:paraId="57F86E01" w14:textId="77777777" w:rsidR="00236A9A" w:rsidRDefault="00236A9A" w:rsidP="00236A9A">
      <w:pPr>
        <w:pStyle w:val="Teksttreci0"/>
        <w:numPr>
          <w:ilvl w:val="0"/>
          <w:numId w:val="5"/>
        </w:numPr>
        <w:shd w:val="clear" w:color="auto" w:fill="auto"/>
        <w:tabs>
          <w:tab w:val="left" w:pos="858"/>
        </w:tabs>
        <w:spacing w:after="100"/>
        <w:ind w:left="860" w:right="-266" w:hanging="400"/>
      </w:pPr>
      <w:r>
        <w:t>destinées à la tenue de registres en cas de prestation de services de transport de voitures particulières, y compris de taxis, à l’exception des services occasionnels visés à l’article 18, paragraphe 4 ter, paragraphe 2, de la loi du 6 septembre 2001 sur les transports par route (Journal officiel 2019m Point 2140 et Journal officiel 2020, Point 875),</w:t>
      </w:r>
    </w:p>
    <w:p w14:paraId="70A10D6D" w14:textId="77777777" w:rsidR="00236A9A" w:rsidRDefault="00236A9A" w:rsidP="00236A9A">
      <w:pPr>
        <w:pStyle w:val="Teksttreci0"/>
        <w:numPr>
          <w:ilvl w:val="0"/>
          <w:numId w:val="5"/>
        </w:numPr>
        <w:shd w:val="clear" w:color="auto" w:fill="auto"/>
        <w:tabs>
          <w:tab w:val="left" w:pos="858"/>
        </w:tabs>
        <w:spacing w:after="100"/>
        <w:ind w:left="860" w:hanging="400"/>
      </w:pPr>
      <w:r>
        <w:t>destinées à la tenue de registres de vente de médicaments, ayant pour fonction de régler les ordonnances remboursables,</w:t>
      </w:r>
    </w:p>
    <w:p w14:paraId="6D8D1278" w14:textId="77777777" w:rsidR="00236A9A" w:rsidRDefault="00236A9A" w:rsidP="00236A9A">
      <w:pPr>
        <w:pStyle w:val="Teksttreci0"/>
        <w:numPr>
          <w:ilvl w:val="0"/>
          <w:numId w:val="5"/>
        </w:numPr>
        <w:shd w:val="clear" w:color="auto" w:fill="auto"/>
        <w:tabs>
          <w:tab w:val="left" w:pos="858"/>
        </w:tabs>
        <w:spacing w:after="100"/>
        <w:ind w:left="860" w:right="-408" w:hanging="400"/>
      </w:pPr>
      <w:r>
        <w:t>destinées à la tenue de registres dans le cas de la fourniture de services de transport de voyageurs, ci-après dénommées « caisses enregistreuses à tickets »,</w:t>
      </w:r>
    </w:p>
    <w:p w14:paraId="580A79CE" w14:textId="77777777" w:rsidR="00236A9A" w:rsidRDefault="00236A9A" w:rsidP="00236A9A">
      <w:pPr>
        <w:pStyle w:val="Teksttreci0"/>
        <w:numPr>
          <w:ilvl w:val="0"/>
          <w:numId w:val="5"/>
        </w:numPr>
        <w:shd w:val="clear" w:color="auto" w:fill="auto"/>
        <w:tabs>
          <w:tab w:val="left" w:pos="858"/>
        </w:tabs>
        <w:spacing w:after="100"/>
        <w:ind w:left="860" w:hanging="400"/>
      </w:pPr>
      <w:r>
        <w:t>comptabilisant plus d’une transaction à la fois,</w:t>
      </w:r>
    </w:p>
    <w:p w14:paraId="24EFC98D" w14:textId="77777777" w:rsidR="00236A9A" w:rsidRDefault="00236A9A" w:rsidP="00236A9A">
      <w:pPr>
        <w:pStyle w:val="Teksttreci0"/>
        <w:numPr>
          <w:ilvl w:val="0"/>
          <w:numId w:val="5"/>
        </w:numPr>
        <w:shd w:val="clear" w:color="auto" w:fill="auto"/>
        <w:tabs>
          <w:tab w:val="left" w:pos="858"/>
        </w:tabs>
        <w:spacing w:after="100"/>
        <w:ind w:left="860" w:hanging="400"/>
      </w:pPr>
      <w:r>
        <w:t>destinées à la tenue de registres en cas de ventes de biens et de services dans des zones franches ou des entrepôts douaniers,</w:t>
      </w:r>
    </w:p>
    <w:p w14:paraId="1E13E76A" w14:textId="77777777" w:rsidR="00236A9A" w:rsidRDefault="00236A9A" w:rsidP="00236A9A">
      <w:pPr>
        <w:pStyle w:val="Teksttreci0"/>
        <w:numPr>
          <w:ilvl w:val="0"/>
          <w:numId w:val="5"/>
        </w:numPr>
        <w:shd w:val="clear" w:color="auto" w:fill="auto"/>
        <w:tabs>
          <w:tab w:val="left" w:pos="858"/>
        </w:tabs>
        <w:spacing w:after="260"/>
        <w:ind w:left="860" w:hanging="400"/>
      </w:pPr>
      <w:r>
        <w:t>contenues dans les dispositifs de vente automatique de biens et de services.</w:t>
      </w:r>
    </w:p>
    <w:p w14:paraId="7CA18207" w14:textId="77777777" w:rsidR="00236A9A" w:rsidRDefault="00236A9A" w:rsidP="00236A9A">
      <w:pPr>
        <w:pStyle w:val="Teksttreci0"/>
        <w:numPr>
          <w:ilvl w:val="0"/>
          <w:numId w:val="6"/>
        </w:numPr>
        <w:shd w:val="clear" w:color="auto" w:fill="auto"/>
        <w:tabs>
          <w:tab w:val="left" w:pos="670"/>
        </w:tabs>
        <w:spacing w:after="260"/>
        <w:ind w:right="-266" w:firstLine="320"/>
        <w:jc w:val="left"/>
      </w:pPr>
      <w:r>
        <w:t>La caisse enregistreuse peut appartenir à différentes catégories de caisses enregistreuses visées au paragraphe 1, à condition qu’elle réponde aux exigences techniques pour chacune des catégories de caisse enregistreuse.</w:t>
      </w:r>
    </w:p>
    <w:p w14:paraId="3DB6FFB3" w14:textId="1BAA2B53" w:rsidR="00236A9A" w:rsidRDefault="00236A9A" w:rsidP="00236A9A">
      <w:pPr>
        <w:pStyle w:val="Teksttreci0"/>
        <w:numPr>
          <w:ilvl w:val="0"/>
          <w:numId w:val="1"/>
        </w:numPr>
        <w:shd w:val="clear" w:color="auto" w:fill="auto"/>
        <w:tabs>
          <w:tab w:val="left" w:pos="459"/>
        </w:tabs>
        <w:ind w:left="460" w:hanging="460"/>
      </w:pPr>
      <w:r>
        <w:br w:type="page"/>
      </w:r>
    </w:p>
    <w:p w14:paraId="66D0B63D" w14:textId="59FD17FB" w:rsidR="00236A9A" w:rsidRDefault="00236A9A" w:rsidP="00236A9A">
      <w:pPr>
        <w:pStyle w:val="Teksttreci0"/>
        <w:shd w:val="clear" w:color="auto" w:fill="auto"/>
        <w:tabs>
          <w:tab w:val="left" w:pos="450"/>
        </w:tabs>
        <w:spacing w:after="180"/>
        <w:jc w:val="left"/>
        <w:sectPr w:rsidR="00236A9A" w:rsidSect="00236A9A">
          <w:headerReference w:type="default" r:id="rId9"/>
          <w:pgSz w:w="11900" w:h="16840"/>
          <w:pgMar w:top="217" w:right="987" w:bottom="217" w:left="996" w:header="850" w:footer="3" w:gutter="0"/>
          <w:pgNumType w:start="1"/>
          <w:cols w:space="720"/>
          <w:noEndnote/>
          <w:titlePg/>
          <w:docGrid w:linePitch="360"/>
        </w:sectPr>
      </w:pPr>
    </w:p>
    <w:p w14:paraId="63DDA84D" w14:textId="1BB07B7C" w:rsidR="00CC0D19" w:rsidRDefault="008D15EC">
      <w:pPr>
        <w:pStyle w:val="Teksttreci0"/>
        <w:shd w:val="clear" w:color="auto" w:fill="auto"/>
        <w:spacing w:after="180"/>
        <w:ind w:firstLine="320"/>
        <w:jc w:val="left"/>
      </w:pPr>
      <w:r>
        <w:rPr>
          <w:b/>
        </w:rPr>
        <w:lastRenderedPageBreak/>
        <w:t xml:space="preserve">Article 5. </w:t>
      </w:r>
      <w:r>
        <w:t>Les exigences techniques applicables aux caisses enregistreuses en ce qui concerne leur contenu, leur enregistrement et leur stockage, les plate-formes délivrés, les caisses enregistreuses et les caisses enregistreuses à usage spécial figurent à l’annexe 1 du règlement.</w:t>
      </w:r>
    </w:p>
    <w:p w14:paraId="498E6AFD" w14:textId="77777777" w:rsidR="00CC0D19" w:rsidRDefault="008D15EC">
      <w:pPr>
        <w:pStyle w:val="Teksttreci0"/>
        <w:shd w:val="clear" w:color="auto" w:fill="auto"/>
        <w:spacing w:after="140"/>
        <w:jc w:val="center"/>
      </w:pPr>
      <w:r>
        <w:t>Chapitre 3</w:t>
      </w:r>
    </w:p>
    <w:p w14:paraId="77AB3DA7" w14:textId="77777777" w:rsidR="00CC0D19" w:rsidRDefault="008D15EC">
      <w:pPr>
        <w:pStyle w:val="Nagwek40"/>
        <w:keepNext/>
        <w:keepLines/>
        <w:shd w:val="clear" w:color="auto" w:fill="auto"/>
      </w:pPr>
      <w:bookmarkStart w:id="6" w:name="bookmark6"/>
      <w:r>
        <w:t>La manière d’utiliser les caisses enregistreuses</w:t>
      </w:r>
      <w:bookmarkEnd w:id="6"/>
    </w:p>
    <w:p w14:paraId="7F693663" w14:textId="77777777" w:rsidR="00CC0D19" w:rsidRDefault="008D15EC" w:rsidP="00844730">
      <w:pPr>
        <w:pStyle w:val="Teksttreci0"/>
        <w:shd w:val="clear" w:color="auto" w:fill="auto"/>
        <w:spacing w:after="220"/>
        <w:ind w:right="-266" w:firstLine="340"/>
      </w:pPr>
      <w:r>
        <w:rPr>
          <w:b/>
        </w:rPr>
        <w:t xml:space="preserve">Article 6. </w:t>
      </w:r>
      <w:r>
        <w:t>1. Les contribuables tiennent des registres de chaque activité de vente, y compris les ventes exonérées de taxe, à l’aide de caisses enregistreuses qui exercent les fonctions énumérées à l’article 111, paragraphe 6 bis, de la loi, satisfont aux exigences techniques énoncées à l’annexe 1 du règlement et possèdent des certificats de caisse enregistreuse en cours de validité.</w:t>
      </w:r>
    </w:p>
    <w:p w14:paraId="02586496" w14:textId="77777777" w:rsidR="00CC0D19" w:rsidRDefault="008D15EC">
      <w:pPr>
        <w:pStyle w:val="Teksttreci0"/>
        <w:numPr>
          <w:ilvl w:val="0"/>
          <w:numId w:val="7"/>
        </w:numPr>
        <w:shd w:val="clear" w:color="auto" w:fill="auto"/>
        <w:tabs>
          <w:tab w:val="left" w:pos="666"/>
        </w:tabs>
        <w:spacing w:after="200"/>
        <w:ind w:firstLine="340"/>
      </w:pPr>
      <w:r>
        <w:t>Les contribuables veillent à ce qu’une caisse enregistreuse soit connectée à une imprimante et à sa configuration de manière à garantir une impression correcte qui réponde aux exigences énoncées à l’article 1er, paragraphe 6, de l’annexe 1du règlement.</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Les contribuables veillent à la configuration du dispositif sur lequel une caisse enregistreuse est installée, conformément aux exigences fixées par le fabricant de la caisse enregistreuse.</w:t>
      </w:r>
    </w:p>
    <w:p w14:paraId="64ED5840" w14:textId="77777777" w:rsidR="00CC0D19" w:rsidRDefault="008D15EC">
      <w:pPr>
        <w:pStyle w:val="Teksttreci0"/>
        <w:numPr>
          <w:ilvl w:val="0"/>
          <w:numId w:val="7"/>
        </w:numPr>
        <w:shd w:val="clear" w:color="auto" w:fill="auto"/>
        <w:tabs>
          <w:tab w:val="left" w:pos="684"/>
        </w:tabs>
        <w:spacing w:after="220"/>
        <w:ind w:firstLine="340"/>
      </w:pPr>
      <w:r>
        <w:t>Il n’est pas tenu de registres pour les retours de marchandises et les réclamations acceptées concernant des biens et des services.</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Les retours de marchandises et les réclamations acceptées concernant des biens et des services qui donnent lieu au remboursement de la totalité de la valeur de vente (paiement) ou d’une partie de celle-ci sont comptabilisées séparément dans les registres des réclamations et des sinistres, comprenant :</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la date de vente;</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le nom des biens ou du service permettant leur identification sans équivoque et, le cas échéant, une description du bien ou du service constituant une extension de la dénomination;</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le moment où les marchandises ont été retournées ou la demande concernant des biens ou des services a été déposée;</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la valeur brute (y compris la taxe) des marchandises retournées ou la valeur brute des biens ou services pour lesquels la demande est présentée et le montant de la taxe due – pour les remboursements du paiement des ventes dans son intégralité;</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le montant brut du remboursement (taxe comprise) et le montant correspondant de la taxe due – pour les remboursements partiels d’un paiement de vente;</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un document de confirmation des ventes;</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un document de réclamation de bien ou de services ou de retour de bien signé par le vendeur et l’acheteur.</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En cas d’erreur manifeste dans les registres, le contribuable la corrige immédiatement en y insérant les éléments suivants dans un registre des erreurs distinct :</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les ventes enregistrées de manière incorrecte (valeur brute des ventes et montant de la taxe due);</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la description de la cause et des circonstances de l’erreur accompagnée d’un reçu fiscal confirmant les ventes qui ont impliqué l’erreur manifeste.</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Dans le cas visé au paragraphe 6, le contribuable enregistre la valeur correcte des ventes à l’aide d’une caisse enregistreuse.</w:t>
      </w:r>
    </w:p>
    <w:p w14:paraId="6ADA4B78" w14:textId="77777777" w:rsidR="00CC0D19" w:rsidRDefault="008D15EC">
      <w:pPr>
        <w:pStyle w:val="Teksttreci0"/>
        <w:shd w:val="clear" w:color="auto" w:fill="auto"/>
        <w:spacing w:after="200"/>
        <w:ind w:firstLine="340"/>
      </w:pPr>
      <w:r>
        <w:rPr>
          <w:b/>
        </w:rPr>
        <w:t xml:space="preserve">Article 7. </w:t>
      </w:r>
      <w:r>
        <w:t>Les contribuables visés à l’article 111, paragraphe 5, de la loi enregistrent la valeur des ventes en tant que ventes exonérées de taxe.</w:t>
      </w:r>
    </w:p>
    <w:p w14:paraId="538E2DAF" w14:textId="77777777" w:rsidR="00CC0D19" w:rsidRDefault="008D15EC">
      <w:pPr>
        <w:pStyle w:val="Teksttreci0"/>
        <w:shd w:val="clear" w:color="auto" w:fill="auto"/>
        <w:spacing w:after="140"/>
        <w:ind w:firstLine="340"/>
      </w:pPr>
      <w:r>
        <w:rPr>
          <w:b/>
        </w:rPr>
        <w:t xml:space="preserve">Article 8. </w:t>
      </w:r>
      <w:r>
        <w:t>1. Les contribuables qui tiennent des registres doivent:</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délivrer et remettre un reçu fiscal à l’acheteur sans qu’il en fasse la demande lors de la vente, au plus tard au moment de la prise de paiement, quelle que soit sa forme, sous réserve de l’article 17;</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lorsque la totalité ou une partie du paiement est reçue avant la réalisation des ventes :</w:t>
      </w:r>
    </w:p>
    <w:p w14:paraId="5ADCEE19" w14:textId="77777777" w:rsidR="00CC0D19" w:rsidRDefault="008D15EC">
      <w:pPr>
        <w:pStyle w:val="Teksttreci0"/>
        <w:numPr>
          <w:ilvl w:val="0"/>
          <w:numId w:val="11"/>
        </w:numPr>
        <w:shd w:val="clear" w:color="auto" w:fill="auto"/>
        <w:tabs>
          <w:tab w:val="left" w:pos="858"/>
        </w:tabs>
        <w:spacing w:after="140"/>
        <w:ind w:left="860" w:hanging="400"/>
      </w:pPr>
      <w:r>
        <w:t>en espèces – délivrer et remettre un reçu fiscal à l’acheteur sans qu’il en fasse la demande au moment de la réception,</w:t>
      </w:r>
    </w:p>
    <w:p w14:paraId="68A729AB" w14:textId="77777777" w:rsidR="00CC0D19" w:rsidRDefault="008D15EC">
      <w:pPr>
        <w:pStyle w:val="Teksttreci0"/>
        <w:numPr>
          <w:ilvl w:val="0"/>
          <w:numId w:val="11"/>
        </w:numPr>
        <w:shd w:val="clear" w:color="auto" w:fill="auto"/>
        <w:tabs>
          <w:tab w:val="left" w:pos="858"/>
        </w:tabs>
        <w:spacing w:after="140"/>
        <w:ind w:left="860" w:hanging="400"/>
      </w:pPr>
      <w:r>
        <w:t xml:space="preserve">par l’intermédiaire d’un bureau de poste, d’une banque ou d’une coopérative de crédit, respectivement au compte </w:t>
      </w:r>
      <w:r>
        <w:lastRenderedPageBreak/>
        <w:t>bancaire du contribuable ou au compte du contribuable dans une coopérative de crédit dont il est membre – délivrer et remettre un reçu fiscal à l’acheteur sans qu’il en ait fait la demande immédiatement après son crédit sur le compte du contribuable, mais au plus tard à la fin du mois où il a été crédité au compte du contribuable, et si la vente a été effectuée avant la fin de ce mois, au plus tard au moment de la vente;</w:t>
      </w:r>
    </w:p>
    <w:p w14:paraId="5D492B23" w14:textId="6C9A9097" w:rsidR="00CC0D19" w:rsidRDefault="008D15EC" w:rsidP="00236A9A">
      <w:pPr>
        <w:pStyle w:val="Teksttreci0"/>
        <w:numPr>
          <w:ilvl w:val="0"/>
          <w:numId w:val="10"/>
        </w:numPr>
        <w:shd w:val="clear" w:color="auto" w:fill="auto"/>
        <w:tabs>
          <w:tab w:val="left" w:pos="476"/>
        </w:tabs>
        <w:spacing w:after="0"/>
        <w:ind w:left="460" w:right="-266" w:hanging="460"/>
        <w:jc w:val="left"/>
      </w:pPr>
      <w:r>
        <w:t>produire un rapport fiscal sur 24 heures après avoir terminé la vente pour la journée, mais au plus tard avant de procéder à la première vente du jour suivant;</w:t>
      </w:r>
    </w:p>
    <w:p w14:paraId="00A9D411" w14:textId="77777777" w:rsidR="00236A9A" w:rsidRDefault="00236A9A" w:rsidP="00236A9A">
      <w:pPr>
        <w:pStyle w:val="Teksttreci0"/>
        <w:shd w:val="clear" w:color="auto" w:fill="auto"/>
        <w:tabs>
          <w:tab w:val="left" w:pos="476"/>
        </w:tabs>
        <w:spacing w:after="0"/>
        <w:ind w:left="460" w:right="-266"/>
        <w:jc w:val="left"/>
      </w:pPr>
    </w:p>
    <w:p w14:paraId="5B08BEBF" w14:textId="77777777" w:rsidR="00CC0D19" w:rsidRDefault="008D15EC">
      <w:pPr>
        <w:pStyle w:val="Teksttreci0"/>
        <w:numPr>
          <w:ilvl w:val="0"/>
          <w:numId w:val="10"/>
        </w:numPr>
        <w:shd w:val="clear" w:color="auto" w:fill="auto"/>
        <w:tabs>
          <w:tab w:val="left" w:pos="488"/>
        </w:tabs>
        <w:ind w:left="480" w:hanging="480"/>
        <w:jc w:val="left"/>
      </w:pPr>
      <w:r>
        <w:t>publier un rapport fiscal provisoire (mensuel) ou un rapport fiscal provisoire (mensuel) consolidé après avoir terminé les ventes pour ce mois, jusqu’au 25e jour du mois suivant;</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attribuer les taux d’imposition ou les exonérations fiscales par lettre « A » à « G » attribuée aux noms de biens et de services comme suit :</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la lettre « A » correspond au taux d’imposition de base de 22 % ou 23 %,</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la lettre « B » correspond au taux d’imposition réduit de 7 % ou 8 %,</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la lettre « C » correspond au taux d’imposition réduit de 5 %,</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la lettre « D » correspond au taux d’imposition réduit de 0 %,</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la lettre « E » correspond à une exonération fiscale,</w:t>
      </w:r>
    </w:p>
    <w:p w14:paraId="33D09DFD" w14:textId="77777777" w:rsidR="00CC0D19" w:rsidRDefault="008D15EC">
      <w:pPr>
        <w:pStyle w:val="Teksttreci0"/>
        <w:numPr>
          <w:ilvl w:val="0"/>
          <w:numId w:val="12"/>
        </w:numPr>
        <w:shd w:val="clear" w:color="auto" w:fill="auto"/>
        <w:tabs>
          <w:tab w:val="left" w:pos="878"/>
        </w:tabs>
        <w:ind w:left="880" w:hanging="400"/>
        <w:jc w:val="left"/>
      </w:pPr>
      <w:r>
        <w:t>les lettres « F » et « G » correspondent aux taux d’imposition restants, y compris 0 % (zéro technique) pour les ventes taxées visées à l’article 119, paragraphe 1, ou à l’article 120, paragraphe 4, de la loi;</w:t>
      </w:r>
    </w:p>
    <w:p w14:paraId="6549BDFD" w14:textId="77777777" w:rsidR="00CC0D19" w:rsidRDefault="008D15EC">
      <w:pPr>
        <w:pStyle w:val="Teksttreci0"/>
        <w:numPr>
          <w:ilvl w:val="0"/>
          <w:numId w:val="10"/>
        </w:numPr>
        <w:shd w:val="clear" w:color="auto" w:fill="auto"/>
        <w:tabs>
          <w:tab w:val="left" w:pos="488"/>
        </w:tabs>
        <w:ind w:left="480" w:hanging="480"/>
        <w:jc w:val="left"/>
      </w:pPr>
      <w:r>
        <w:t>présenter, à la demande d’une autorité fiscale, l’affectation des bons marquages aux taux d’imposition individuels ou à l’exonération;</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conserver les documents fiscaux pendant une période prescrite par la loi du 29 août 1997 – code général des impôts (Journal officiel 2019, point 900, tel que modifié</w:t>
      </w:r>
      <w:r>
        <w:rPr>
          <w:vertAlign w:val="superscript"/>
        </w:rPr>
        <w:footnoteReference w:id="3"/>
      </w:r>
      <w:r>
        <w:t>) et conformément aux dispositions de la loi comptable du 29 septembre 1994 (Journal officiel 2019, points 351, 1495, 1571, 1655 et 1680 et Journal officiel 2020, point 568), et en donner l’accès;</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assurer une impression lisible d’un reçu fiscal papier et, pour les reçus fiscaux électroniques – une vision claire qui permet à l’acheteur de vérifier l’exactitude de la vente effectuée;</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avant d’approuver un reçu fiscal, vérifier si le document émis est correct afin d’éliminer les erreurs manifestes dans les registres.</w:t>
      </w:r>
    </w:p>
    <w:p w14:paraId="08DA13FA" w14:textId="77777777" w:rsidR="00CC0D19" w:rsidRDefault="008D15EC">
      <w:pPr>
        <w:pStyle w:val="Teksttreci0"/>
        <w:numPr>
          <w:ilvl w:val="0"/>
          <w:numId w:val="13"/>
        </w:numPr>
        <w:shd w:val="clear" w:color="auto" w:fill="auto"/>
        <w:tabs>
          <w:tab w:val="left" w:pos="666"/>
        </w:tabs>
        <w:spacing w:after="200"/>
        <w:ind w:firstLine="340"/>
      </w:pPr>
      <w:r>
        <w:t>Les contribuables qui utilisent des caisses enregistreuses qui règlent plus d’une opération à la fois clôturent toutes les opérations amorcées avant d’émettre un rapport fiscal sur 24 heures.</w:t>
      </w:r>
    </w:p>
    <w:p w14:paraId="313D10C6" w14:textId="77777777" w:rsidR="00CC0D19" w:rsidRDefault="008D15EC">
      <w:pPr>
        <w:pStyle w:val="Teksttreci0"/>
        <w:numPr>
          <w:ilvl w:val="0"/>
          <w:numId w:val="13"/>
        </w:numPr>
        <w:shd w:val="clear" w:color="auto" w:fill="auto"/>
        <w:tabs>
          <w:tab w:val="left" w:pos="666"/>
        </w:tabs>
        <w:spacing w:after="220"/>
        <w:ind w:firstLine="340"/>
      </w:pPr>
      <w:r>
        <w:t>Le contribuable est tenu d’informer la personne qui tient ses registres – avant qu’elle ne commence à tenir des registres, peu importe la façon et la forme de lui confier la tenue de registres – des règles de tenue de registres, y compris les principes de base de la tenue de registres, de la délivrance et de la remise des reçus fiscaux et des conséquences de la non-conformité.</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Avant de commencer à tenir des registres, la personne visée au paragraphe 3 fournit au contribuable une déclaration indiquant qu’elle s’est familiarisée avec les règles en matière de tenue de registres.</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Les informations relatives aux règles de tenue des registres visées au paragraphe 3 et à la déclaration visée au paragraphe 4 sont établies en double exemplaire, avec une copie pour le contribuable et une pour la personne visée au paragraphe 3.</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Un échantillon des informations figurant sur la tenue des registres visé au paragraphe 3 et sur la déclaration visée au paragraphe 4 constitue l’annexe 3 du règlement.</w:t>
      </w:r>
    </w:p>
    <w:p w14:paraId="263F1E3D" w14:textId="77777777" w:rsidR="00CC0D19" w:rsidRDefault="008D15EC">
      <w:pPr>
        <w:pStyle w:val="Teksttreci0"/>
        <w:shd w:val="clear" w:color="auto" w:fill="auto"/>
        <w:spacing w:after="220"/>
        <w:ind w:firstLine="340"/>
      </w:pPr>
      <w:r>
        <w:rPr>
          <w:b/>
        </w:rPr>
        <w:t xml:space="preserve">Article 9. </w:t>
      </w:r>
      <w:r>
        <w:t>1. Le contribuable peut utiliser une caisse enregistreuse qui combine différentes catégories de caisses enregistreuses visées à l’article 4, paragraphe 1, à condition qu’elle réponde aux exigences techniques pour chacune des catégories de caisses enregistreuses.</w:t>
      </w:r>
    </w:p>
    <w:p w14:paraId="5E77D3E3" w14:textId="77777777" w:rsidR="00CC0D19" w:rsidRDefault="008D15EC">
      <w:pPr>
        <w:pStyle w:val="Teksttreci0"/>
        <w:numPr>
          <w:ilvl w:val="0"/>
          <w:numId w:val="14"/>
        </w:numPr>
        <w:shd w:val="clear" w:color="auto" w:fill="auto"/>
        <w:tabs>
          <w:tab w:val="left" w:pos="666"/>
        </w:tabs>
        <w:spacing w:after="220"/>
        <w:ind w:firstLine="340"/>
      </w:pPr>
      <w:r>
        <w:t xml:space="preserve">Dans le cas de ventes d’un type particulier ou d’une manière particulière de tenir des registres pour lesquels il est nécessaire de tenir des registres à l’aide de caisses enregistreuses à des fins spéciales, les contribuables sont tenus d’utiliser </w:t>
      </w:r>
      <w:r>
        <w:lastRenderedPageBreak/>
        <w:t>ces caisses enregistreuses.</w:t>
      </w:r>
    </w:p>
    <w:p w14:paraId="3608A17A" w14:textId="77777777" w:rsidR="00CC0D19" w:rsidRDefault="008D15EC">
      <w:pPr>
        <w:pStyle w:val="Teksttreci0"/>
        <w:shd w:val="clear" w:color="auto" w:fill="auto"/>
        <w:spacing w:after="200"/>
        <w:ind w:firstLine="340"/>
      </w:pPr>
      <w:r>
        <w:rPr>
          <w:b/>
        </w:rPr>
        <w:t xml:space="preserve">Article 10. </w:t>
      </w:r>
      <w:r>
        <w:t>1. Un reçu fiscal est délivré de manière à ce que son contenu soit lisible, ce qui permet à l’acheteur de vérifier l’exactitude de la vente effectuée. La zone du reçu fiscal destinée à l’insertion du nom des biens ou du service permettant leur identification sans équivoque peut également inclure une description du bien ou du service constituant une extension du nom.</w:t>
      </w:r>
    </w:p>
    <w:p w14:paraId="781C4573" w14:textId="77777777" w:rsidR="00890CEB" w:rsidRDefault="008D15EC" w:rsidP="00890CEB">
      <w:pPr>
        <w:pStyle w:val="Teksttreci0"/>
        <w:numPr>
          <w:ilvl w:val="0"/>
          <w:numId w:val="15"/>
        </w:numPr>
        <w:shd w:val="clear" w:color="auto" w:fill="auto"/>
        <w:tabs>
          <w:tab w:val="left" w:pos="670"/>
        </w:tabs>
        <w:spacing w:after="200"/>
        <w:ind w:firstLine="340"/>
      </w:pPr>
      <w:r>
        <w:t>Les dénominations abrégées des devises utilisées par la Banque nationale de Pologne doivent être utilisées.</w:t>
      </w:r>
    </w:p>
    <w:p w14:paraId="7F8D5400" w14:textId="70E40EE4" w:rsidR="00CC0D19" w:rsidRDefault="008D15EC" w:rsidP="00890CEB">
      <w:pPr>
        <w:pStyle w:val="Teksttreci0"/>
        <w:shd w:val="clear" w:color="auto" w:fill="auto"/>
        <w:tabs>
          <w:tab w:val="left" w:pos="670"/>
        </w:tabs>
        <w:spacing w:after="200"/>
        <w:ind w:left="340"/>
      </w:pPr>
      <w:r w:rsidRPr="00890CEB">
        <w:rPr>
          <w:b/>
        </w:rPr>
        <w:t xml:space="preserve">Article 11. </w:t>
      </w:r>
      <w:r>
        <w:t>Les contribuables qui utilisent les caisses enregistreuses doivent :</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vérifier le bon fonctionnement d’une caisse enregistreuse en ce qui concerne la programmation correcte des noms des biens et services, des taux de taxe, de la devise de tenue de registres, de son symbole et de son taux de conversion, de l’indication de la date et de l’heure, et de l’affectation correcte des noms des biens et services aux taux ou exonérations de taxe;</w:t>
      </w:r>
    </w:p>
    <w:p w14:paraId="07E7D820" w14:textId="77777777" w:rsidR="00CC0D19" w:rsidRDefault="008D15EC">
      <w:pPr>
        <w:pStyle w:val="Teksttreci0"/>
        <w:numPr>
          <w:ilvl w:val="0"/>
          <w:numId w:val="16"/>
        </w:numPr>
        <w:shd w:val="clear" w:color="auto" w:fill="auto"/>
        <w:tabs>
          <w:tab w:val="left" w:pos="467"/>
        </w:tabs>
        <w:spacing w:after="240"/>
        <w:ind w:left="480" w:hanging="480"/>
      </w:pPr>
      <w:r>
        <w:t>mettre une caisse enregistreuse ainsi qu’un appareil sur lequel elle est installée à la disposition d’un logiciel et d’une opération d’inspection chaque fois que les autorités compétentes l’exigent.</w:t>
      </w:r>
    </w:p>
    <w:p w14:paraId="645AEB1C" w14:textId="77777777" w:rsidR="00CC0D19" w:rsidRDefault="008D15EC">
      <w:pPr>
        <w:pStyle w:val="Teksttreci0"/>
        <w:shd w:val="clear" w:color="auto" w:fill="auto"/>
        <w:spacing w:after="240"/>
        <w:ind w:firstLine="340"/>
      </w:pPr>
      <w:r>
        <w:rPr>
          <w:b/>
        </w:rPr>
        <w:t xml:space="preserve">Article 12. </w:t>
      </w:r>
      <w:r>
        <w:t>1. Dans le cas d’une défaillance de la caisse enregistreuse liée à une erreur de vérification des données de la base de données de la caisse enregistreuse, le contribuable en informe immédiatement, au plus tard dans les vingt-quatre heures suivant la détection de la défaillance, le chef du bureau des impôts compétent.</w:t>
      </w:r>
    </w:p>
    <w:p w14:paraId="0EFA86D0" w14:textId="77777777" w:rsidR="00CC0D19" w:rsidRDefault="008D15EC">
      <w:pPr>
        <w:pStyle w:val="Teksttreci0"/>
        <w:shd w:val="clear" w:color="auto" w:fill="auto"/>
        <w:spacing w:after="240"/>
        <w:ind w:firstLine="340"/>
      </w:pPr>
      <w:r>
        <w:t>2. En cas de perte d’une caisse enregistreuse, le contribuable en informe immédiatement, au plus tard dans un délai de trois jours à compter de sa connaissance de la perte, le chef du bureau des impôts compétent. Lorsqu’une caisse enregistreuse est volée, le contribuable accompagne la notification d’une attestation du vol délivrée par une autorité répressive.</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Le délai prévu au paragraphe 2 est calculé conformément à l’article 12, paragraphes 1 et 5, de la loi du 29 août 1997 – code général des impôts.</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Si la caisse enregistreuse perdue est recouvrée, le contribuable en informe immédiatement le chef du service fiscal compétent.</w:t>
      </w:r>
    </w:p>
    <w:p w14:paraId="63BCE5E2" w14:textId="77777777" w:rsidR="00CC0D19" w:rsidRDefault="008D15EC">
      <w:pPr>
        <w:pStyle w:val="Teksttreci0"/>
        <w:shd w:val="clear" w:color="auto" w:fill="auto"/>
        <w:spacing w:after="240"/>
        <w:ind w:firstLine="340"/>
      </w:pPr>
      <w:r>
        <w:rPr>
          <w:b/>
        </w:rPr>
        <w:t xml:space="preserve">Article 13. </w:t>
      </w:r>
      <w:r>
        <w:t>1. Avant le début de la tenue des registres, le contribuable procède à une validation fiscale garantissant un lien permettant le transfert de données entre la caisse enregistreuse et le registre central des caisses, visé à l’article 111 bis, paragraphe 3, de la loi.</w:t>
      </w:r>
    </w:p>
    <w:p w14:paraId="60CBFF0B" w14:textId="77777777" w:rsidR="00CC0D19" w:rsidRDefault="008D15EC">
      <w:pPr>
        <w:pStyle w:val="Teksttreci0"/>
        <w:shd w:val="clear" w:color="auto" w:fill="auto"/>
        <w:spacing w:after="240"/>
        <w:ind w:firstLine="340"/>
      </w:pPr>
      <w:r>
        <w:t>2. La validation fiscale n’est effectuée que dans le mode de service de la caisse enregistreuse, lorsque sa base de données ne contient pas d’autres données que son numéro unique.</w:t>
      </w:r>
    </w:p>
    <w:p w14:paraId="0D043113" w14:textId="77777777" w:rsidR="00CC0D19" w:rsidRDefault="008D15EC">
      <w:pPr>
        <w:pStyle w:val="Teksttreci0"/>
        <w:numPr>
          <w:ilvl w:val="0"/>
          <w:numId w:val="14"/>
        </w:numPr>
        <w:shd w:val="clear" w:color="auto" w:fill="auto"/>
        <w:tabs>
          <w:tab w:val="left" w:pos="689"/>
        </w:tabs>
        <w:spacing w:after="240"/>
        <w:ind w:firstLine="340"/>
      </w:pPr>
      <w:r>
        <w:t>La validation fiscale couvre les opérations visées à l’article 17 de l’annexe 1 du règlement.</w:t>
      </w:r>
    </w:p>
    <w:p w14:paraId="74DB64D7" w14:textId="77777777" w:rsidR="00CC0D19" w:rsidRDefault="008D15EC">
      <w:pPr>
        <w:pStyle w:val="Teksttreci0"/>
        <w:shd w:val="clear" w:color="auto" w:fill="auto"/>
        <w:spacing w:after="240"/>
        <w:ind w:firstLine="340"/>
      </w:pPr>
      <w:r>
        <w:rPr>
          <w:b/>
        </w:rPr>
        <w:t xml:space="preserve">Article 14. </w:t>
      </w:r>
      <w:r>
        <w:t>Si la validation fiscale est interrompue en raison d’une perte de lien avec le répertoire central des caisses enregistreuses, le contribuable veille à ce que la validation fiscale soit ré-initiée.</w:t>
      </w:r>
    </w:p>
    <w:p w14:paraId="1FB87C20" w14:textId="77777777" w:rsidR="00CC0D19" w:rsidRDefault="008D15EC">
      <w:pPr>
        <w:pStyle w:val="Teksttreci0"/>
        <w:shd w:val="clear" w:color="auto" w:fill="auto"/>
        <w:spacing w:after="240"/>
        <w:ind w:firstLine="340"/>
      </w:pPr>
      <w:r>
        <w:rPr>
          <w:b/>
        </w:rPr>
        <w:t xml:space="preserve">Article 15. </w:t>
      </w:r>
      <w:r>
        <w:t>1. Après le lancement du mode de fonctionnement fiscal, le contribuable est tenu d’assurer une connexion permettant le transfert automatique ou à la demande de données entre la caisse enregistreuse et le répertoire central des caisses enregistreuses conformément au calendrier de transfert de données.</w:t>
      </w:r>
    </w:p>
    <w:p w14:paraId="037EA062" w14:textId="77777777" w:rsidR="00CC0D19" w:rsidRDefault="008D15EC">
      <w:pPr>
        <w:pStyle w:val="Teksttreci0"/>
        <w:shd w:val="clear" w:color="auto" w:fill="auto"/>
        <w:spacing w:after="240"/>
        <w:ind w:firstLine="340"/>
      </w:pPr>
      <w:r>
        <w:t>2. Le transfert automatique de données vers le répertoire central des caisses enregistreuses couvre les documents fiscaux et d’autres données relatives à l’utilisation d’une caisse enregistreuse enregistrée dans sa base de données depuis le précédent transfert automatique de données.</w:t>
      </w:r>
    </w:p>
    <w:p w14:paraId="2BDB9164" w14:textId="77777777" w:rsidR="00CC0D19" w:rsidRDefault="008D15EC">
      <w:pPr>
        <w:pStyle w:val="Teksttreci0"/>
        <w:shd w:val="clear" w:color="auto" w:fill="auto"/>
        <w:ind w:firstLine="340"/>
      </w:pPr>
      <w:r>
        <w:rPr>
          <w:b/>
        </w:rPr>
        <w:t xml:space="preserve">Article 16. </w:t>
      </w:r>
      <w:r>
        <w:t>1. Les contribuables qui tiennent des registres doivent:</w:t>
      </w:r>
    </w:p>
    <w:p w14:paraId="21656F3D" w14:textId="77777777" w:rsidR="00CC0D19" w:rsidRDefault="008D15EC">
      <w:pPr>
        <w:pStyle w:val="Teksttreci0"/>
        <w:numPr>
          <w:ilvl w:val="0"/>
          <w:numId w:val="17"/>
        </w:numPr>
        <w:shd w:val="clear" w:color="auto" w:fill="auto"/>
        <w:tabs>
          <w:tab w:val="left" w:pos="467"/>
        </w:tabs>
        <w:ind w:left="480" w:hanging="480"/>
      </w:pPr>
      <w:r>
        <w:t>les reçus fiscaux papier et électroniques et les reçus fiscaux annulés, sous réserve des articles 17 et 18;</w:t>
      </w:r>
    </w:p>
    <w:p w14:paraId="4B693CB1" w14:textId="77777777" w:rsidR="00CC0D19" w:rsidRDefault="008D15EC">
      <w:pPr>
        <w:pStyle w:val="Teksttreci0"/>
        <w:numPr>
          <w:ilvl w:val="0"/>
          <w:numId w:val="17"/>
        </w:numPr>
        <w:shd w:val="clear" w:color="auto" w:fill="auto"/>
        <w:tabs>
          <w:tab w:val="left" w:pos="467"/>
        </w:tabs>
        <w:ind w:left="480" w:hanging="480"/>
      </w:pPr>
      <w:r>
        <w:t>les rapports fiscaux électroniques sur 24 heures;</w:t>
      </w:r>
    </w:p>
    <w:p w14:paraId="1F4A41B9" w14:textId="77777777" w:rsidR="00CC0D19" w:rsidRDefault="008D15EC">
      <w:pPr>
        <w:pStyle w:val="Teksttreci0"/>
        <w:numPr>
          <w:ilvl w:val="0"/>
          <w:numId w:val="17"/>
        </w:numPr>
        <w:shd w:val="clear" w:color="auto" w:fill="auto"/>
        <w:tabs>
          <w:tab w:val="left" w:pos="467"/>
        </w:tabs>
        <w:ind w:left="480" w:hanging="480"/>
      </w:pPr>
      <w:r>
        <w:t>les rapports de validation fiscale sur support papier et électronique ou uniquement sur support électronique;</w:t>
      </w:r>
    </w:p>
    <w:p w14:paraId="7EC80D80" w14:textId="77777777" w:rsidR="00CC0D19" w:rsidRDefault="008D15EC">
      <w:pPr>
        <w:pStyle w:val="Teksttreci0"/>
        <w:numPr>
          <w:ilvl w:val="0"/>
          <w:numId w:val="17"/>
        </w:numPr>
        <w:shd w:val="clear" w:color="auto" w:fill="auto"/>
        <w:tabs>
          <w:tab w:val="left" w:pos="467"/>
        </w:tabs>
        <w:ind w:left="480" w:hanging="480"/>
      </w:pPr>
      <w:r>
        <w:t>les rapports fiscaux provisoires (y compris mensuels) papier;</w:t>
      </w:r>
    </w:p>
    <w:p w14:paraId="5BBAE9A6" w14:textId="77777777" w:rsidR="00CC0D19" w:rsidRDefault="008D15EC">
      <w:pPr>
        <w:pStyle w:val="Teksttreci0"/>
        <w:numPr>
          <w:ilvl w:val="0"/>
          <w:numId w:val="17"/>
        </w:numPr>
        <w:shd w:val="clear" w:color="auto" w:fill="auto"/>
        <w:tabs>
          <w:tab w:val="left" w:pos="467"/>
        </w:tabs>
        <w:ind w:left="480" w:hanging="480"/>
      </w:pPr>
      <w:r>
        <w:t>les rapports comptables fiscaux sur support papier;</w:t>
      </w:r>
    </w:p>
    <w:p w14:paraId="2CA272C7" w14:textId="77777777" w:rsidR="00CC0D19" w:rsidRDefault="008D15EC">
      <w:pPr>
        <w:pStyle w:val="Teksttreci0"/>
        <w:numPr>
          <w:ilvl w:val="0"/>
          <w:numId w:val="17"/>
        </w:numPr>
        <w:shd w:val="clear" w:color="auto" w:fill="auto"/>
        <w:tabs>
          <w:tab w:val="left" w:pos="467"/>
        </w:tabs>
        <w:ind w:left="480" w:hanging="480"/>
      </w:pPr>
      <w:r>
        <w:t>les rapports fiscaux provisoires (y compris mensuels) consolidés papier;</w:t>
      </w:r>
    </w:p>
    <w:p w14:paraId="6F19FE3A" w14:textId="77777777" w:rsidR="00CC0D19" w:rsidRDefault="008D15EC">
      <w:pPr>
        <w:pStyle w:val="Teksttreci0"/>
        <w:numPr>
          <w:ilvl w:val="0"/>
          <w:numId w:val="17"/>
        </w:numPr>
        <w:shd w:val="clear" w:color="auto" w:fill="auto"/>
        <w:tabs>
          <w:tab w:val="left" w:pos="467"/>
        </w:tabs>
        <w:ind w:left="480" w:hanging="480"/>
      </w:pPr>
      <w:r>
        <w:lastRenderedPageBreak/>
        <w:t>les rapports comptables fiscaux consolidés sur papier;</w:t>
      </w:r>
    </w:p>
    <w:p w14:paraId="533AF147" w14:textId="77777777" w:rsidR="00CC0D19" w:rsidRDefault="008D15EC">
      <w:pPr>
        <w:pStyle w:val="Teksttreci0"/>
        <w:numPr>
          <w:ilvl w:val="0"/>
          <w:numId w:val="17"/>
        </w:numPr>
        <w:shd w:val="clear" w:color="auto" w:fill="auto"/>
        <w:tabs>
          <w:tab w:val="left" w:pos="467"/>
        </w:tabs>
        <w:ind w:left="480" w:hanging="480"/>
      </w:pPr>
      <w:r>
        <w:t>les rapports sur les événements fiscaux sur papier;</w:t>
      </w:r>
    </w:p>
    <w:p w14:paraId="31B17E82" w14:textId="77777777" w:rsidR="00890CEB" w:rsidRDefault="008D15EC" w:rsidP="00890CEB">
      <w:pPr>
        <w:pStyle w:val="Teksttreci0"/>
        <w:numPr>
          <w:ilvl w:val="0"/>
          <w:numId w:val="17"/>
        </w:numPr>
        <w:shd w:val="clear" w:color="auto" w:fill="auto"/>
        <w:tabs>
          <w:tab w:val="left" w:pos="467"/>
        </w:tabs>
        <w:spacing w:after="200"/>
        <w:ind w:left="480" w:hanging="480"/>
      </w:pPr>
      <w:r>
        <w:t>les documents papier et électroniques ou uniquement électroniques non fiscaux.</w:t>
      </w:r>
    </w:p>
    <w:p w14:paraId="1CEB2974" w14:textId="12FBE081" w:rsidR="00CC0D19" w:rsidRDefault="00890CEB" w:rsidP="00890CEB">
      <w:pPr>
        <w:pStyle w:val="Teksttreci0"/>
        <w:shd w:val="clear" w:color="auto" w:fill="auto"/>
        <w:tabs>
          <w:tab w:val="left" w:pos="467"/>
        </w:tabs>
        <w:spacing w:after="200"/>
      </w:pPr>
      <w:r>
        <w:t xml:space="preserve">       </w:t>
      </w:r>
      <w:r w:rsidR="008D15EC">
        <w:t>2. Si le contribuable tient des registres à l’aide de caisses enregistreuses à des fins spéciales, le reçu fiscal contient toutes les données pertinentes pour le type de vente donné ou les registres tenus, décrits et commandés de manière appropriée, conformément à l'article 3 de l’annexe 1 du règlement.</w:t>
      </w:r>
    </w:p>
    <w:p w14:paraId="04A219A4" w14:textId="77777777" w:rsidR="00CC0D19" w:rsidRDefault="008D15EC">
      <w:pPr>
        <w:pStyle w:val="Teksttreci0"/>
        <w:numPr>
          <w:ilvl w:val="0"/>
          <w:numId w:val="6"/>
        </w:numPr>
        <w:shd w:val="clear" w:color="auto" w:fill="auto"/>
        <w:tabs>
          <w:tab w:val="left" w:pos="643"/>
        </w:tabs>
        <w:spacing w:after="260"/>
        <w:ind w:firstLine="340"/>
      </w:pPr>
      <w:r>
        <w:t>Lorsque seuls les emballages consignés sont réglés à l’aide d’une caisse enregistreuse, le contribuable délivre un document non fiscal contenant un bloc de données précisant un règlement des emballages consignés et les données relatives au paiement de la vente libellées comme figurant comme sur le reçu fiscal, contenant au moins le marquage « À PAYER », « À RENDRE » ou « PRIX », selon le cas, ainsi que le montant dû après prise en compte du règlement de l’emballage consigné.</w:t>
      </w:r>
    </w:p>
    <w:p w14:paraId="59BE5B87" w14:textId="77777777" w:rsidR="00CC0D19" w:rsidRDefault="008D15EC">
      <w:pPr>
        <w:pStyle w:val="Teksttreci0"/>
        <w:shd w:val="clear" w:color="auto" w:fill="auto"/>
        <w:spacing w:after="260"/>
        <w:ind w:firstLine="340"/>
      </w:pPr>
      <w:r>
        <w:rPr>
          <w:b/>
        </w:rPr>
        <w:t xml:space="preserve">Article 17. </w:t>
      </w:r>
      <w:r>
        <w:t>Lorsque des registres sont conservés à l’aide de caisses enregistreuses contenues dans des dispositifs de vente automatique de biens et de services qui acceptent des paiements et livrent des biens ou fournissent un service de manière autonome, le contribuable peut ignorer l’impression d’un reçu fiscal et d’un reçu fiscal annulé, à condition qu’ils permettent à l’acheteur de revoir les détails de la vente en les affichant de manière appropriée sur le dispositif de vente automatique de biens et de services, conformément à l’article 53 de l’annexe 1 du règlement.</w:t>
      </w:r>
    </w:p>
    <w:p w14:paraId="76CA37A9" w14:textId="77777777" w:rsidR="00CC0D19" w:rsidRDefault="008D15EC" w:rsidP="00710837">
      <w:pPr>
        <w:pStyle w:val="Teksttreci0"/>
        <w:shd w:val="clear" w:color="auto" w:fill="auto"/>
        <w:spacing w:after="260"/>
        <w:ind w:right="-408" w:firstLine="340"/>
      </w:pPr>
      <w:r>
        <w:rPr>
          <w:b/>
        </w:rPr>
        <w:t xml:space="preserve">Article 18. </w:t>
      </w:r>
      <w:r>
        <w:t>Avec le consentement de l’acheteur et de la manière convenue avec lui, les contribuables qui tiennent leurs registres peuvent délivrer et remettre les reçus fiscaux sous forme électronique. Si une vente amorcée n’est pas conclue, le contribuable peut délivrer un reçu fiscal annulé sous forme électronique.</w:t>
      </w:r>
    </w:p>
    <w:p w14:paraId="46C644A2" w14:textId="77777777" w:rsidR="00CC0D19" w:rsidRDefault="008D15EC">
      <w:pPr>
        <w:pStyle w:val="Teksttreci0"/>
        <w:shd w:val="clear" w:color="auto" w:fill="auto"/>
        <w:spacing w:after="200"/>
        <w:ind w:firstLine="340"/>
      </w:pPr>
      <w:r>
        <w:rPr>
          <w:b/>
        </w:rPr>
        <w:t xml:space="preserve">Article 19. </w:t>
      </w:r>
      <w:r>
        <w:t>1. Si l’utilisation des caisses enregistreuses est interrompue en raison de la cessation de l’activité économique ou du fonctionnement en mode fiscal des caisses enregistreuses, le contribuable doit:</w:t>
      </w:r>
    </w:p>
    <w:p w14:paraId="3F43C69B" w14:textId="77777777" w:rsidR="00CC0D19" w:rsidRDefault="008D15EC">
      <w:pPr>
        <w:pStyle w:val="Teksttreci0"/>
        <w:numPr>
          <w:ilvl w:val="0"/>
          <w:numId w:val="18"/>
        </w:numPr>
        <w:shd w:val="clear" w:color="auto" w:fill="auto"/>
        <w:tabs>
          <w:tab w:val="left" w:pos="463"/>
        </w:tabs>
        <w:spacing w:after="200"/>
        <w:ind w:left="460" w:hanging="460"/>
      </w:pPr>
      <w:r>
        <w:t>émettre un rapport fiscal sur 24 heures;</w:t>
      </w:r>
    </w:p>
    <w:p w14:paraId="2626F44A" w14:textId="77777777" w:rsidR="00CC0D19" w:rsidRDefault="008D15EC">
      <w:pPr>
        <w:pStyle w:val="Teksttreci0"/>
        <w:numPr>
          <w:ilvl w:val="0"/>
          <w:numId w:val="18"/>
        </w:numPr>
        <w:shd w:val="clear" w:color="auto" w:fill="auto"/>
        <w:tabs>
          <w:tab w:val="left" w:pos="463"/>
        </w:tabs>
        <w:spacing w:after="200"/>
        <w:ind w:left="460" w:hanging="460"/>
      </w:pPr>
      <w:r>
        <w:t>émettre un rapport comptable fiscal ou un rapport comptable fiscal consolidé et envoyer une notification concernant l’établissement de la caisse enregistreuse en mode lecture seule au répertoire central des caisses enregistreuses;</w:t>
      </w:r>
    </w:p>
    <w:p w14:paraId="3F767567" w14:textId="77777777" w:rsidR="00CC0D19" w:rsidRDefault="008D15EC">
      <w:pPr>
        <w:pStyle w:val="Teksttreci0"/>
        <w:numPr>
          <w:ilvl w:val="0"/>
          <w:numId w:val="18"/>
        </w:numPr>
        <w:shd w:val="clear" w:color="auto" w:fill="auto"/>
        <w:tabs>
          <w:tab w:val="left" w:pos="463"/>
        </w:tabs>
        <w:spacing w:after="260"/>
        <w:ind w:left="460" w:hanging="460"/>
      </w:pPr>
      <w:r>
        <w:t>préparer une demande de radiation de la caisse enregistreuse du registre officiel, en utilisant le modèle qui constitue l’annexe 4 du règlement, et la soumettre au chef de l’administration fiscale compétente, accompagnée du rapport visé au point 2, dans un délai de cinq jours à compter de sa délivrance.</w:t>
      </w:r>
    </w:p>
    <w:p w14:paraId="3E82C4F0" w14:textId="77777777" w:rsidR="00CC0D19" w:rsidRDefault="008D15EC" w:rsidP="00710837">
      <w:pPr>
        <w:pStyle w:val="Teksttreci0"/>
        <w:shd w:val="clear" w:color="auto" w:fill="auto"/>
        <w:spacing w:after="260"/>
        <w:ind w:right="-408" w:firstLine="340"/>
      </w:pPr>
      <w:r>
        <w:t>2. En cas de cessation de l’utilisation des caisses enregistreuses, le contribuable doit veiller à lire les données de la caisse enregistreuse et à les enregistrer sur un support de stockage externe.</w:t>
      </w:r>
    </w:p>
    <w:p w14:paraId="39CA00D5" w14:textId="77777777" w:rsidR="00CC0D19" w:rsidRDefault="008D15EC" w:rsidP="00710837">
      <w:pPr>
        <w:pStyle w:val="Teksttreci0"/>
        <w:shd w:val="clear" w:color="auto" w:fill="auto"/>
        <w:spacing w:after="200"/>
        <w:ind w:right="-408" w:firstLine="340"/>
      </w:pPr>
      <w:r>
        <w:rPr>
          <w:b/>
        </w:rPr>
        <w:t xml:space="preserve">Article 20. </w:t>
      </w:r>
      <w:r>
        <w:t>En cas de cessation de l’exploitation de la caisse enregistreuse dans le mode fiscal, le contribuable ne doit pas tenir de registres avec l’utilisation de cette caisse enregistreuse.</w:t>
      </w:r>
    </w:p>
    <w:p w14:paraId="158EB676" w14:textId="77777777" w:rsidR="00CC0D19" w:rsidRDefault="008D15EC">
      <w:pPr>
        <w:pStyle w:val="Teksttreci0"/>
        <w:shd w:val="clear" w:color="auto" w:fill="auto"/>
        <w:jc w:val="center"/>
      </w:pPr>
      <w:r>
        <w:t>Chapitre 4</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Types de données inclus dans la demande de certificat et types de documents et de dispositifs nécessaires à leur délivrance</w:t>
      </w:r>
      <w:bookmarkEnd w:id="7"/>
    </w:p>
    <w:p w14:paraId="0B204163" w14:textId="77777777" w:rsidR="00CC0D19" w:rsidRDefault="008D15EC">
      <w:pPr>
        <w:pStyle w:val="Teksttreci0"/>
        <w:shd w:val="clear" w:color="auto" w:fill="auto"/>
        <w:spacing w:after="200"/>
        <w:ind w:firstLine="340"/>
      </w:pPr>
      <w:r>
        <w:rPr>
          <w:b/>
        </w:rPr>
        <w:t xml:space="preserve">Article 21. </w:t>
      </w:r>
      <w:r>
        <w:t>Une demande pour le certificat visé à l’article 111, paragraphe 6 ter de la loi doit contenir :</w:t>
      </w:r>
    </w:p>
    <w:p w14:paraId="6F791DBF" w14:textId="77777777" w:rsidR="00CC0D19" w:rsidRDefault="008D15EC">
      <w:pPr>
        <w:pStyle w:val="Teksttreci0"/>
        <w:numPr>
          <w:ilvl w:val="0"/>
          <w:numId w:val="19"/>
        </w:numPr>
        <w:shd w:val="clear" w:color="auto" w:fill="auto"/>
        <w:tabs>
          <w:tab w:val="left" w:pos="463"/>
        </w:tabs>
        <w:spacing w:after="200"/>
        <w:ind w:left="460" w:hanging="460"/>
      </w:pPr>
      <w:r>
        <w:t>les nom et prénom ou le nom du fabricant et son adresse de résidence ou l’adresse de son siège social;</w:t>
      </w:r>
    </w:p>
    <w:p w14:paraId="14771DBA" w14:textId="77777777" w:rsidR="00CC0D19" w:rsidRDefault="008D15EC">
      <w:pPr>
        <w:pStyle w:val="Teksttreci0"/>
        <w:numPr>
          <w:ilvl w:val="0"/>
          <w:numId w:val="19"/>
        </w:numPr>
        <w:shd w:val="clear" w:color="auto" w:fill="auto"/>
        <w:tabs>
          <w:tab w:val="left" w:pos="463"/>
        </w:tabs>
        <w:spacing w:after="200"/>
        <w:ind w:left="460" w:hanging="460"/>
      </w:pPr>
      <w:r>
        <w:t>une adresse de correspondance, si elle est différente de l’adresse visée au point 1;</w:t>
      </w:r>
    </w:p>
    <w:p w14:paraId="38BC2D6E" w14:textId="77777777" w:rsidR="00CC0D19" w:rsidRDefault="008D15EC">
      <w:pPr>
        <w:pStyle w:val="Teksttreci0"/>
        <w:numPr>
          <w:ilvl w:val="0"/>
          <w:numId w:val="19"/>
        </w:numPr>
        <w:shd w:val="clear" w:color="auto" w:fill="auto"/>
        <w:tabs>
          <w:tab w:val="left" w:pos="463"/>
        </w:tabs>
        <w:spacing w:after="200"/>
        <w:ind w:left="460" w:hanging="460"/>
      </w:pPr>
      <w:r>
        <w:t>une déclaration du fabricant indiquant que toute caisse enregistreuse mise sur le marché doit être identique, du point de vue des fonctions et des logiciels, au modèle de caisse enregistreuse soumis à des essais qui a obtenu le certificat visé à l’article 111, paragraphe 6 ter, de la loi, remplit les fonctions visées à l’article 111, paragraphe 6 bis, de la loi et satisfait aux exigences techniques applicables aux caisses enregistreuses;</w:t>
      </w:r>
    </w:p>
    <w:p w14:paraId="2627AC08" w14:textId="77777777" w:rsidR="00CC0D19" w:rsidRDefault="008D15EC">
      <w:pPr>
        <w:pStyle w:val="Teksttreci0"/>
        <w:numPr>
          <w:ilvl w:val="0"/>
          <w:numId w:val="19"/>
        </w:numPr>
        <w:shd w:val="clear" w:color="auto" w:fill="auto"/>
        <w:tabs>
          <w:tab w:val="left" w:pos="463"/>
        </w:tabs>
        <w:spacing w:after="200"/>
        <w:ind w:left="460" w:hanging="460"/>
      </w:pPr>
      <w:r>
        <w:t>une déclaration du fabricant indiquant qu’il remet immédiatement au Bureau central de mesure, sur demande de ladite autorité, une caisse enregistreuse mise sur le marché, fonctionnant sur un dispositif destiné à être utilisé avec cette caisse;</w:t>
      </w:r>
    </w:p>
    <w:p w14:paraId="5AFF64EE" w14:textId="77777777" w:rsidR="00CC0D19" w:rsidRDefault="008D15EC">
      <w:pPr>
        <w:pStyle w:val="Teksttreci0"/>
        <w:numPr>
          <w:ilvl w:val="0"/>
          <w:numId w:val="19"/>
        </w:numPr>
        <w:shd w:val="clear" w:color="auto" w:fill="auto"/>
        <w:tabs>
          <w:tab w:val="left" w:pos="463"/>
        </w:tabs>
        <w:spacing w:after="200"/>
        <w:ind w:left="460" w:hanging="460"/>
      </w:pPr>
      <w:r>
        <w:t xml:space="preserve">les données d’identification de la caisse enregistreuse, y compris le type et le modèle (nom) de la caisse enregistreuse, </w:t>
      </w:r>
      <w:r>
        <w:lastRenderedPageBreak/>
        <w:t>la catégorie de caisse enregistreuse, le nom et le numéro de version et le montant de contrôle du programme d’exploitation de la caisse enregistreuse calculée sur la base de tous les fichiers générés pour cette caisse enregistreuse constituant son programme d’exploitation;</w:t>
      </w:r>
    </w:p>
    <w:p w14:paraId="0C08F1D7" w14:textId="77777777" w:rsidR="003F4885" w:rsidRDefault="008D15EC">
      <w:pPr>
        <w:pStyle w:val="Teksttreci0"/>
        <w:numPr>
          <w:ilvl w:val="0"/>
          <w:numId w:val="19"/>
        </w:numPr>
        <w:shd w:val="clear" w:color="auto" w:fill="auto"/>
        <w:tabs>
          <w:tab w:val="left" w:pos="463"/>
        </w:tabs>
        <w:spacing w:after="200"/>
        <w:ind w:left="460" w:hanging="460"/>
      </w:pPr>
      <w:r>
        <w:t>l’algorithme utilisé pour calculer la somme de contrôle du programme d’exploitation de la caisse enregistreuse sur la base de tous les fichiers générés pour cette caisse enregistreuse constituant son programme d’exploitation;</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t>une liste des dossiers comprenant la caisse enregistreuse, ventilée comme suit :</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une base de données de caisse enregistreuse;</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le programme d’exploitation de la caisse enregistreuse, y compris :</w:t>
      </w:r>
    </w:p>
    <w:p w14:paraId="063AE48E" w14:textId="3762F0C3" w:rsidR="00CC0D19" w:rsidRDefault="00236A9A">
      <w:pPr>
        <w:pStyle w:val="Teksttreci0"/>
        <w:shd w:val="clear" w:color="auto" w:fill="auto"/>
        <w:spacing w:after="60"/>
        <w:ind w:left="860"/>
        <w:jc w:val="left"/>
      </w:pPr>
      <w:r>
        <w:t>-</w:t>
      </w:r>
      <w:r w:rsidR="008D15EC">
        <w:t xml:space="preserve"> le composant cryptographique,</w:t>
      </w:r>
    </w:p>
    <w:p w14:paraId="1C5EC912" w14:textId="516CAE33" w:rsidR="00CC0D19" w:rsidRDefault="00236A9A">
      <w:pPr>
        <w:pStyle w:val="Teksttreci0"/>
        <w:shd w:val="clear" w:color="auto" w:fill="auto"/>
        <w:spacing w:after="60"/>
        <w:ind w:left="860"/>
        <w:jc w:val="left"/>
      </w:pPr>
      <w:r>
        <w:t>-</w:t>
      </w:r>
      <w:r w:rsidR="008D15EC">
        <w:t xml:space="preserve"> le composant de communication,</w:t>
      </w:r>
    </w:p>
    <w:p w14:paraId="7B5474D4" w14:textId="79CBE327" w:rsidR="00CC0D19" w:rsidRDefault="00236A9A">
      <w:pPr>
        <w:pStyle w:val="Teksttreci0"/>
        <w:shd w:val="clear" w:color="auto" w:fill="auto"/>
        <w:spacing w:after="60"/>
        <w:ind w:left="860"/>
        <w:jc w:val="left"/>
      </w:pPr>
      <w:r>
        <w:t>-</w:t>
      </w:r>
      <w:r w:rsidR="008D15EC">
        <w:t xml:space="preserve"> d’autres composants, le cas échéant,</w:t>
      </w:r>
    </w:p>
    <w:p w14:paraId="7212D92E" w14:textId="407C2F06" w:rsidR="00CC0D19" w:rsidRDefault="00236A9A">
      <w:pPr>
        <w:pStyle w:val="Teksttreci0"/>
        <w:shd w:val="clear" w:color="auto" w:fill="auto"/>
        <w:ind w:left="860"/>
        <w:jc w:val="left"/>
      </w:pPr>
      <w:r>
        <w:t>-</w:t>
      </w:r>
      <w:r w:rsidR="008D15EC">
        <w:t xml:space="preserve"> ainsi que les sommes de contrôle des fichiers générées pour cette caisse enregistreuse constituant son programme de fonctionnement;</w:t>
      </w:r>
    </w:p>
    <w:p w14:paraId="5822B6C4" w14:textId="77777777" w:rsidR="00CC0D19" w:rsidRDefault="008D15EC">
      <w:pPr>
        <w:pStyle w:val="Teksttreci0"/>
        <w:numPr>
          <w:ilvl w:val="0"/>
          <w:numId w:val="19"/>
        </w:numPr>
        <w:shd w:val="clear" w:color="auto" w:fill="auto"/>
        <w:tabs>
          <w:tab w:val="left" w:pos="451"/>
        </w:tabs>
        <w:spacing w:after="60"/>
        <w:ind w:left="460" w:hanging="460"/>
      </w:pPr>
      <w:r>
        <w:t>le manuel d’instruction de la caisse enregistreuse contient notamment les informations concernant :</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l’exploitation de la caisse enregistreuse,</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les procédures de configuration de la caisse enregistreuse;</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la description de l’environnement, y compris le matériel avec lequel la caisse enregistreuse fonctionne,</w:t>
      </w:r>
    </w:p>
    <w:p w14:paraId="1CA43772" w14:textId="77777777" w:rsidR="00CC0D19" w:rsidRDefault="008D15EC">
      <w:pPr>
        <w:pStyle w:val="Teksttreci0"/>
        <w:numPr>
          <w:ilvl w:val="0"/>
          <w:numId w:val="21"/>
        </w:numPr>
        <w:shd w:val="clear" w:color="auto" w:fill="auto"/>
        <w:tabs>
          <w:tab w:val="left" w:pos="858"/>
        </w:tabs>
        <w:ind w:left="860" w:hanging="400"/>
        <w:jc w:val="left"/>
      </w:pPr>
      <w:r>
        <w:t>les erreurs qui peuvent survenir au cours de l’exploitation de la caisse enregistreuse, ainsi que leurs codes, leur description et leur dépannage.</w:t>
      </w:r>
    </w:p>
    <w:p w14:paraId="62EFC7EF" w14:textId="77777777" w:rsidR="00CC0D19" w:rsidRDefault="008D15EC">
      <w:pPr>
        <w:pStyle w:val="Teksttreci0"/>
        <w:numPr>
          <w:ilvl w:val="0"/>
          <w:numId w:val="19"/>
        </w:numPr>
        <w:shd w:val="clear" w:color="auto" w:fill="auto"/>
        <w:tabs>
          <w:tab w:val="left" w:pos="451"/>
        </w:tabs>
        <w:spacing w:after="140"/>
        <w:ind w:left="460" w:hanging="460"/>
      </w:pPr>
      <w:r>
        <w:t>les modèles électroniques de tous les documents délivrés avec l’utilisation de la caisse enregistreuse, ainsi que le mode de délivrance de ces documents et un ensemble de commandes du protocole de communication de transfert de données permettant la délivrance de ces documents, le cas échéant;</w:t>
      </w:r>
    </w:p>
    <w:p w14:paraId="23D60C85" w14:textId="77777777" w:rsidR="00CC0D19" w:rsidRDefault="008D15EC">
      <w:pPr>
        <w:pStyle w:val="Teksttreci0"/>
        <w:numPr>
          <w:ilvl w:val="0"/>
          <w:numId w:val="19"/>
        </w:numPr>
        <w:shd w:val="clear" w:color="auto" w:fill="auto"/>
        <w:tabs>
          <w:tab w:val="left" w:pos="464"/>
        </w:tabs>
        <w:ind w:left="460" w:hanging="460"/>
      </w:pPr>
      <w:r>
        <w:t>une description de toutes les commandes du protocole de communication de transfert de données permettant la configuration et l’utilisation de la caisse enregistreuse d’une manière autre que l’interface utilisateur (clavier et affichage) de l’appareil sur lequel fonctionne la caisse enregistreuse, le cas échéant, tandis que les descriptions des commandes doivent contenir les détails de leur utilisation prévue et un exemple complet de syntaxe;</w:t>
      </w:r>
    </w:p>
    <w:p w14:paraId="65AB04FC" w14:textId="77777777" w:rsidR="00CC0D19" w:rsidRDefault="008D15EC">
      <w:pPr>
        <w:pStyle w:val="Teksttreci0"/>
        <w:numPr>
          <w:ilvl w:val="0"/>
          <w:numId w:val="19"/>
        </w:numPr>
        <w:shd w:val="clear" w:color="auto" w:fill="auto"/>
        <w:tabs>
          <w:tab w:val="left" w:pos="464"/>
        </w:tabs>
        <w:spacing w:after="140"/>
        <w:ind w:left="460" w:hanging="460"/>
      </w:pPr>
      <w:r>
        <w:t>les moyens de protéger la caisse enregistreuse contre toute modification non autorisée, en tenant compte de la manière dont l’originalité des modules de la société et de la caisse enregistreuse est vérifiée;</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une description de la manière dont la caisse enregistreuse est protégée contre son lancement sur un dispositif autre que celui sur lequel la validation fiscale a été effectuée;</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une description de la manière dont l’intégrité et la non-répudiation des données enregistrées dans la base de données de la caisse enregistreuse sont vérifiées;</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une liste des dispositifs destinés au fonctionnement de la caisse enregistreuse donnée, y compris les exigences relatives au matériel et au système;</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la description de la caisse enregistreuse comprenant :</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l’identification de chacun des modules logiciels de la caisse enregistreuse,</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un organigramme des modules logiciels de la caisse enregistreuse ainsi que leurs caractéristiques fonctionnelles et l’indication de la manière et de l’étendue de l’échange de données entre les modules,</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le mode d’installation de la caisse enregistreuse sur tous les dispositifs destinés à être exploités avec la caisse enregistreuse donnée,</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une indication des conditions sous lesquelles la base de données de la caisse enregistreuse est à court d’espace de stockage, comprenant la méthode de traitement de la caisse enregistreuse lorsque sa base de données est complète,</w:t>
      </w:r>
    </w:p>
    <w:p w14:paraId="39C73697" w14:textId="77777777" w:rsidR="00CC0D19" w:rsidRDefault="008D15EC">
      <w:pPr>
        <w:pStyle w:val="Teksttreci0"/>
        <w:numPr>
          <w:ilvl w:val="0"/>
          <w:numId w:val="22"/>
        </w:numPr>
        <w:shd w:val="clear" w:color="auto" w:fill="auto"/>
        <w:tabs>
          <w:tab w:val="left" w:pos="858"/>
        </w:tabs>
        <w:ind w:left="860" w:hanging="400"/>
        <w:jc w:val="left"/>
      </w:pPr>
      <w:r>
        <w:t>une description des champs, des relations, des structures et du moteur de base de données de la caisse enregistreuse;</w:t>
      </w:r>
    </w:p>
    <w:p w14:paraId="2A86219D" w14:textId="77777777" w:rsidR="00CC0D19" w:rsidRDefault="008D15EC">
      <w:pPr>
        <w:pStyle w:val="Teksttreci0"/>
        <w:numPr>
          <w:ilvl w:val="0"/>
          <w:numId w:val="19"/>
        </w:numPr>
        <w:shd w:val="clear" w:color="auto" w:fill="auto"/>
        <w:tabs>
          <w:tab w:val="left" w:pos="464"/>
        </w:tabs>
        <w:ind w:left="460" w:hanging="460"/>
      </w:pPr>
      <w:r>
        <w:t>une liste des dispositifs supplémentaires avec lesquels la caisse enregistreuse peut fonctionner, comprenant tous les dispositifs externes destinés à être connectés au dispositif sur lequel la caisse enregistreuse est exploitée spécifiés par le fabricant;</w:t>
      </w:r>
    </w:p>
    <w:p w14:paraId="76C446F1" w14:textId="77777777" w:rsidR="00CC0D19" w:rsidRDefault="008D15EC">
      <w:pPr>
        <w:pStyle w:val="Teksttreci0"/>
        <w:numPr>
          <w:ilvl w:val="0"/>
          <w:numId w:val="19"/>
        </w:numPr>
        <w:shd w:val="clear" w:color="auto" w:fill="auto"/>
        <w:tabs>
          <w:tab w:val="left" w:pos="464"/>
        </w:tabs>
        <w:spacing w:after="140"/>
        <w:ind w:left="460" w:hanging="460"/>
      </w:pPr>
      <w:r>
        <w:lastRenderedPageBreak/>
        <w:t>une description de la méthode d’enregistrement du numéro unique dans la base de données de la caisse enregistreuse;</w:t>
      </w:r>
    </w:p>
    <w:p w14:paraId="62E2939E" w14:textId="77777777" w:rsidR="00CC0D19" w:rsidRDefault="008D15EC">
      <w:pPr>
        <w:pStyle w:val="Teksttreci0"/>
        <w:numPr>
          <w:ilvl w:val="0"/>
          <w:numId w:val="19"/>
        </w:numPr>
        <w:shd w:val="clear" w:color="auto" w:fill="auto"/>
        <w:tabs>
          <w:tab w:val="left" w:pos="464"/>
        </w:tabs>
        <w:ind w:left="460" w:hanging="460"/>
      </w:pPr>
      <w:r>
        <w:t>une confirmation de l’insertion d’un programme d’exploitation de caisses enregistreuses pour tester la mise à jour de la caisse dans la source de mise à jour;</w:t>
      </w:r>
    </w:p>
    <w:p w14:paraId="29460F35" w14:textId="77777777" w:rsidR="00CC0D19" w:rsidRDefault="008D15EC">
      <w:pPr>
        <w:pStyle w:val="Teksttreci0"/>
        <w:numPr>
          <w:ilvl w:val="0"/>
          <w:numId w:val="19"/>
        </w:numPr>
        <w:shd w:val="clear" w:color="auto" w:fill="auto"/>
        <w:tabs>
          <w:tab w:val="left" w:pos="464"/>
        </w:tabs>
        <w:spacing w:after="60"/>
        <w:ind w:left="460" w:hanging="460"/>
      </w:pPr>
      <w:r>
        <w:t>pour les caisses enregistreuses visées à l’article 4, paragraphe 1, point 2, alinéa a) :</w:t>
      </w:r>
    </w:p>
    <w:p w14:paraId="7FC232ED" w14:textId="77777777" w:rsidR="00CC0D19" w:rsidRDefault="008D15EC">
      <w:pPr>
        <w:pStyle w:val="Teksttreci0"/>
        <w:shd w:val="clear" w:color="auto" w:fill="auto"/>
        <w:spacing w:after="60"/>
        <w:ind w:left="860" w:hanging="400"/>
        <w:jc w:val="left"/>
      </w:pPr>
      <w:r>
        <w:t>a) une liste de taximètres ou d’applications coopérant avec la caisse enregistreuse,</w:t>
      </w:r>
    </w:p>
    <w:p w14:paraId="5828A3A9" w14:textId="77777777" w:rsidR="00CC0D19" w:rsidRDefault="008D15EC">
      <w:pPr>
        <w:pStyle w:val="Teksttreci0"/>
        <w:shd w:val="clear" w:color="auto" w:fill="auto"/>
        <w:spacing w:after="60"/>
        <w:ind w:left="860" w:hanging="400"/>
        <w:jc w:val="left"/>
      </w:pPr>
      <w:r>
        <w:t>b) une déclaration du demandeur attestant la bonne coopération de la caisse enregistreuse avec le taximètre ou application pour chaque taximètre ou application figurant sur la liste visée à l’alinéa a),</w:t>
      </w:r>
    </w:p>
    <w:p w14:paraId="2A1B6416" w14:textId="77777777" w:rsidR="00CC0D19" w:rsidRDefault="008D15EC">
      <w:pPr>
        <w:pStyle w:val="Teksttreci0"/>
        <w:numPr>
          <w:ilvl w:val="0"/>
          <w:numId w:val="20"/>
        </w:numPr>
        <w:shd w:val="clear" w:color="auto" w:fill="auto"/>
        <w:tabs>
          <w:tab w:val="left" w:pos="858"/>
        </w:tabs>
        <w:ind w:left="860" w:hanging="400"/>
        <w:jc w:val="left"/>
      </w:pPr>
      <w:r>
        <w:t>une copie d’un certificat d’examen UE de type ou d’une réception par type pour chaque taximètre figurant sur la liste visée à l’alinéa a);</w:t>
      </w:r>
    </w:p>
    <w:p w14:paraId="195FF583" w14:textId="77777777" w:rsidR="00890CEB" w:rsidRDefault="008D15EC" w:rsidP="00890CEB">
      <w:pPr>
        <w:pStyle w:val="Teksttreci0"/>
        <w:numPr>
          <w:ilvl w:val="0"/>
          <w:numId w:val="19"/>
        </w:numPr>
        <w:shd w:val="clear" w:color="auto" w:fill="auto"/>
        <w:tabs>
          <w:tab w:val="left" w:pos="464"/>
        </w:tabs>
        <w:spacing w:after="60"/>
        <w:ind w:left="460" w:hanging="460"/>
      </w:pPr>
      <w:r>
        <w:t>la signature du fabricant ou de son (ou ses) mandataire(s).</w:t>
      </w:r>
    </w:p>
    <w:p w14:paraId="53BE23AA" w14:textId="77777777" w:rsidR="00890CEB" w:rsidRDefault="00890CEB" w:rsidP="00890CEB">
      <w:pPr>
        <w:pStyle w:val="Teksttreci0"/>
        <w:shd w:val="clear" w:color="auto" w:fill="auto"/>
        <w:tabs>
          <w:tab w:val="left" w:pos="464"/>
        </w:tabs>
        <w:spacing w:after="60"/>
        <w:ind w:left="460"/>
      </w:pPr>
    </w:p>
    <w:p w14:paraId="368DB834" w14:textId="115A6415" w:rsidR="00CC0D19" w:rsidRDefault="008D15EC" w:rsidP="00890CEB">
      <w:pPr>
        <w:pStyle w:val="Teksttreci0"/>
        <w:shd w:val="clear" w:color="auto" w:fill="auto"/>
        <w:tabs>
          <w:tab w:val="left" w:pos="464"/>
        </w:tabs>
        <w:spacing w:after="60"/>
        <w:ind w:left="460"/>
      </w:pPr>
      <w:r w:rsidRPr="00890CEB">
        <w:rPr>
          <w:b/>
        </w:rPr>
        <w:t xml:space="preserve">Article 22. </w:t>
      </w:r>
      <w:r>
        <w:t>1. Sont joints à la demande visée à l'article 21:</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au moins trois spécimens de la caisse enregistreuse installés sur des dispositifs destinés à être utilisés avec cette caisse enregistreuse, ainsi que l’équipement nécessaire à son fonctionnement, tels que les adaptateurs, les écrans, les imprimantes, les câbles informatiques;</w:t>
      </w:r>
    </w:p>
    <w:p w14:paraId="3E4678D1" w14:textId="77777777" w:rsidR="00CC0D19" w:rsidRDefault="008D15EC">
      <w:pPr>
        <w:pStyle w:val="Teksttreci0"/>
        <w:numPr>
          <w:ilvl w:val="0"/>
          <w:numId w:val="23"/>
        </w:numPr>
        <w:shd w:val="clear" w:color="auto" w:fill="auto"/>
        <w:tabs>
          <w:tab w:val="left" w:pos="457"/>
        </w:tabs>
        <w:spacing w:after="140"/>
        <w:ind w:left="460" w:hanging="460"/>
      </w:pPr>
      <w:r>
        <w:t>un spécimen de la caisse enregistreuse installée sur un dispositif destiné à être utilisé avec cette caisse enregistreuse, contenant 32 déclarations fiscales sur 24 heures de moins que le nombre maximal de déclarations pouvant être enregistrées dans la base de données de la caisse;</w:t>
      </w:r>
    </w:p>
    <w:p w14:paraId="3095B4C8" w14:textId="77777777" w:rsidR="00CC0D19" w:rsidRDefault="008D15EC">
      <w:pPr>
        <w:pStyle w:val="Teksttreci0"/>
        <w:numPr>
          <w:ilvl w:val="0"/>
          <w:numId w:val="23"/>
        </w:numPr>
        <w:shd w:val="clear" w:color="auto" w:fill="auto"/>
        <w:tabs>
          <w:tab w:val="left" w:pos="457"/>
        </w:tabs>
        <w:ind w:left="460" w:hanging="460"/>
      </w:pPr>
      <w:r>
        <w:t>une caisse enregistreuse sous sa forme destinée à un acheteur (forme d’installation) sur un support livré à l’acheteur de cette caisse enregistreuse ou sous toute autre forme destinée à être fournie à l’acheteur, auquel cas cette caisse enregistreuse est tenue par le Bureau central de mesure comme modèle;</w:t>
      </w:r>
    </w:p>
    <w:p w14:paraId="7A4521BD" w14:textId="77777777" w:rsidR="00CC0D19" w:rsidRDefault="008D15EC">
      <w:pPr>
        <w:pStyle w:val="Teksttreci0"/>
        <w:numPr>
          <w:ilvl w:val="0"/>
          <w:numId w:val="23"/>
        </w:numPr>
        <w:shd w:val="clear" w:color="auto" w:fill="auto"/>
        <w:tabs>
          <w:tab w:val="left" w:pos="457"/>
        </w:tabs>
        <w:ind w:left="460" w:hanging="460"/>
      </w:pPr>
      <w:r>
        <w:t>des dispositifs et logiciels supplémentaires permettant une exploitation pleinement fonctionnelle de la caisse enregistreuse, y compris des programmes collaborant avec la caisse enregistreuse permettant de le configurer et destinés à l’utilisation technique et d’entretien ou au diagnostic de la caisse enregistreuse;</w:t>
      </w:r>
    </w:p>
    <w:p w14:paraId="492C3BA2" w14:textId="77777777" w:rsidR="00CC0D19" w:rsidRDefault="008D15EC">
      <w:pPr>
        <w:pStyle w:val="Teksttreci0"/>
        <w:numPr>
          <w:ilvl w:val="0"/>
          <w:numId w:val="23"/>
        </w:numPr>
        <w:shd w:val="clear" w:color="auto" w:fill="auto"/>
        <w:tabs>
          <w:tab w:val="left" w:pos="457"/>
        </w:tabs>
        <w:spacing w:after="140"/>
        <w:ind w:left="460" w:hanging="460"/>
      </w:pPr>
      <w:r>
        <w:t>un programme soutenant l’enregistrement d’un cycle de transaction d’essai , le cas échéant;</w:t>
      </w:r>
    </w:p>
    <w:p w14:paraId="452DA2D1" w14:textId="77777777" w:rsidR="00236A9A" w:rsidRDefault="008D15EC">
      <w:pPr>
        <w:pStyle w:val="Teksttreci0"/>
        <w:numPr>
          <w:ilvl w:val="0"/>
          <w:numId w:val="23"/>
        </w:numPr>
        <w:shd w:val="clear" w:color="auto" w:fill="auto"/>
        <w:tabs>
          <w:tab w:val="left" w:pos="457"/>
        </w:tabs>
        <w:spacing w:after="0" w:line="372" w:lineRule="auto"/>
        <w:ind w:left="460" w:right="3740" w:hanging="460"/>
        <w:jc w:val="left"/>
      </w:pPr>
      <w:r>
        <w:t xml:space="preserve">pour les caisses enregistreuses visées à l’article 4, paragraphe 1, point 2, alinéa a), en outre : alinéa </w:t>
      </w:r>
    </w:p>
    <w:p w14:paraId="40F885F3" w14:textId="65414020" w:rsidR="00CC0D19" w:rsidRDefault="008D15EC" w:rsidP="00236A9A">
      <w:pPr>
        <w:pStyle w:val="Teksttreci0"/>
        <w:shd w:val="clear" w:color="auto" w:fill="auto"/>
        <w:tabs>
          <w:tab w:val="left" w:pos="457"/>
        </w:tabs>
        <w:spacing w:after="0" w:line="372" w:lineRule="auto"/>
        <w:ind w:left="460" w:right="3740"/>
        <w:jc w:val="left"/>
      </w:pPr>
      <w:r>
        <w:t>a) en ce qui concerne un taximètre travaillant en collaboration avec la caisse enregistreuse :</w:t>
      </w:r>
    </w:p>
    <w:p w14:paraId="19379BCA" w14:textId="57C67AC2" w:rsidR="00CC0D19" w:rsidRDefault="00236A9A">
      <w:pPr>
        <w:pStyle w:val="Teksttreci0"/>
        <w:shd w:val="clear" w:color="auto" w:fill="auto"/>
        <w:spacing w:after="80"/>
        <w:ind w:left="1080" w:hanging="220"/>
        <w:jc w:val="left"/>
      </w:pPr>
      <w:r>
        <w:t>-</w:t>
      </w:r>
      <w:r w:rsidR="008D15EC">
        <w:t xml:space="preserve"> 2 taximètres de chaque type destinés à fonctionner avec la caisse enregistreuse,</w:t>
      </w:r>
    </w:p>
    <w:p w14:paraId="05604610" w14:textId="2DE41CD6" w:rsidR="00CC0D19" w:rsidRDefault="00236A9A">
      <w:pPr>
        <w:pStyle w:val="Teksttreci0"/>
        <w:shd w:val="clear" w:color="auto" w:fill="auto"/>
        <w:spacing w:after="80"/>
        <w:ind w:left="1080" w:hanging="220"/>
        <w:jc w:val="left"/>
      </w:pPr>
      <w:r>
        <w:t>-</w:t>
      </w:r>
      <w:r w:rsidR="008D15EC">
        <w:t xml:space="preserve"> un générateur d’impulsions d’un actionneur de taximètre,</w:t>
      </w:r>
    </w:p>
    <w:p w14:paraId="596C97B2" w14:textId="79420AA0" w:rsidR="00CC0D19" w:rsidRDefault="00236A9A">
      <w:pPr>
        <w:pStyle w:val="Teksttreci0"/>
        <w:shd w:val="clear" w:color="auto" w:fill="auto"/>
        <w:spacing w:after="80"/>
        <w:ind w:left="1080" w:hanging="220"/>
        <w:jc w:val="left"/>
      </w:pPr>
      <w:r>
        <w:t>-</w:t>
      </w:r>
      <w:r w:rsidR="008D15EC">
        <w:t xml:space="preserve"> un programmeur de taximètre,</w:t>
      </w:r>
    </w:p>
    <w:p w14:paraId="3604773C" w14:textId="61C04A2C" w:rsidR="00CC0D19" w:rsidRDefault="00236A9A">
      <w:pPr>
        <w:pStyle w:val="Teksttreci0"/>
        <w:shd w:val="clear" w:color="auto" w:fill="auto"/>
        <w:spacing w:after="80"/>
        <w:ind w:left="1080" w:hanging="220"/>
        <w:jc w:val="left"/>
      </w:pPr>
      <w:r>
        <w:t>-</w:t>
      </w:r>
      <w:r w:rsidR="008D15EC">
        <w:t xml:space="preserve"> une alimentation électrique permettant l’alimentation externe du dispositif sur lequel la caisse enregistreuse est installée et du taximètre à partir d’un réseau électrique à courant alternatif d’une tension de 230 V,</w:t>
      </w:r>
    </w:p>
    <w:p w14:paraId="645EFE07" w14:textId="77777777" w:rsidR="00CC0D19" w:rsidRDefault="008D15EC">
      <w:pPr>
        <w:pStyle w:val="Teksttreci0"/>
        <w:shd w:val="clear" w:color="auto" w:fill="auto"/>
        <w:ind w:left="860" w:hanging="400"/>
        <w:jc w:val="left"/>
      </w:pPr>
      <w:r>
        <w:t>b) en ce qui concerne la demande coopérant avec la caisse enregistreuse : 2 spécimens de l’application installés sur un dispositif;</w:t>
      </w:r>
    </w:p>
    <w:p w14:paraId="2B444C74" w14:textId="77777777" w:rsidR="00CC0D19" w:rsidRDefault="008D15EC">
      <w:pPr>
        <w:pStyle w:val="Teksttreci0"/>
        <w:numPr>
          <w:ilvl w:val="0"/>
          <w:numId w:val="23"/>
        </w:numPr>
        <w:shd w:val="clear" w:color="auto" w:fill="auto"/>
        <w:tabs>
          <w:tab w:val="left" w:pos="457"/>
        </w:tabs>
        <w:spacing w:after="80"/>
        <w:ind w:left="460" w:hanging="460"/>
      </w:pPr>
      <w:r>
        <w:t>dans le cas d’une caisse enregistreuse de tickets :</w:t>
      </w:r>
    </w:p>
    <w:p w14:paraId="7635C5EB" w14:textId="77777777" w:rsidR="00CC0D19" w:rsidRDefault="008D15EC">
      <w:pPr>
        <w:pStyle w:val="Teksttreci0"/>
        <w:shd w:val="clear" w:color="auto" w:fill="auto"/>
        <w:spacing w:after="80"/>
        <w:ind w:left="860" w:hanging="400"/>
        <w:jc w:val="left"/>
      </w:pPr>
      <w:r>
        <w:t>a) les logiciels ou les outils permettant la programmation de la caisse enregistreuse,</w:t>
      </w:r>
    </w:p>
    <w:p w14:paraId="07F6C907" w14:textId="77777777" w:rsidR="00CC0D19" w:rsidRDefault="008D15EC">
      <w:pPr>
        <w:pStyle w:val="Teksttreci0"/>
        <w:shd w:val="clear" w:color="auto" w:fill="auto"/>
        <w:ind w:left="860" w:hanging="400"/>
        <w:jc w:val="left"/>
      </w:pPr>
      <w:r>
        <w:t>b) dans le cas des caisses enregistreuses fonctionnant sur batterie d’un véhicule, un adaptateur permettant l’alimentation externe du dispositif sur lequel la caisse enregistreuse est installée à partir d’un réseau électrique à courant alternatif d’une tension de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dispositifs, composants et autres éléments supplémentaires nécessaires pour examiner les solutions techniques utilisées dans la caisse enregistreuse.</w:t>
      </w:r>
    </w:p>
    <w:p w14:paraId="6302EA81" w14:textId="77777777" w:rsidR="00CC0D19" w:rsidRDefault="008D15EC">
      <w:pPr>
        <w:pStyle w:val="Teksttreci0"/>
        <w:shd w:val="clear" w:color="auto" w:fill="auto"/>
        <w:spacing w:after="200"/>
        <w:ind w:firstLine="320"/>
      </w:pPr>
      <w:r>
        <w:t>2. La demande doit être accompagnée des descriptions opérationnelles ou des manuels d’instructions de tous les appareils livrés ainsi que de la caisse enregistreuse.</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Pour l’examen de la caisse enregistreuse, le fabricant met à disposition tous les outils matériels ou logiciels nécessaires à la réalisation de l’examen.</w:t>
      </w:r>
    </w:p>
    <w:p w14:paraId="3A729020" w14:textId="77777777" w:rsidR="00CC0D19" w:rsidRDefault="008D15EC">
      <w:pPr>
        <w:pStyle w:val="Teksttreci0"/>
        <w:shd w:val="clear" w:color="auto" w:fill="auto"/>
        <w:jc w:val="center"/>
      </w:pPr>
      <w:r>
        <w:lastRenderedPageBreak/>
        <w:t>Chapitre 5</w:t>
      </w:r>
    </w:p>
    <w:p w14:paraId="581001E7" w14:textId="77777777" w:rsidR="00CC0D19" w:rsidRDefault="008D15EC">
      <w:pPr>
        <w:pStyle w:val="Nagwek40"/>
        <w:keepNext/>
        <w:keepLines/>
        <w:shd w:val="clear" w:color="auto" w:fill="auto"/>
        <w:spacing w:after="200"/>
      </w:pPr>
      <w:bookmarkStart w:id="8" w:name="bookmark8"/>
      <w:r>
        <w:t>Période de validité du certificat</w:t>
      </w:r>
      <w:bookmarkEnd w:id="8"/>
    </w:p>
    <w:p w14:paraId="7925E96F" w14:textId="77777777" w:rsidR="00CC0D19" w:rsidRDefault="008D15EC">
      <w:pPr>
        <w:pStyle w:val="Teksttreci0"/>
        <w:shd w:val="clear" w:color="auto" w:fill="auto"/>
        <w:spacing w:after="200"/>
        <w:ind w:firstLine="320"/>
      </w:pPr>
      <w:r>
        <w:rPr>
          <w:b/>
        </w:rPr>
        <w:t xml:space="preserve">Article 23. </w:t>
      </w:r>
      <w:r>
        <w:t>1. Le certificat visé à l’article 111, paragraphe 6 ter, de la loi est délivré pour une période de cinq ans, après quoi il peut être délivré à nouveau pour la période suivante, sur présentation d’une demande accompagnée des documents et dispositifs requis et de la réalisation des essais.</w:t>
      </w:r>
    </w:p>
    <w:p w14:paraId="3E794474" w14:textId="77777777" w:rsidR="00CC0D19" w:rsidRDefault="008D15EC">
      <w:pPr>
        <w:pStyle w:val="Teksttreci0"/>
        <w:shd w:val="clear" w:color="auto" w:fill="auto"/>
        <w:ind w:firstLine="320"/>
      </w:pPr>
      <w:r>
        <w:t>2. Le certificat peut être prorogé pour les cinq années suivantes sans nouvel essai, si :</w:t>
      </w:r>
    </w:p>
    <w:p w14:paraId="4D43FD2B" w14:textId="77777777" w:rsidR="00CC0D19" w:rsidRDefault="008D15EC">
      <w:pPr>
        <w:pStyle w:val="Teksttreci0"/>
        <w:numPr>
          <w:ilvl w:val="0"/>
          <w:numId w:val="24"/>
        </w:numPr>
        <w:shd w:val="clear" w:color="auto" w:fill="auto"/>
        <w:tabs>
          <w:tab w:val="left" w:pos="457"/>
        </w:tabs>
        <w:spacing w:after="140"/>
        <w:ind w:left="460" w:hanging="460"/>
      </w:pPr>
      <w:r>
        <w:t>les dispositions en vertu desquelles le certificat en cours a été délivré n’ont pas changé;</w:t>
      </w:r>
    </w:p>
    <w:p w14:paraId="44542B18" w14:textId="77777777" w:rsidR="00CC0D19" w:rsidRDefault="008D15EC">
      <w:pPr>
        <w:pStyle w:val="Teksttreci0"/>
        <w:numPr>
          <w:ilvl w:val="0"/>
          <w:numId w:val="24"/>
        </w:numPr>
        <w:shd w:val="clear" w:color="auto" w:fill="auto"/>
        <w:tabs>
          <w:tab w:val="left" w:pos="457"/>
        </w:tabs>
        <w:spacing w:after="200"/>
        <w:ind w:left="460" w:hanging="460"/>
      </w:pPr>
      <w:r>
        <w:t>aucune modification n’a été apportée à la caisse enregistreuse.</w:t>
      </w:r>
    </w:p>
    <w:p w14:paraId="6C0614B4" w14:textId="77777777" w:rsidR="00CC0D19" w:rsidRDefault="008D15EC">
      <w:pPr>
        <w:pStyle w:val="Teksttreci0"/>
        <w:shd w:val="clear" w:color="auto" w:fill="auto"/>
        <w:spacing w:after="200"/>
        <w:ind w:firstLine="320"/>
      </w:pPr>
      <w:r>
        <w:t>3. Le certificat visé au paragraphe 2 est délivré à la demande du fabricant présentée avant l’expiration du certificat délivré pour la caisse enregistreuse donnée, mais au plus tôt quatre ans après la délivrance du certificat visé au paragraphe 1. Les dispositions des articles 21 et 22 s’appliquent en conséquence.</w:t>
      </w:r>
    </w:p>
    <w:p w14:paraId="40552731" w14:textId="20C15CC7" w:rsidR="00CC0D19" w:rsidRDefault="008D15EC">
      <w:pPr>
        <w:pStyle w:val="Teksttreci0"/>
        <w:shd w:val="clear" w:color="auto" w:fill="auto"/>
        <w:ind w:firstLine="320"/>
      </w:pPr>
      <w:r>
        <w:rPr>
          <w:b/>
        </w:rPr>
        <w:t xml:space="preserve">Article 24. </w:t>
      </w:r>
      <w:r>
        <w:t>Après avoir obtenu le certificat visé à l’article 111, paragraphe 6 ter, de la loi, toute modification de la caisse enregistreuse ne peut être apportée qu’à l’obtention d’un nouveau certificat dans chaque cas.</w:t>
      </w:r>
    </w:p>
    <w:p w14:paraId="1DCD4890" w14:textId="77777777" w:rsidR="00CC0D19" w:rsidRDefault="008D15EC">
      <w:pPr>
        <w:pStyle w:val="Teksttreci0"/>
        <w:shd w:val="clear" w:color="auto" w:fill="auto"/>
        <w:spacing w:after="140" w:line="276" w:lineRule="auto"/>
        <w:jc w:val="center"/>
      </w:pPr>
      <w:r>
        <w:t>Chapitre 6</w:t>
      </w:r>
    </w:p>
    <w:p w14:paraId="676573E8" w14:textId="77777777" w:rsidR="00CC0D19" w:rsidRDefault="008D15EC">
      <w:pPr>
        <w:pStyle w:val="Teksttreci0"/>
        <w:shd w:val="clear" w:color="auto" w:fill="auto"/>
        <w:spacing w:after="0" w:line="492" w:lineRule="auto"/>
        <w:ind w:left="320" w:right="1420" w:firstLine="1140"/>
        <w:jc w:val="left"/>
      </w:pPr>
      <w:r>
        <w:rPr>
          <w:b/>
        </w:rPr>
        <w:t xml:space="preserve">La portée des essais dont font l’objet les caisses enregistreuses et les types de données contenues dans le rapport d’essais de caisse enregistreuse Article 25. </w:t>
      </w:r>
      <w:r>
        <w:t>Les essais de caisse enregistreuse portent sur :</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la vérification de l’exactitude et de l’exhaustivité de la demande visée à l’article 21 ;</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des essais concernant :</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la sécurité de la caisse enregistreuse, en particulier son traitement dans les situations d’urgence,</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l’exactitude de l’exécution des fonctions de la caisse enregistreuse à la disposition de l’utilisateur,</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les protocoles de communication de la caisse enregistreuse.</w:t>
      </w:r>
    </w:p>
    <w:p w14:paraId="1B3FA53B" w14:textId="77777777" w:rsidR="00CC0D19" w:rsidRDefault="008D15EC">
      <w:pPr>
        <w:pStyle w:val="Teksttreci0"/>
        <w:shd w:val="clear" w:color="auto" w:fill="auto"/>
        <w:spacing w:after="80" w:line="276" w:lineRule="auto"/>
        <w:ind w:firstLine="320"/>
        <w:jc w:val="left"/>
      </w:pPr>
      <w:r>
        <w:rPr>
          <w:b/>
        </w:rPr>
        <w:t xml:space="preserve">Article 26. </w:t>
      </w:r>
      <w:r>
        <w:t>Le rapport d’essai de la caisse enregistreuse doit comprendre :</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les détails permettant d’identifier :</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le fabricant;</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le type de caisse enregistreuse et la version et la somme de contrôle de son programme d’exploitation;</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les résultats des essais;</w:t>
      </w:r>
    </w:p>
    <w:p w14:paraId="11A5FF14" w14:textId="77777777" w:rsidR="00CC0D19" w:rsidRDefault="008D15EC">
      <w:pPr>
        <w:pStyle w:val="Teksttreci0"/>
        <w:numPr>
          <w:ilvl w:val="0"/>
          <w:numId w:val="27"/>
        </w:numPr>
        <w:shd w:val="clear" w:color="auto" w:fill="auto"/>
        <w:tabs>
          <w:tab w:val="left" w:pos="448"/>
        </w:tabs>
        <w:spacing w:after="80"/>
        <w:ind w:left="460" w:hanging="460"/>
      </w:pPr>
      <w:r>
        <w:t>une déclaration indiquant si la caisse enregistreuse remplit les fonctions visées à l’article 111, paragraphe 6 bis, de la loi et satisfait aux exigences techniques applicables aux caisses enregistreuses et, en cas de non-respect de celles-ci, une liste détaillée des non-conformités;</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la date et la durée des essais;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une attestation portant le nom de la personne qui effectue les essais.</w:t>
      </w:r>
    </w:p>
    <w:p w14:paraId="2F9AEC11" w14:textId="77777777" w:rsidR="00CC0D19" w:rsidRDefault="008D15EC">
      <w:pPr>
        <w:pStyle w:val="Teksttreci0"/>
        <w:shd w:val="clear" w:color="auto" w:fill="auto"/>
        <w:spacing w:after="140" w:line="276" w:lineRule="auto"/>
        <w:jc w:val="center"/>
      </w:pPr>
      <w:r>
        <w:t>Chapitre 7</w:t>
      </w:r>
    </w:p>
    <w:p w14:paraId="655F1054" w14:textId="77777777" w:rsidR="00CC0D19" w:rsidRDefault="008D15EC">
      <w:pPr>
        <w:pStyle w:val="Teksttreci0"/>
        <w:shd w:val="clear" w:color="auto" w:fill="auto"/>
        <w:spacing w:after="200"/>
        <w:jc w:val="center"/>
      </w:pPr>
      <w:r>
        <w:rPr>
          <w:b/>
        </w:rPr>
        <w:t>Le mode de marquage des caisses enregistreuses avec des numéros uniques et les conditions de leur attribution, ainsi que les documents qui doivent accompagner les caisses enregistreuses mises sur le marché</w:t>
      </w:r>
    </w:p>
    <w:p w14:paraId="0B0263A6" w14:textId="77777777" w:rsidR="00CC0D19" w:rsidRDefault="008D15EC">
      <w:pPr>
        <w:pStyle w:val="Teksttreci0"/>
        <w:shd w:val="clear" w:color="auto" w:fill="auto"/>
        <w:spacing w:after="200" w:line="276" w:lineRule="auto"/>
        <w:ind w:firstLine="320"/>
        <w:jc w:val="left"/>
      </w:pPr>
      <w:r>
        <w:rPr>
          <w:b/>
        </w:rPr>
        <w:t xml:space="preserve">Article 27. </w:t>
      </w:r>
      <w:r>
        <w:t>1. La caisse enregistreuse est marquée d’un numéro unique par le fabricant.</w:t>
      </w:r>
    </w:p>
    <w:p w14:paraId="75B597D1" w14:textId="77777777" w:rsidR="00CC0D19" w:rsidRDefault="008D15EC">
      <w:pPr>
        <w:pStyle w:val="Teksttreci0"/>
        <w:shd w:val="clear" w:color="auto" w:fill="auto"/>
        <w:spacing w:after="200" w:line="276" w:lineRule="auto"/>
        <w:ind w:firstLine="320"/>
        <w:jc w:val="left"/>
      </w:pPr>
      <w:r>
        <w:t>2. Un numéro unique se compose d’un préfixe à trois lettres et d’une chaîne de 10 chiffres.</w:t>
      </w:r>
    </w:p>
    <w:p w14:paraId="528E15D3" w14:textId="77777777" w:rsidR="00CC0D19" w:rsidRDefault="008D15EC" w:rsidP="003043C3">
      <w:pPr>
        <w:pStyle w:val="Teksttreci0"/>
        <w:shd w:val="clear" w:color="auto" w:fill="auto"/>
        <w:spacing w:after="200"/>
        <w:ind w:right="-408" w:firstLine="320"/>
        <w:jc w:val="left"/>
      </w:pPr>
      <w:r>
        <w:t>3. Les numéros uniques ne sont attribués qu’aux caisses enregistreuses dotées d’un certificat visé à l’article 111, paragraphe 6 ter, de la loi.</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L’attribution de numéros uniques pour un type donné de caisse enregistreuse doit être effectuée sur la demande d’un fabricant contenant :</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lastRenderedPageBreak/>
        <w:t>l’indication du type de caisse enregistreuse et l’objet de la demande de numéros uniques;</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le numéro et la date du certificat visé à l’article 111, paragraphe 6 ter, de la loi délivré pour le type de caisses enregistreuses faisant l’objet de la demande;</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l’indication du nombre de numéros uniques dont l’attribution est demandée;</w:t>
      </w:r>
    </w:p>
    <w:p w14:paraId="4D559086" w14:textId="77777777" w:rsidR="00CC0D19" w:rsidRDefault="008D15EC">
      <w:pPr>
        <w:pStyle w:val="Teksttreci0"/>
        <w:numPr>
          <w:ilvl w:val="0"/>
          <w:numId w:val="29"/>
        </w:numPr>
        <w:shd w:val="clear" w:color="auto" w:fill="auto"/>
        <w:tabs>
          <w:tab w:val="left" w:pos="448"/>
        </w:tabs>
        <w:spacing w:after="200"/>
        <w:ind w:left="460" w:hanging="460"/>
      </w:pPr>
      <w:r>
        <w:t>Lorsqu’une demande ultérieure est faite pour l’attribution de numéros uniques pour ce type de caisse enregistreuse, une indication du dernier préfixe attribué à ce type de caisse enregistreuse.</w:t>
      </w:r>
    </w:p>
    <w:p w14:paraId="66963A52" w14:textId="77777777" w:rsidR="00CC0D19" w:rsidRDefault="008D15EC">
      <w:pPr>
        <w:pStyle w:val="Teksttreci0"/>
        <w:shd w:val="clear" w:color="auto" w:fill="auto"/>
        <w:spacing w:after="80" w:line="276" w:lineRule="auto"/>
        <w:ind w:firstLine="320"/>
        <w:jc w:val="left"/>
      </w:pPr>
      <w:r>
        <w:rPr>
          <w:b/>
        </w:rPr>
        <w:t xml:space="preserve">Article 28. </w:t>
      </w:r>
      <w:r>
        <w:t>1. Le fabricant joint les éléments suivants à chaque caisse enregistreuse mise sur le marché :</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le manuel d’instruction de la caisse enregistreuse;</w:t>
      </w:r>
    </w:p>
    <w:p w14:paraId="6CC7AA6C" w14:textId="08B5FD7F" w:rsidR="00CC0D19" w:rsidRDefault="008D15EC">
      <w:pPr>
        <w:pStyle w:val="Teksttreci0"/>
        <w:numPr>
          <w:ilvl w:val="0"/>
          <w:numId w:val="30"/>
        </w:numPr>
        <w:shd w:val="clear" w:color="auto" w:fill="auto"/>
        <w:tabs>
          <w:tab w:val="left" w:pos="448"/>
        </w:tabs>
        <w:spacing w:after="200"/>
        <w:ind w:left="460" w:hanging="460"/>
      </w:pPr>
      <w:r>
        <w:t>une déclaration attestant que le caissier a exercé les fonctions visées à l’article 111, paragraphe a). 6 bis de la loi, ainsi que les exigences techniques applicables aux caisses enregistreuses et le respect de la caisse enregistreuse, qui a servi de base à la délivrance de la confirmation visée à l’article 111, paragraphe 6 ter, de la loi; la déclaration est établie conformément au modèle figurant à l’annexe 5 du règlement.</w:t>
      </w:r>
    </w:p>
    <w:p w14:paraId="42E1D0D8" w14:textId="77777777" w:rsidR="00CC0D19" w:rsidRDefault="008D15EC">
      <w:pPr>
        <w:pStyle w:val="Teksttreci0"/>
        <w:shd w:val="clear" w:color="auto" w:fill="auto"/>
        <w:spacing w:after="80" w:line="276" w:lineRule="auto"/>
        <w:ind w:firstLine="320"/>
        <w:jc w:val="left"/>
      </w:pPr>
      <w:r>
        <w:t>2. Le manuel d’instruction de la caisse enregistreuse contient notamment les informations concernant :</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l’exploitation de la caisse enregistreuse,</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les procédures de configuration de la caisse enregistreuse;</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la description de l’environnement, y compris l’équipement avec lequel la caisse enregistreuse fonctionne,</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les erreurs qui peuvent survenir au cours de l’exploitation de la caisse enregistreuse, ainsi que leurs codes, leur description et leur dépannage.</w:t>
      </w:r>
    </w:p>
    <w:p w14:paraId="16BFDD2D" w14:textId="77777777" w:rsidR="00CC0D19" w:rsidRDefault="008D15EC">
      <w:pPr>
        <w:pStyle w:val="Teksttreci0"/>
        <w:shd w:val="clear" w:color="auto" w:fill="auto"/>
        <w:spacing w:after="140"/>
        <w:jc w:val="center"/>
      </w:pPr>
      <w:r>
        <w:t>Chapitre 8</w:t>
      </w:r>
    </w:p>
    <w:p w14:paraId="5994B966" w14:textId="77777777" w:rsidR="00CC0D19" w:rsidRDefault="008D15EC">
      <w:pPr>
        <w:pStyle w:val="Teksttreci0"/>
        <w:shd w:val="clear" w:color="auto" w:fill="auto"/>
        <w:spacing w:after="220"/>
        <w:jc w:val="center"/>
      </w:pPr>
      <w:r>
        <w:rPr>
          <w:b/>
        </w:rPr>
        <w:t>Dispositions finales</w:t>
      </w:r>
    </w:p>
    <w:p w14:paraId="399964C8" w14:textId="77777777" w:rsidR="00CC0D19" w:rsidRDefault="008D15EC">
      <w:pPr>
        <w:pStyle w:val="Teksttreci0"/>
        <w:shd w:val="clear" w:color="auto" w:fill="auto"/>
        <w:spacing w:after="180"/>
        <w:ind w:left="320"/>
        <w:jc w:val="left"/>
      </w:pPr>
      <w:r>
        <w:rPr>
          <w:b/>
        </w:rPr>
        <w:t xml:space="preserve">Article 29. </w:t>
      </w:r>
      <w:r>
        <w:t>Ce règlement entre en vigueur le 1er juin 2020.</w:t>
      </w:r>
    </w:p>
    <w:p w14:paraId="4CBC279E" w14:textId="77777777" w:rsidR="00CC0D19" w:rsidRDefault="008D15EC">
      <w:pPr>
        <w:spacing w:line="14" w:lineRule="exact"/>
        <w:sectPr w:rsidR="00CC0D19">
          <w:headerReference w:type="default" r:id="rId10"/>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Ministre des Finances :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" filled="f" stroked="f">
                <v:textbox inset="0,0,0,0">
                  <w:txbxContent>
                    <w:p w14:paraId="64D75570" w14:textId="77777777" w:rsidR="00CC0D19" w:rsidRDefault="008D15EC">
                      <w:pPr>
                        <w:pStyle w:val="Teksttreci0"/>
                        <w:shd w:val="clear" w:color="auto" w:fill="auto"/>
                        <w:spacing w:after="0"/>
                        <w:jc w:val="left"/>
                      </w:pPr>
                      <w:r>
                        <w:t xml:space="preserve">Ministre des Finances : </w:t>
                      </w:r>
                      <w:r>
                        <w:rPr>
                          <w:i/>
                        </w:rPr>
                        <w:t xml:space="preserve">T. </w:t>
                      </w:r>
                      <w:proofErr w:type="spellStart"/>
                      <w:r>
                        <w:rPr>
                          <w:i/>
                        </w:rPr>
                        <w:t>Kościński</w:t>
                      </w:r>
                      <w:proofErr w:type="spellEnd"/>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Annexes du règlement du ministre des finances du 26 mai 2020 (point 957)</w:t>
      </w:r>
    </w:p>
    <w:p w14:paraId="27DBBDF3" w14:textId="77777777" w:rsidR="00CC0D19" w:rsidRDefault="008D15EC">
      <w:pPr>
        <w:pStyle w:val="Teksttreci20"/>
        <w:shd w:val="clear" w:color="auto" w:fill="auto"/>
        <w:spacing w:after="460" w:line="240" w:lineRule="auto"/>
        <w:ind w:left="0"/>
        <w:jc w:val="right"/>
      </w:pPr>
      <w:r>
        <w:rPr>
          <w:b/>
          <w:color w:val="231F20"/>
        </w:rPr>
        <w:t>Annexe 1</w:t>
      </w:r>
    </w:p>
    <w:p w14:paraId="3412E720" w14:textId="77777777" w:rsidR="00CC0D19" w:rsidRDefault="008D15EC">
      <w:pPr>
        <w:pStyle w:val="Teksttreci0"/>
        <w:shd w:val="clear" w:color="auto" w:fill="auto"/>
        <w:spacing w:after="200"/>
        <w:jc w:val="center"/>
      </w:pPr>
      <w:r>
        <w:t>EXIGENCES TECHNIQUES APPLICABLES AUX CAISSES ENREGISTREUSES CONCERNANT LEUR CONTENU, LEUR ENREGISTREMENT DES DONNÉES ET LEUR STOCKAGE, LES DOCUMENTS DÉLIVRÉS, LE FONCTIONNEMENT DES CAISSES ENREGISTREUSES ET DES CAISSES ENREGISTREUSES À DES FINS SPÉCIALES</w:t>
      </w:r>
    </w:p>
    <w:p w14:paraId="543973EA" w14:textId="77777777" w:rsidR="00CC0D19" w:rsidRDefault="008D15EC">
      <w:pPr>
        <w:pStyle w:val="Teksttreci0"/>
        <w:shd w:val="clear" w:color="auto" w:fill="auto"/>
        <w:jc w:val="center"/>
      </w:pPr>
      <w:r>
        <w:t>Chapitre premier</w:t>
      </w:r>
    </w:p>
    <w:p w14:paraId="3B20C82D" w14:textId="77777777" w:rsidR="00CC0D19" w:rsidRDefault="008D15EC">
      <w:pPr>
        <w:pStyle w:val="Teksttreci0"/>
        <w:shd w:val="clear" w:color="auto" w:fill="auto"/>
        <w:spacing w:after="0" w:line="480" w:lineRule="auto"/>
        <w:ind w:left="320" w:right="1020" w:firstLine="780"/>
        <w:jc w:val="left"/>
      </w:pPr>
      <w:r>
        <w:rPr>
          <w:b/>
        </w:rPr>
        <w:t>Exigences techniques applicables aux caisses enregistreuses en ce qui concerne leur contenu, leur enregistrement et leur stockage</w:t>
      </w:r>
      <w:r>
        <w:rPr>
          <w:b/>
        </w:rPr>
        <w:br/>
        <w:t xml:space="preserve">Article premier. </w:t>
      </w:r>
      <w:r>
        <w:t>1. Une caisse enregistreuse comprend :</w:t>
      </w:r>
    </w:p>
    <w:p w14:paraId="73AC3CF6" w14:textId="77777777" w:rsidR="00CC0D19" w:rsidRDefault="008D15EC">
      <w:pPr>
        <w:pStyle w:val="Teksttreci0"/>
        <w:shd w:val="clear" w:color="auto" w:fill="auto"/>
        <w:ind w:left="460" w:hanging="460"/>
        <w:jc w:val="left"/>
      </w:pPr>
      <w:r>
        <w:t>1) une base de données de caisses enregistreuses;</w:t>
      </w:r>
    </w:p>
    <w:p w14:paraId="31ABA8AC" w14:textId="77777777" w:rsidR="00CC0D19" w:rsidRDefault="008D15EC">
      <w:pPr>
        <w:pStyle w:val="Teksttreci0"/>
        <w:shd w:val="clear" w:color="auto" w:fill="auto"/>
        <w:spacing w:after="200"/>
        <w:ind w:left="460" w:hanging="460"/>
        <w:jc w:val="left"/>
      </w:pPr>
      <w:r>
        <w:t>2) un programme d’exploitation de caisses enregistreuses.</w:t>
      </w:r>
    </w:p>
    <w:p w14:paraId="21729957" w14:textId="77777777" w:rsidR="00CC0D19" w:rsidRDefault="008D15EC">
      <w:pPr>
        <w:pStyle w:val="Teksttreci0"/>
        <w:shd w:val="clear" w:color="auto" w:fill="auto"/>
        <w:ind w:left="320"/>
        <w:jc w:val="left"/>
      </w:pPr>
      <w:r>
        <w:t>2. Une base de données de caisses enregistreuses comprend au moins :</w:t>
      </w:r>
    </w:p>
    <w:p w14:paraId="447163B0" w14:textId="77777777" w:rsidR="00CC0D19" w:rsidRDefault="008D15EC">
      <w:pPr>
        <w:pStyle w:val="Teksttreci0"/>
        <w:shd w:val="clear" w:color="auto" w:fill="auto"/>
        <w:spacing w:after="100"/>
        <w:ind w:left="460" w:hanging="460"/>
        <w:jc w:val="left"/>
      </w:pPr>
      <w:r>
        <w:t>1) la configuration du programme d’exploitation de la caisse enregistreuse, qui comprend :</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son numéro unique,</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les nom et prénom ou le nom du contribuable,</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le numéro d’identification du contribuable (NIP),</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la somme de contrôle du programme d’exploitation de la caisse enregistreuse ainsi que sa date d’installation,</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le nom et le numéro de la version du programme d’exploitation de la caisse enregistreuse,</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les marquages « A » à « G » permettant au contribuable d’attribuer les taux d’imposition et les exonérations fiscales aux noms de biens et de services,</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son numéro d’enregistrement,</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l’adresse du point de vente;</w:t>
      </w:r>
    </w:p>
    <w:p w14:paraId="13E7E4DB" w14:textId="77777777" w:rsidR="00CC0D19" w:rsidRDefault="008D15EC">
      <w:pPr>
        <w:pStyle w:val="Teksttreci0"/>
        <w:shd w:val="clear" w:color="auto" w:fill="auto"/>
        <w:ind w:left="460" w:hanging="460"/>
        <w:jc w:val="left"/>
      </w:pPr>
      <w:r>
        <w:t>2) la valeur des ventes enregistrées et le montant de la taxe due ventilé par niveau d’imposition;</w:t>
      </w:r>
    </w:p>
    <w:p w14:paraId="4243706A" w14:textId="77777777" w:rsidR="00CC0D19" w:rsidRDefault="008D15EC">
      <w:pPr>
        <w:pStyle w:val="Teksttreci0"/>
        <w:numPr>
          <w:ilvl w:val="0"/>
          <w:numId w:val="30"/>
        </w:numPr>
        <w:shd w:val="clear" w:color="auto" w:fill="auto"/>
        <w:tabs>
          <w:tab w:val="left" w:pos="451"/>
        </w:tabs>
        <w:ind w:left="460" w:hanging="460"/>
        <w:jc w:val="left"/>
      </w:pPr>
      <w:r>
        <w:t>une base de données sur les biens et services;</w:t>
      </w:r>
    </w:p>
    <w:p w14:paraId="303C5798" w14:textId="77777777" w:rsidR="00CC0D19" w:rsidRDefault="008D15EC">
      <w:pPr>
        <w:pStyle w:val="Teksttreci0"/>
        <w:numPr>
          <w:ilvl w:val="0"/>
          <w:numId w:val="30"/>
        </w:numPr>
        <w:shd w:val="clear" w:color="auto" w:fill="auto"/>
        <w:tabs>
          <w:tab w:val="left" w:pos="451"/>
        </w:tabs>
        <w:ind w:left="460" w:hanging="460"/>
        <w:jc w:val="left"/>
      </w:pPr>
      <w:r>
        <w:t>les reçus fiscaux émis, les reçus fiscaux annulés, les reçus fiscaux quotidiens, un rapport de validation fiscal et les documents non fiscaux, sous forme électronique;</w:t>
      </w:r>
    </w:p>
    <w:p w14:paraId="15F927D4" w14:textId="77777777" w:rsidR="00CC0D19" w:rsidRDefault="008D15EC">
      <w:pPr>
        <w:pStyle w:val="Teksttreci0"/>
        <w:numPr>
          <w:ilvl w:val="0"/>
          <w:numId w:val="30"/>
        </w:numPr>
        <w:shd w:val="clear" w:color="auto" w:fill="auto"/>
        <w:tabs>
          <w:tab w:val="left" w:pos="451"/>
        </w:tabs>
        <w:ind w:left="460" w:hanging="460"/>
        <w:jc w:val="left"/>
      </w:pPr>
      <w:r>
        <w:t>les signatures numériques des documents délivrés avec l’utilisation de la caisse enregistreuse, conformément au protocole de communication de transfert de données;</w:t>
      </w:r>
    </w:p>
    <w:p w14:paraId="1279C00B" w14:textId="77777777" w:rsidR="00CC0D19" w:rsidRDefault="008D15EC">
      <w:pPr>
        <w:pStyle w:val="Teksttreci0"/>
        <w:numPr>
          <w:ilvl w:val="0"/>
          <w:numId w:val="30"/>
        </w:numPr>
        <w:shd w:val="clear" w:color="auto" w:fill="auto"/>
        <w:tabs>
          <w:tab w:val="left" w:pos="451"/>
        </w:tabs>
        <w:ind w:left="460" w:hanging="460"/>
        <w:jc w:val="left"/>
      </w:pPr>
      <w:r>
        <w:t>un calendrier de transfert de données déterminé sur la base du protocole de communication de transfert de données;</w:t>
      </w:r>
    </w:p>
    <w:p w14:paraId="63C9192C" w14:textId="77777777" w:rsidR="00CC0D19" w:rsidRDefault="008D15EC">
      <w:pPr>
        <w:pStyle w:val="Teksttreci0"/>
        <w:numPr>
          <w:ilvl w:val="0"/>
          <w:numId w:val="30"/>
        </w:numPr>
        <w:shd w:val="clear" w:color="auto" w:fill="auto"/>
        <w:tabs>
          <w:tab w:val="left" w:pos="451"/>
        </w:tabs>
        <w:ind w:left="460" w:hanging="460"/>
        <w:jc w:val="left"/>
      </w:pPr>
      <w:r>
        <w:t>la liste des modifications apportées à la configuration de la caisse enregistreuse;</w:t>
      </w:r>
    </w:p>
    <w:p w14:paraId="34D78926" w14:textId="77777777" w:rsidR="00CC0D19" w:rsidRDefault="008D15EC">
      <w:pPr>
        <w:pStyle w:val="Teksttreci0"/>
        <w:numPr>
          <w:ilvl w:val="0"/>
          <w:numId w:val="30"/>
        </w:numPr>
        <w:shd w:val="clear" w:color="auto" w:fill="auto"/>
        <w:tabs>
          <w:tab w:val="left" w:pos="451"/>
        </w:tabs>
        <w:ind w:left="460" w:hanging="460"/>
        <w:jc w:val="left"/>
      </w:pPr>
      <w:r>
        <w:t>une liste des utilisateurs autorisés de caisses enregistreuses;</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un journal des événements.</w:t>
      </w:r>
    </w:p>
    <w:p w14:paraId="028B0228" w14:textId="351111D7" w:rsidR="00CC0D19" w:rsidRDefault="008D15EC">
      <w:pPr>
        <w:pStyle w:val="Teksttreci0"/>
        <w:shd w:val="clear" w:color="auto" w:fill="auto"/>
        <w:ind w:left="320"/>
        <w:jc w:val="left"/>
      </w:pPr>
      <w:r>
        <w:t>3. En ce qui concerne les données enregistrées dans la base de données de la caisse enregistreuse, cela permet au moins:</w:t>
      </w:r>
    </w:p>
    <w:p w14:paraId="29DE6C02" w14:textId="0FEDEA0C" w:rsidR="00CC0D19" w:rsidRDefault="008D15EC" w:rsidP="003F4885">
      <w:pPr>
        <w:pStyle w:val="Teksttreci0"/>
        <w:shd w:val="clear" w:color="auto" w:fill="auto"/>
        <w:spacing w:after="0"/>
        <w:jc w:val="left"/>
      </w:pPr>
      <w:r>
        <w:t>1) la lecture et la vérification électroniques à l’aide de la clé publique de la caisse enregistreuse des documents signés avec une signature numérique;</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2) la lecture des données enregistrées, y compris les documents, et leur impression, ainsi que leur enregistrement dans des systèmes informatiques accessibles au public;</w:t>
      </w:r>
    </w:p>
    <w:p w14:paraId="0CFF5FF1" w14:textId="77777777" w:rsidR="00CC0D19" w:rsidRDefault="008D15EC">
      <w:pPr>
        <w:pStyle w:val="Teksttreci0"/>
        <w:numPr>
          <w:ilvl w:val="0"/>
          <w:numId w:val="25"/>
        </w:numPr>
        <w:shd w:val="clear" w:color="auto" w:fill="auto"/>
        <w:tabs>
          <w:tab w:val="left" w:pos="451"/>
        </w:tabs>
        <w:ind w:left="460" w:hanging="460"/>
        <w:jc w:val="left"/>
      </w:pPr>
      <w:r>
        <w:t>la vérification de l’intégrité et de la non-répudiation des données enregistrées;</w:t>
      </w:r>
    </w:p>
    <w:p w14:paraId="3C1046C4" w14:textId="2158F34F" w:rsidR="00CC0D19" w:rsidRDefault="008D15EC">
      <w:pPr>
        <w:pStyle w:val="Teksttreci0"/>
        <w:numPr>
          <w:ilvl w:val="0"/>
          <w:numId w:val="25"/>
        </w:numPr>
        <w:shd w:val="clear" w:color="auto" w:fill="auto"/>
        <w:tabs>
          <w:tab w:val="left" w:pos="451"/>
        </w:tabs>
        <w:ind w:left="460" w:hanging="460"/>
        <w:jc w:val="left"/>
      </w:pPr>
      <w:r>
        <w:lastRenderedPageBreak/>
        <w:t>l’exécution des fonctions de tri permettant au moins de publier des rapports fiscaux provisoires et de rechercher des documents en fonction de paramètres demandés tels que la date, l’heure, le numéro de document et le taux d’imposition.</w:t>
      </w:r>
    </w:p>
    <w:p w14:paraId="5777991B" w14:textId="77777777" w:rsidR="00CC0D19" w:rsidRDefault="008D15EC">
      <w:pPr>
        <w:pStyle w:val="Teksttreci0"/>
        <w:numPr>
          <w:ilvl w:val="0"/>
          <w:numId w:val="6"/>
        </w:numPr>
        <w:shd w:val="clear" w:color="auto" w:fill="auto"/>
        <w:tabs>
          <w:tab w:val="left" w:pos="666"/>
        </w:tabs>
        <w:spacing w:after="260"/>
        <w:ind w:firstLine="320"/>
        <w:jc w:val="left"/>
      </w:pPr>
      <w:r>
        <w:t>Les données enregistrées dans la base de données de la caisse enregistreuse sont cryptées à l’aide d’une clé. La lecture à partir de la base de données de la caisse enregistreuse n’est pas possible sans la clé utilisée pour chiffrer les données.</w:t>
      </w:r>
    </w:p>
    <w:p w14:paraId="22397ABA" w14:textId="77777777" w:rsidR="00CC0D19" w:rsidRDefault="008D15EC">
      <w:pPr>
        <w:pStyle w:val="Teksttreci0"/>
        <w:numPr>
          <w:ilvl w:val="0"/>
          <w:numId w:val="6"/>
        </w:numPr>
        <w:shd w:val="clear" w:color="auto" w:fill="auto"/>
        <w:tabs>
          <w:tab w:val="left" w:pos="669"/>
        </w:tabs>
        <w:ind w:firstLine="320"/>
        <w:jc w:val="left"/>
      </w:pPr>
      <w:r>
        <w:t>Le programme d’exploitation de la caisse enregistreuse :</w:t>
      </w:r>
    </w:p>
    <w:p w14:paraId="1225E3DA" w14:textId="77777777" w:rsidR="00CC0D19" w:rsidRDefault="008D15EC">
      <w:pPr>
        <w:pStyle w:val="Teksttreci0"/>
        <w:numPr>
          <w:ilvl w:val="0"/>
          <w:numId w:val="33"/>
        </w:numPr>
        <w:shd w:val="clear" w:color="auto" w:fill="auto"/>
        <w:tabs>
          <w:tab w:val="left" w:pos="451"/>
        </w:tabs>
        <w:ind w:left="460" w:hanging="460"/>
      </w:pPr>
      <w:r>
        <w:t>n’est mis à jour qu’en téléchargeant la nouvelle version du programme d’exploitation de la caisse enregistreuse à partir d’une source de mise à jour programmée par le fabricant;</w:t>
      </w:r>
    </w:p>
    <w:p w14:paraId="52A2D11A" w14:textId="77777777" w:rsidR="00CC0D19" w:rsidRDefault="008D15EC">
      <w:pPr>
        <w:pStyle w:val="Teksttreci0"/>
        <w:numPr>
          <w:ilvl w:val="0"/>
          <w:numId w:val="33"/>
        </w:numPr>
        <w:shd w:val="clear" w:color="auto" w:fill="auto"/>
        <w:tabs>
          <w:tab w:val="left" w:pos="451"/>
        </w:tabs>
        <w:ind w:left="460" w:hanging="460"/>
      </w:pPr>
      <w:r>
        <w:t>est identifié de manière unique par son nom et son numéro de version, ainsi qu’une somme de contrôle calculée sur la base de tous les fichiers générés pour la caisse enregistreuse constituant son programme d’exploitation, et communique ces données à l’aide d’une fonction disponible à la demande à l’utilisateur de la caisse enregistreuse;</w:t>
      </w:r>
    </w:p>
    <w:p w14:paraId="4B3CA10B" w14:textId="77777777" w:rsidR="00CC0D19" w:rsidRDefault="008D15EC">
      <w:pPr>
        <w:pStyle w:val="Teksttreci0"/>
        <w:numPr>
          <w:ilvl w:val="0"/>
          <w:numId w:val="33"/>
        </w:numPr>
        <w:shd w:val="clear" w:color="auto" w:fill="auto"/>
        <w:tabs>
          <w:tab w:val="left" w:pos="451"/>
        </w:tabs>
        <w:ind w:left="460" w:hanging="460"/>
      </w:pPr>
      <w:r>
        <w:t>contient un composant contrôlant le processus de mise à jour du programme opérationnel de la caisse enregistreuse, identifiable et vérifiable en termes de version;</w:t>
      </w:r>
    </w:p>
    <w:p w14:paraId="6FFB1196" w14:textId="77777777" w:rsidR="00CC0D19" w:rsidRDefault="008D15EC">
      <w:pPr>
        <w:pStyle w:val="Teksttreci0"/>
        <w:numPr>
          <w:ilvl w:val="0"/>
          <w:numId w:val="33"/>
        </w:numPr>
        <w:shd w:val="clear" w:color="auto" w:fill="auto"/>
        <w:tabs>
          <w:tab w:val="left" w:pos="451"/>
        </w:tabs>
        <w:ind w:left="460" w:hanging="460"/>
      </w:pPr>
      <w:r>
        <w:t>contrôle sans ambiguïté la délivrance de documents à l’aide de la caisse enregistreuse;</w:t>
      </w:r>
    </w:p>
    <w:p w14:paraId="0DDEAB98" w14:textId="77777777" w:rsidR="00CC0D19" w:rsidRDefault="008D15EC">
      <w:pPr>
        <w:pStyle w:val="Teksttreci0"/>
        <w:numPr>
          <w:ilvl w:val="0"/>
          <w:numId w:val="33"/>
        </w:numPr>
        <w:shd w:val="clear" w:color="auto" w:fill="auto"/>
        <w:tabs>
          <w:tab w:val="left" w:pos="451"/>
        </w:tabs>
        <w:ind w:left="460" w:hanging="460"/>
      </w:pPr>
      <w:r>
        <w:t>contrôle ses fonctions conformément aux exigences techniques relatives à la tenue correcte des registres, au stockage et au transfert en toute sécurité des données de la caisse enregistreuse vers des supports de stockage externes et permet la connexion et le transfert de données entre la caisse enregistreuse et le registre central des caisses enregistreuses;</w:t>
      </w:r>
    </w:p>
    <w:p w14:paraId="3269A2B0" w14:textId="77777777" w:rsidR="00CC0D19" w:rsidRDefault="008D15EC">
      <w:pPr>
        <w:pStyle w:val="Teksttreci0"/>
        <w:numPr>
          <w:ilvl w:val="0"/>
          <w:numId w:val="33"/>
        </w:numPr>
        <w:shd w:val="clear" w:color="auto" w:fill="auto"/>
        <w:tabs>
          <w:tab w:val="left" w:pos="451"/>
        </w:tabs>
        <w:spacing w:after="0"/>
        <w:ind w:left="460" w:hanging="460"/>
      </w:pPr>
      <w:r>
        <w:t>ne doit pas contenir de fonctions ou de mécanismes permettant l’effacement et la modification des données visées aux paragraphes 2, point 1, alinéa a), c à e) et g), 2, 4, 5, 7 et 9, et dans le cas des caisses enregistreuses fonctionnant selon le mode fiscal – la suppression et la modification des données enregistrées dans la base de données de la caisse enregistreuse, à l’exception de la base de données des biens et services;</w:t>
      </w:r>
    </w:p>
    <w:p w14:paraId="199303D2" w14:textId="77777777" w:rsidR="00CC0D19" w:rsidRDefault="008D15EC" w:rsidP="00780146">
      <w:pPr>
        <w:pStyle w:val="Teksttreci0"/>
        <w:shd w:val="clear" w:color="auto" w:fill="auto"/>
        <w:ind w:left="460" w:right="-416"/>
      </w:pPr>
      <w:r>
        <w:t xml:space="preserve"> </w:t>
      </w:r>
    </w:p>
    <w:p w14:paraId="38064683" w14:textId="77777777" w:rsidR="00CC0D19" w:rsidRDefault="008D15EC">
      <w:pPr>
        <w:pStyle w:val="Teksttreci0"/>
        <w:numPr>
          <w:ilvl w:val="0"/>
          <w:numId w:val="33"/>
        </w:numPr>
        <w:shd w:val="clear" w:color="auto" w:fill="auto"/>
        <w:tabs>
          <w:tab w:val="left" w:pos="451"/>
        </w:tabs>
        <w:spacing w:after="0" w:line="427" w:lineRule="auto"/>
        <w:ind w:left="460" w:hanging="460"/>
      </w:pPr>
      <w:r>
        <w:t>veille à la détermination correcte de la valeur des ventes et au calcul de la taxe due;</w:t>
      </w:r>
    </w:p>
    <w:p w14:paraId="63CBE468" w14:textId="77777777" w:rsidR="00CC0D19" w:rsidRDefault="008D15EC">
      <w:pPr>
        <w:pStyle w:val="Teksttreci0"/>
        <w:numPr>
          <w:ilvl w:val="0"/>
          <w:numId w:val="33"/>
        </w:numPr>
        <w:shd w:val="clear" w:color="auto" w:fill="auto"/>
        <w:tabs>
          <w:tab w:val="left" w:pos="451"/>
        </w:tabs>
        <w:spacing w:after="0" w:line="427" w:lineRule="auto"/>
        <w:ind w:left="460" w:hanging="460"/>
      </w:pPr>
      <w:r>
        <w:t>contrôle l’authenticité des composants et des modules de la caisse enregistreuse;</w:t>
      </w:r>
    </w:p>
    <w:p w14:paraId="20065B4D" w14:textId="77777777" w:rsidR="00CC0D19" w:rsidRDefault="008D15EC">
      <w:pPr>
        <w:pStyle w:val="Teksttreci0"/>
        <w:numPr>
          <w:ilvl w:val="0"/>
          <w:numId w:val="33"/>
        </w:numPr>
        <w:shd w:val="clear" w:color="auto" w:fill="auto"/>
        <w:tabs>
          <w:tab w:val="left" w:pos="451"/>
        </w:tabs>
        <w:spacing w:after="0" w:line="427" w:lineRule="auto"/>
        <w:ind w:left="460" w:hanging="460"/>
      </w:pPr>
      <w:r>
        <w:t>pour les caisses enregistreuses opérant en mode fiscal, doit soumettre à l’authentification et à l’autorisation l’utilisateur de la caisse enregistreuse;</w:t>
      </w:r>
    </w:p>
    <w:p w14:paraId="2EE95391" w14:textId="77777777" w:rsidR="00CC0D19" w:rsidRDefault="008D15EC" w:rsidP="00780146">
      <w:pPr>
        <w:pStyle w:val="Teksttreci0"/>
        <w:numPr>
          <w:ilvl w:val="0"/>
          <w:numId w:val="33"/>
        </w:numPr>
        <w:shd w:val="clear" w:color="auto" w:fill="auto"/>
        <w:tabs>
          <w:tab w:val="left" w:pos="451"/>
        </w:tabs>
        <w:spacing w:after="0" w:line="427" w:lineRule="auto"/>
        <w:ind w:left="460" w:right="-274" w:hanging="460"/>
      </w:pPr>
      <w:r>
        <w:t>empêche le rétablissement de l’état antérieur de la caisse enregistreuse par l’utilisation de procédures de restauration de sauvegarde;</w:t>
      </w:r>
    </w:p>
    <w:p w14:paraId="4837BD2A" w14:textId="77777777" w:rsidR="00CC0D19" w:rsidRDefault="008D15EC">
      <w:pPr>
        <w:pStyle w:val="Teksttreci0"/>
        <w:numPr>
          <w:ilvl w:val="0"/>
          <w:numId w:val="33"/>
        </w:numPr>
        <w:shd w:val="clear" w:color="auto" w:fill="auto"/>
        <w:tabs>
          <w:tab w:val="left" w:pos="451"/>
        </w:tabs>
        <w:spacing w:after="100" w:line="427" w:lineRule="auto"/>
        <w:ind w:left="460" w:hanging="460"/>
      </w:pPr>
      <w:r>
        <w:t>contient un composant cryptographique et un composant de communication, et peut contenir d’autres composants.</w:t>
      </w:r>
    </w:p>
    <w:p w14:paraId="1D60C5C8" w14:textId="77777777" w:rsidR="00CC0D19" w:rsidRDefault="008D15EC">
      <w:pPr>
        <w:pStyle w:val="Teksttreci0"/>
        <w:numPr>
          <w:ilvl w:val="0"/>
          <w:numId w:val="6"/>
        </w:numPr>
        <w:shd w:val="clear" w:color="auto" w:fill="auto"/>
        <w:tabs>
          <w:tab w:val="left" w:pos="670"/>
        </w:tabs>
        <w:spacing w:after="260"/>
        <w:ind w:firstLine="320"/>
        <w:jc w:val="left"/>
      </w:pPr>
      <w:r>
        <w:t>La caisse enregistreuse envoie à imprimer des documents fiscaux et non fiscaux d’au moins 57 mm contenant des caractères d’au moins 2,5 mm et d’au moins 17 caractères par ligne.</w:t>
      </w:r>
    </w:p>
    <w:p w14:paraId="2490551C" w14:textId="77777777" w:rsidR="00CC0D19" w:rsidRDefault="008D15EC" w:rsidP="00780146">
      <w:pPr>
        <w:pStyle w:val="Teksttreci0"/>
        <w:numPr>
          <w:ilvl w:val="0"/>
          <w:numId w:val="6"/>
        </w:numPr>
        <w:shd w:val="clear" w:color="auto" w:fill="auto"/>
        <w:tabs>
          <w:tab w:val="left" w:pos="666"/>
        </w:tabs>
        <w:spacing w:after="260"/>
        <w:ind w:right="-416" w:firstLine="320"/>
        <w:jc w:val="left"/>
      </w:pPr>
      <w:r>
        <w:t>Le composant cryptographique assure le stockage sécurisé des clés et des certificats utilisés par la caisse enregistreuse.</w:t>
      </w:r>
    </w:p>
    <w:p w14:paraId="501DE9A3" w14:textId="77777777" w:rsidR="00CC0D19" w:rsidRDefault="008D15EC">
      <w:pPr>
        <w:pStyle w:val="Teksttreci0"/>
        <w:numPr>
          <w:ilvl w:val="0"/>
          <w:numId w:val="6"/>
        </w:numPr>
        <w:shd w:val="clear" w:color="auto" w:fill="auto"/>
        <w:tabs>
          <w:tab w:val="left" w:pos="669"/>
        </w:tabs>
        <w:ind w:firstLine="320"/>
        <w:jc w:val="left"/>
      </w:pPr>
      <w:r>
        <w:t>Le composant de communication doit permettre :</w:t>
      </w:r>
    </w:p>
    <w:p w14:paraId="26990395" w14:textId="77777777" w:rsidR="00CC0D19" w:rsidRDefault="008D15EC">
      <w:pPr>
        <w:pStyle w:val="Teksttreci0"/>
        <w:shd w:val="clear" w:color="auto" w:fill="auto"/>
        <w:ind w:left="460" w:hanging="460"/>
      </w:pPr>
      <w:r>
        <w:t>1) le transfert de données par l’intermédiaire d’un réseau de télécommunications selon les modalités prévues dans le protocole de communication de transfert de données;</w:t>
      </w:r>
    </w:p>
    <w:p w14:paraId="572B3E26" w14:textId="77777777" w:rsidR="00CC0D19" w:rsidRDefault="008D15EC">
      <w:pPr>
        <w:pStyle w:val="Teksttreci0"/>
        <w:shd w:val="clear" w:color="auto" w:fill="auto"/>
        <w:ind w:left="460" w:hanging="460"/>
      </w:pPr>
      <w:r>
        <w:t>2) la réception des commandes de contrôle d’une manière définie dans le protocole de communication de transfert de données;</w:t>
      </w:r>
    </w:p>
    <w:p w14:paraId="30FC1B89" w14:textId="77777777" w:rsidR="00CC0D19" w:rsidRDefault="008D15EC">
      <w:pPr>
        <w:pStyle w:val="Teksttreci0"/>
        <w:numPr>
          <w:ilvl w:val="0"/>
          <w:numId w:val="24"/>
        </w:numPr>
        <w:shd w:val="clear" w:color="auto" w:fill="auto"/>
        <w:tabs>
          <w:tab w:val="left" w:pos="451"/>
        </w:tabs>
        <w:ind w:left="460" w:hanging="460"/>
      </w:pPr>
      <w:r>
        <w:t>la validation fiscale d’une manière définie dans le protocole de communication de transfert de données;</w:t>
      </w:r>
    </w:p>
    <w:p w14:paraId="52B9278B" w14:textId="77777777" w:rsidR="00CC0D19" w:rsidRDefault="008D15EC">
      <w:pPr>
        <w:pStyle w:val="Teksttreci0"/>
        <w:numPr>
          <w:ilvl w:val="0"/>
          <w:numId w:val="24"/>
        </w:numPr>
        <w:shd w:val="clear" w:color="auto" w:fill="auto"/>
        <w:tabs>
          <w:tab w:val="left" w:pos="451"/>
        </w:tabs>
        <w:ind w:left="460" w:hanging="460"/>
      </w:pPr>
      <w:r>
        <w:t>le téléchargement des mises à jour du programme d’exploitation de la caisse enregistreuse;</w:t>
      </w:r>
    </w:p>
    <w:p w14:paraId="242ED1FF" w14:textId="77777777" w:rsidR="00CC0D19" w:rsidRDefault="008D15EC">
      <w:pPr>
        <w:pStyle w:val="Teksttreci0"/>
        <w:numPr>
          <w:ilvl w:val="0"/>
          <w:numId w:val="24"/>
        </w:numPr>
        <w:shd w:val="clear" w:color="auto" w:fill="auto"/>
        <w:tabs>
          <w:tab w:val="left" w:pos="451"/>
        </w:tabs>
        <w:ind w:left="460" w:hanging="460"/>
      </w:pPr>
      <w:r>
        <w:t>la récupération d’une clé partagée d’une manière définie dans le protocole de communication de transfert de données;</w:t>
      </w:r>
    </w:p>
    <w:p w14:paraId="333AD697" w14:textId="77777777" w:rsidR="00CC0D19" w:rsidRDefault="008D15EC">
      <w:pPr>
        <w:pStyle w:val="Teksttreci0"/>
        <w:numPr>
          <w:ilvl w:val="0"/>
          <w:numId w:val="24"/>
        </w:numPr>
        <w:shd w:val="clear" w:color="auto" w:fill="auto"/>
        <w:tabs>
          <w:tab w:val="left" w:pos="451"/>
        </w:tabs>
        <w:ind w:left="460" w:hanging="460"/>
      </w:pPr>
      <w:r>
        <w:t>la communication de la caisse enregistreuse avec un terminal de point de vente;</w:t>
      </w:r>
    </w:p>
    <w:p w14:paraId="7347261C" w14:textId="77777777" w:rsidR="00CC0D19" w:rsidRDefault="008D15EC">
      <w:pPr>
        <w:pStyle w:val="Teksttreci0"/>
        <w:numPr>
          <w:ilvl w:val="0"/>
          <w:numId w:val="24"/>
        </w:numPr>
        <w:shd w:val="clear" w:color="auto" w:fill="auto"/>
        <w:tabs>
          <w:tab w:val="left" w:pos="451"/>
        </w:tabs>
        <w:spacing w:after="260"/>
        <w:ind w:left="460" w:hanging="460"/>
      </w:pPr>
      <w:r>
        <w:t>la communication de la caisse enregistreuse avec une imprimante.</w:t>
      </w:r>
    </w:p>
    <w:p w14:paraId="0B8DF66A" w14:textId="77777777" w:rsidR="00CC0D19" w:rsidRDefault="008D15EC">
      <w:pPr>
        <w:pStyle w:val="Teksttreci0"/>
        <w:shd w:val="clear" w:color="auto" w:fill="auto"/>
        <w:ind w:firstLine="320"/>
        <w:jc w:val="left"/>
      </w:pPr>
      <w:r>
        <w:rPr>
          <w:b/>
        </w:rPr>
        <w:lastRenderedPageBreak/>
        <w:t xml:space="preserve">Article 2. </w:t>
      </w:r>
      <w:r>
        <w:t>Un journal des événements enregistre les événements suivants :</w:t>
      </w:r>
    </w:p>
    <w:p w14:paraId="6032E5E5" w14:textId="0815D0B4" w:rsidR="00CC0D19" w:rsidRDefault="008D15EC">
      <w:pPr>
        <w:pStyle w:val="Teksttreci0"/>
        <w:shd w:val="clear" w:color="auto" w:fill="auto"/>
        <w:tabs>
          <w:tab w:val="left" w:pos="451"/>
        </w:tabs>
        <w:ind w:left="460" w:hanging="460"/>
      </w:pPr>
      <w:r>
        <w:t>1)</w:t>
      </w:r>
      <w:r>
        <w:tab/>
        <w:t>les modifications du taux d’imposition;</w:t>
      </w:r>
    </w:p>
    <w:p w14:paraId="1BAA7489" w14:textId="77777777" w:rsidR="00CC0D19" w:rsidRDefault="008D15EC">
      <w:pPr>
        <w:pStyle w:val="Teksttreci0"/>
        <w:shd w:val="clear" w:color="auto" w:fill="auto"/>
        <w:tabs>
          <w:tab w:val="left" w:pos="451"/>
        </w:tabs>
        <w:ind w:left="460" w:hanging="460"/>
      </w:pPr>
      <w:r>
        <w:t>2)</w:t>
      </w:r>
      <w:r>
        <w:tab/>
        <w:t>les modifications manuelles des paramètres de date et d’heure;</w:t>
      </w:r>
    </w:p>
    <w:p w14:paraId="75456649" w14:textId="0820F4F9" w:rsidR="00CC0D19" w:rsidRDefault="008D15EC">
      <w:pPr>
        <w:pStyle w:val="Teksttreci0"/>
        <w:numPr>
          <w:ilvl w:val="0"/>
          <w:numId w:val="16"/>
        </w:numPr>
        <w:shd w:val="clear" w:color="auto" w:fill="auto"/>
        <w:tabs>
          <w:tab w:val="left" w:pos="451"/>
        </w:tabs>
        <w:ind w:left="460" w:hanging="460"/>
      </w:pPr>
      <w:r>
        <w:t>les modifications de la devise du registre;</w:t>
      </w:r>
    </w:p>
    <w:p w14:paraId="0271F968"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les modifications de la configuration de transfert de données, à l’exception de l’accès à la configuration réseau;</w:t>
      </w:r>
    </w:p>
    <w:p w14:paraId="6979BA0F"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la validation fiscale;</w:t>
      </w:r>
    </w:p>
    <w:p w14:paraId="7DE3C2E4"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la cessation de l’exploitation d’une caisse enregistreuse en mode fiscal;</w:t>
      </w:r>
    </w:p>
    <w:p w14:paraId="25B895D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la mise à jour du programme opérationnel de la caisse enregistreuse;</w:t>
      </w:r>
    </w:p>
    <w:p w14:paraId="35586FD5"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l’édition de la source du programme d’exploitation de la caisse enregistreuse;</w:t>
      </w:r>
    </w:p>
    <w:p w14:paraId="1CC7105A"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les modifications de l’adresse du point de vente;</w:t>
      </w:r>
    </w:p>
    <w:p w14:paraId="1BCB1B99"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les échanges de clé publique de la caisse enregistreuse;</w:t>
      </w:r>
    </w:p>
    <w:p w14:paraId="59EE7A5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les verrouillages de tenue de registres;</w:t>
      </w:r>
    </w:p>
    <w:p w14:paraId="2CD78F68" w14:textId="77777777" w:rsidR="00CC0D19" w:rsidRDefault="008D15EC">
      <w:pPr>
        <w:pStyle w:val="Teksttreci0"/>
        <w:numPr>
          <w:ilvl w:val="0"/>
          <w:numId w:val="16"/>
        </w:numPr>
        <w:shd w:val="clear" w:color="auto" w:fill="auto"/>
        <w:tabs>
          <w:tab w:val="left" w:pos="464"/>
        </w:tabs>
        <w:spacing w:after="120" w:line="307" w:lineRule="auto"/>
        <w:ind w:left="460" w:hanging="460"/>
        <w:jc w:val="left"/>
      </w:pPr>
      <w:r>
        <w:t>les situations d’urgence.</w:t>
      </w:r>
    </w:p>
    <w:p w14:paraId="64A546AC" w14:textId="77777777" w:rsidR="00CC0D19" w:rsidRDefault="008D15EC">
      <w:pPr>
        <w:pStyle w:val="Teksttreci0"/>
        <w:shd w:val="clear" w:color="auto" w:fill="auto"/>
        <w:spacing w:after="120" w:line="307" w:lineRule="auto"/>
        <w:jc w:val="center"/>
      </w:pPr>
      <w:r>
        <w:t>Chapitre 2</w:t>
      </w:r>
    </w:p>
    <w:p w14:paraId="33950FAC" w14:textId="77777777" w:rsidR="00CC0D19" w:rsidRDefault="008D15EC">
      <w:pPr>
        <w:pStyle w:val="Teksttreci0"/>
        <w:shd w:val="clear" w:color="auto" w:fill="auto"/>
        <w:spacing w:after="220" w:line="307" w:lineRule="auto"/>
        <w:jc w:val="center"/>
      </w:pPr>
      <w:r>
        <w:rPr>
          <w:b/>
        </w:rPr>
        <w:t>Exigences techniques applicables aux caisses enregistreuses concernant les documents délivrés</w:t>
      </w:r>
    </w:p>
    <w:p w14:paraId="7887157E" w14:textId="77777777" w:rsidR="00CC0D19" w:rsidRDefault="008D15EC">
      <w:pPr>
        <w:pStyle w:val="Teksttreci0"/>
        <w:shd w:val="clear" w:color="auto" w:fill="auto"/>
        <w:spacing w:after="120"/>
        <w:ind w:firstLine="320"/>
        <w:jc w:val="left"/>
      </w:pPr>
      <w:r>
        <w:rPr>
          <w:b/>
        </w:rPr>
        <w:t xml:space="preserve">Article 3. </w:t>
      </w:r>
      <w:r>
        <w:t>1. Les caisses enregistreuses émettent sur papier et sous forme électronique ou uniquement sous forme électronique des reçus fiscaux contenant, en particulier et dans le présent ordre spécifique, les éléments suivants :</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l’élément graphique, le cas échéant;</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Les nom et prénom du contribuable et l’adresse du point de vente, ainsi que pour les ventes effectuées dans des lieux non fixes, l’adresse du siège social ou le lieu de résidence du contribuable;</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le numéro d’identification du contribuable (NIP);</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4) le numéro d’immatriculation et le numéro du taxi ou, dans le cas de véhicules autres que les taxis, le numéro d’immatriculation du véhicule, pour les caisses enregistreuses visées à l’article 4, paragraphe 1, point 2, alinéa a), du règlement ;</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numéro consécutif du document;</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le marquage « REÇU FISCAL » ;</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pour les caisses enregistreuses de tickets, un bloc de données de tickets qui peut être placé alternativement avec les éléments de transaction visés au point 9, contenant des éléments ultérieurs, y compris au moins :</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un marquage « TICKET » ou « FRAIS SUPPLÉMENTAIRES »,</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un type de ticket,</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un type de réduction pour les tickets à remise,</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le numéro du service pour les tickets pour un seul trajet,</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le nom des arrêts de début et de fin ou la zone de validité ou l’heure de validité;</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les nom et prénom du titulaire du ticket pour les abonnements enregistrés;</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pour la caisse enregistreuse visée à l’article 4, paragraphe 1, point 2, alinéa a), du règlement, un bloc de données de services contenant des éléments de vente consécutifs, comprenant au moins :</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les heures de début et de fin du service,</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la distance parcourue tout au long du service,</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un marquage « FRAIS INITIAUX »,</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lastRenderedPageBreak/>
        <w:t>un marquage « PRIX CONTRACTUEL »,</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le prix contractuel par service.</w:t>
      </w:r>
    </w:p>
    <w:p w14:paraId="4CF4186D" w14:textId="0E90E0D4" w:rsidR="00CC0D19" w:rsidRDefault="008D15EC">
      <w:pPr>
        <w:pStyle w:val="Teksttreci0"/>
        <w:numPr>
          <w:ilvl w:val="0"/>
          <w:numId w:val="36"/>
        </w:numPr>
        <w:shd w:val="clear" w:color="auto" w:fill="auto"/>
        <w:tabs>
          <w:tab w:val="left" w:pos="858"/>
        </w:tabs>
        <w:spacing w:after="120"/>
        <w:ind w:left="860" w:hanging="400"/>
        <w:jc w:val="left"/>
      </w:pPr>
      <w:r>
        <w:t>une lettre indiquant le taux d’imposition, l’exonération fiscale ou un marquage « NON IMPOSABLE »;</w:t>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t>un bloc de données comportant des éléments de transaction comprenant notamment :</w:t>
      </w:r>
    </w:p>
    <w:p w14:paraId="53AE9E3F" w14:textId="77777777" w:rsidR="00CC0D19" w:rsidRDefault="008D15EC">
      <w:pPr>
        <w:pStyle w:val="Teksttreci0"/>
        <w:numPr>
          <w:ilvl w:val="0"/>
          <w:numId w:val="37"/>
        </w:numPr>
        <w:shd w:val="clear" w:color="auto" w:fill="auto"/>
        <w:tabs>
          <w:tab w:val="left" w:pos="858"/>
        </w:tabs>
        <w:spacing w:after="40"/>
        <w:ind w:left="460"/>
      </w:pPr>
      <w:r>
        <w:t>les articles de vente consécutifs, comprenant au moins :</w:t>
      </w:r>
    </w:p>
    <w:p w14:paraId="6CF9B3CC" w14:textId="19DB0414" w:rsidR="00CC0D19" w:rsidRDefault="00472C68">
      <w:pPr>
        <w:pStyle w:val="Teksttreci0"/>
        <w:shd w:val="clear" w:color="auto" w:fill="auto"/>
        <w:spacing w:after="40"/>
        <w:ind w:left="1080" w:hanging="220"/>
        <w:jc w:val="left"/>
      </w:pPr>
      <w:r>
        <w:t>-</w:t>
      </w:r>
      <w:r w:rsidR="008D15EC">
        <w:t xml:space="preserve"> le nom des biens ou du service permettant leur identification sans équivoque,</w:t>
      </w:r>
    </w:p>
    <w:p w14:paraId="42737BF1" w14:textId="3E6CC19F" w:rsidR="00CC0D19" w:rsidRDefault="00472C68">
      <w:pPr>
        <w:pStyle w:val="Teksttreci0"/>
        <w:shd w:val="clear" w:color="auto" w:fill="auto"/>
        <w:spacing w:after="40"/>
        <w:ind w:left="1080" w:hanging="220"/>
        <w:jc w:val="left"/>
      </w:pPr>
      <w:r>
        <w:t>-</w:t>
      </w:r>
      <w:r w:rsidR="008D15EC">
        <w:t xml:space="preserve"> la quantité du bien ou du service,</w:t>
      </w:r>
    </w:p>
    <w:p w14:paraId="63669681" w14:textId="3292E653" w:rsidR="00CC0D19" w:rsidRDefault="00472C68">
      <w:pPr>
        <w:pStyle w:val="Teksttreci0"/>
        <w:shd w:val="clear" w:color="auto" w:fill="auto"/>
        <w:spacing w:after="40"/>
        <w:ind w:left="1080" w:hanging="220"/>
        <w:jc w:val="left"/>
      </w:pPr>
      <w:r>
        <w:t>-</w:t>
      </w:r>
      <w:r w:rsidR="008D15EC">
        <w:t xml:space="preserve"> l’unité de mesure, le cas échéant,</w:t>
      </w:r>
    </w:p>
    <w:p w14:paraId="71A8B76A" w14:textId="75D60E88" w:rsidR="00CC0D19" w:rsidRDefault="00472C68">
      <w:pPr>
        <w:pStyle w:val="Teksttreci0"/>
        <w:shd w:val="clear" w:color="auto" w:fill="auto"/>
        <w:spacing w:after="40"/>
        <w:ind w:left="1080" w:hanging="220"/>
        <w:jc w:val="left"/>
      </w:pPr>
      <w:r>
        <w:t>-</w:t>
      </w:r>
      <w:r w:rsidR="008D15EC">
        <w:t xml:space="preserve"> le prix unitaire du bien ou du service,</w:t>
      </w:r>
    </w:p>
    <w:p w14:paraId="70915491" w14:textId="67C1480F" w:rsidR="00CC0D19" w:rsidRDefault="00472C68">
      <w:pPr>
        <w:pStyle w:val="Teksttreci0"/>
        <w:shd w:val="clear" w:color="auto" w:fill="auto"/>
        <w:spacing w:after="40"/>
        <w:ind w:left="1080" w:hanging="220"/>
        <w:jc w:val="left"/>
      </w:pPr>
      <w:r>
        <w:t>-</w:t>
      </w:r>
      <w:r w:rsidR="008D15EC">
        <w:t xml:space="preserve"> la valeur totale du bien ou du service,</w:t>
      </w:r>
    </w:p>
    <w:p w14:paraId="126630A5" w14:textId="0FEB51C5" w:rsidR="00CC0D19" w:rsidRDefault="00472C68">
      <w:pPr>
        <w:pStyle w:val="Teksttreci0"/>
        <w:shd w:val="clear" w:color="auto" w:fill="auto"/>
        <w:spacing w:after="40"/>
        <w:ind w:left="1080" w:hanging="220"/>
        <w:jc w:val="left"/>
      </w:pPr>
      <w:r>
        <w:t>-</w:t>
      </w:r>
      <w:r w:rsidR="008D15EC">
        <w:t xml:space="preserve"> les inscriptions des taux d’imposition et des exonérations fiscales ou leur absence dans le cas d’une vente non imposable – pour les caisses enregistreuses de tickets,</w:t>
      </w:r>
    </w:p>
    <w:p w14:paraId="7564E80E" w14:textId="6A9B20F0" w:rsidR="00CC0D19" w:rsidRDefault="00472C68">
      <w:pPr>
        <w:pStyle w:val="Teksttreci0"/>
        <w:shd w:val="clear" w:color="auto" w:fill="auto"/>
        <w:spacing w:after="40"/>
        <w:ind w:left="1080" w:hanging="220"/>
        <w:jc w:val="left"/>
      </w:pPr>
      <w:r>
        <w:t>-</w:t>
      </w:r>
      <w:r w:rsidR="008D15EC">
        <w:t xml:space="preserve"> la description du bien ou du service qui peut comprendre des éléments de texte, des codes à barres et 2D, le cas échéant;</w:t>
      </w:r>
      <w:r w:rsidR="008D15EC">
        <w:br/>
        <w:t>les codes à barres et 2D pour les formulaires électroniques sont enregistrés sous forme de texte,</w:t>
      </w:r>
    </w:p>
    <w:p w14:paraId="3B27512E" w14:textId="57FF0B66" w:rsidR="00CC0D19" w:rsidRDefault="00472C68">
      <w:pPr>
        <w:pStyle w:val="Teksttreci0"/>
        <w:shd w:val="clear" w:color="auto" w:fill="auto"/>
        <w:spacing w:after="40"/>
        <w:ind w:left="1080" w:hanging="220"/>
        <w:jc w:val="left"/>
      </w:pPr>
      <w:r>
        <w:t>-</w:t>
      </w:r>
      <w:r w:rsidR="008D15EC">
        <w:t xml:space="preserve"> le montant de la réduction pour les tickets à remise – pour les caisses enregistreuses de tickets,</w:t>
      </w:r>
    </w:p>
    <w:p w14:paraId="45A6A37C" w14:textId="45A3AB1B" w:rsidR="00CC0D19" w:rsidRDefault="00472C68" w:rsidP="00472C68">
      <w:pPr>
        <w:pStyle w:val="Teksttreci0"/>
        <w:shd w:val="clear" w:color="auto" w:fill="auto"/>
        <w:spacing w:after="0"/>
        <w:ind w:left="1080" w:hanging="220"/>
        <w:jc w:val="left"/>
      </w:pPr>
      <w:r>
        <w:t>-</w:t>
      </w:r>
      <w:r w:rsidR="008D15EC">
        <w:t xml:space="preserve"> le paiement, y compris les remises et les remboursements, le cas échéant – pour la caisse enregistreuse visée à l’article 4, paragraphe 1, point 2, alinéa b), du règlement, </w:t>
      </w:r>
    </w:p>
    <w:p w14:paraId="24DA969A" w14:textId="6240C736" w:rsidR="00CC0D19" w:rsidRDefault="00472C68">
      <w:pPr>
        <w:pStyle w:val="Teksttreci0"/>
        <w:shd w:val="clear" w:color="auto" w:fill="auto"/>
        <w:spacing w:after="100"/>
        <w:ind w:left="1080" w:hanging="220"/>
        <w:jc w:val="left"/>
      </w:pPr>
      <w:r>
        <w:t>-</w:t>
      </w:r>
      <w:r w:rsidR="008D15EC">
        <w:t xml:space="preserve"> les remises, marges ou réductions sur les articles en vente, le cas échéant,</w:t>
      </w:r>
    </w:p>
    <w:p w14:paraId="70D06184" w14:textId="77777777" w:rsidR="00CC0D19" w:rsidRDefault="008D15EC">
      <w:pPr>
        <w:pStyle w:val="Teksttreci0"/>
        <w:numPr>
          <w:ilvl w:val="0"/>
          <w:numId w:val="37"/>
        </w:numPr>
        <w:shd w:val="clear" w:color="auto" w:fill="auto"/>
        <w:tabs>
          <w:tab w:val="left" w:pos="858"/>
        </w:tabs>
        <w:spacing w:after="40"/>
        <w:ind w:left="460"/>
      </w:pPr>
      <w:r>
        <w:t>les articles avec remises, de marge ou en réduction, le cas échéant, comportant au moins :</w:t>
      </w:r>
    </w:p>
    <w:p w14:paraId="053A016A" w14:textId="626117A3" w:rsidR="00CC0D19" w:rsidRDefault="00472C68">
      <w:pPr>
        <w:pStyle w:val="Teksttreci0"/>
        <w:shd w:val="clear" w:color="auto" w:fill="auto"/>
        <w:spacing w:after="40"/>
        <w:ind w:left="1080" w:hanging="220"/>
        <w:jc w:val="left"/>
      </w:pPr>
      <w:r>
        <w:t>-</w:t>
      </w:r>
      <w:r w:rsidR="008D15EC">
        <w:t xml:space="preserve"> le marquage « REMISE », « MARGE » ou « RÉDUCTION »,</w:t>
      </w:r>
    </w:p>
    <w:p w14:paraId="1D54E7BF" w14:textId="17D7E80D" w:rsidR="00CC0D19" w:rsidRDefault="00472C68">
      <w:pPr>
        <w:pStyle w:val="Teksttreci0"/>
        <w:shd w:val="clear" w:color="auto" w:fill="auto"/>
        <w:spacing w:after="40"/>
        <w:ind w:left="1080" w:hanging="220"/>
        <w:jc w:val="left"/>
      </w:pPr>
      <w:r>
        <w:t>-</w:t>
      </w:r>
      <w:r w:rsidR="008D15EC">
        <w:t xml:space="preserve"> la valeur de la remise, de la marge ou de la réduction,</w:t>
      </w:r>
    </w:p>
    <w:p w14:paraId="5D4B529E" w14:textId="53A6E2E3" w:rsidR="00CC0D19" w:rsidRDefault="00472C68">
      <w:pPr>
        <w:pStyle w:val="Teksttreci0"/>
        <w:shd w:val="clear" w:color="auto" w:fill="auto"/>
        <w:spacing w:after="40"/>
        <w:ind w:left="1080" w:hanging="220"/>
        <w:jc w:val="left"/>
      </w:pPr>
      <w:r>
        <w:t>-</w:t>
      </w:r>
      <w:r w:rsidR="008D15EC">
        <w:t xml:space="preserve"> le nom de la remise, de la marge ou de la réduction, le cas échéant,</w:t>
      </w:r>
    </w:p>
    <w:p w14:paraId="2DAD5523" w14:textId="726A4931" w:rsidR="00CC0D19" w:rsidRDefault="00472C68">
      <w:pPr>
        <w:pStyle w:val="Teksttreci0"/>
        <w:shd w:val="clear" w:color="auto" w:fill="auto"/>
        <w:spacing w:after="100"/>
        <w:ind w:left="1080" w:hanging="220"/>
        <w:jc w:val="left"/>
      </w:pPr>
      <w:r>
        <w:t>-</w:t>
      </w:r>
      <w:r w:rsidR="008D15EC">
        <w:t xml:space="preserve"> le marquage par lettre du taux de taxe applicable à la remise, à la marge ou à la réduction, à l’exception des remises, marges ou réductions appliquées à un article de vente, à un groupe de biens ou de services, ou à la totalité du reçu,</w:t>
      </w:r>
    </w:p>
    <w:p w14:paraId="6DA7DC1B" w14:textId="77777777" w:rsidR="00CC0D19" w:rsidRDefault="008D15EC">
      <w:pPr>
        <w:pStyle w:val="Teksttreci0"/>
        <w:numPr>
          <w:ilvl w:val="0"/>
          <w:numId w:val="37"/>
        </w:numPr>
        <w:shd w:val="clear" w:color="auto" w:fill="auto"/>
        <w:tabs>
          <w:tab w:val="left" w:pos="858"/>
        </w:tabs>
        <w:spacing w:after="40"/>
        <w:ind w:left="460"/>
      </w:pPr>
      <w:r>
        <w:t>les articles de compensation anticipée, le cas échéant, contenant au moins :</w:t>
      </w:r>
    </w:p>
    <w:p w14:paraId="5BB3E115" w14:textId="3AFBBF8F" w:rsidR="00CC0D19" w:rsidRDefault="00472C68">
      <w:pPr>
        <w:pStyle w:val="Teksttreci0"/>
        <w:shd w:val="clear" w:color="auto" w:fill="auto"/>
        <w:spacing w:after="40"/>
        <w:ind w:left="1080" w:hanging="220"/>
        <w:jc w:val="left"/>
      </w:pPr>
      <w:r>
        <w:t>-</w:t>
      </w:r>
      <w:r w:rsidR="008D15EC">
        <w:t xml:space="preserve"> l’indication d’une avance,</w:t>
      </w:r>
    </w:p>
    <w:p w14:paraId="1ECEC46A" w14:textId="392860D1" w:rsidR="00CC0D19" w:rsidRDefault="00472C68">
      <w:pPr>
        <w:pStyle w:val="Teksttreci0"/>
        <w:shd w:val="clear" w:color="auto" w:fill="auto"/>
        <w:spacing w:after="40"/>
        <w:ind w:left="1080" w:hanging="220"/>
        <w:jc w:val="left"/>
      </w:pPr>
      <w:r>
        <w:t>-</w:t>
      </w:r>
      <w:r w:rsidR="008D15EC">
        <w:t xml:space="preserve"> la valeur de l’avance prise en compte,</w:t>
      </w:r>
    </w:p>
    <w:p w14:paraId="7D51CB8E" w14:textId="54E99561" w:rsidR="00CC0D19" w:rsidRDefault="00472C68">
      <w:pPr>
        <w:pStyle w:val="Teksttreci0"/>
        <w:shd w:val="clear" w:color="auto" w:fill="auto"/>
        <w:spacing w:after="40"/>
        <w:ind w:left="1080" w:hanging="220"/>
        <w:jc w:val="left"/>
      </w:pPr>
      <w:r>
        <w:t>-</w:t>
      </w:r>
      <w:r w:rsidR="008D15EC">
        <w:t xml:space="preserve"> une lettre indiquant le taux d’imposition ou l’exonération fiscale,</w:t>
      </w:r>
    </w:p>
    <w:p w14:paraId="45FAF781" w14:textId="4EEABBA0" w:rsidR="00CC0D19" w:rsidRDefault="00472C68">
      <w:pPr>
        <w:pStyle w:val="Teksttreci0"/>
        <w:shd w:val="clear" w:color="auto" w:fill="auto"/>
        <w:spacing w:after="100"/>
        <w:ind w:left="1080" w:hanging="220"/>
        <w:jc w:val="left"/>
      </w:pPr>
      <w:r>
        <w:t>-</w:t>
      </w:r>
      <w:r w:rsidR="008D15EC">
        <w:t xml:space="preserve"> le montant à verser après déduction de l’avance, le cas échéant,</w:t>
      </w:r>
    </w:p>
    <w:p w14:paraId="47F5DF83" w14:textId="77777777" w:rsidR="00CC0D19" w:rsidRDefault="008D15EC">
      <w:pPr>
        <w:pStyle w:val="Teksttreci0"/>
        <w:numPr>
          <w:ilvl w:val="0"/>
          <w:numId w:val="37"/>
        </w:numPr>
        <w:shd w:val="clear" w:color="auto" w:fill="auto"/>
        <w:tabs>
          <w:tab w:val="left" w:pos="858"/>
        </w:tabs>
        <w:spacing w:after="40"/>
        <w:ind w:left="460"/>
      </w:pPr>
      <w:r>
        <w:t>les éléments de note de crédit, s’il y a lieu, contenant au moins :</w:t>
      </w:r>
    </w:p>
    <w:p w14:paraId="3E8C81A7" w14:textId="37B5FE97" w:rsidR="00CC0D19" w:rsidRDefault="00472C68">
      <w:pPr>
        <w:pStyle w:val="Teksttreci0"/>
        <w:shd w:val="clear" w:color="auto" w:fill="auto"/>
        <w:spacing w:after="40"/>
        <w:ind w:left="1080" w:hanging="220"/>
        <w:jc w:val="left"/>
      </w:pPr>
      <w:r>
        <w:t>-</w:t>
      </w:r>
      <w:r w:rsidR="008D15EC">
        <w:t xml:space="preserve"> un marquage « NOTE DE CRÉDIT »,</w:t>
      </w:r>
    </w:p>
    <w:p w14:paraId="2F56AE13" w14:textId="57B3BCC8" w:rsidR="00CC0D19" w:rsidRDefault="00472C68">
      <w:pPr>
        <w:pStyle w:val="Teksttreci0"/>
        <w:shd w:val="clear" w:color="auto" w:fill="auto"/>
        <w:spacing w:after="40"/>
        <w:ind w:left="1080" w:hanging="220"/>
        <w:jc w:val="left"/>
      </w:pPr>
      <w:r>
        <w:t>-</w:t>
      </w:r>
      <w:r w:rsidR="008D15EC">
        <w:t xml:space="preserve"> le nom et le montant du bien ou du service pour lequel le paiement est inversé,</w:t>
      </w:r>
    </w:p>
    <w:p w14:paraId="2B60D08B" w14:textId="2AC9D183" w:rsidR="00CC0D19" w:rsidRDefault="00472C68">
      <w:pPr>
        <w:pStyle w:val="Teksttreci0"/>
        <w:shd w:val="clear" w:color="auto" w:fill="auto"/>
        <w:spacing w:after="40"/>
        <w:ind w:left="1080" w:hanging="220"/>
        <w:jc w:val="left"/>
      </w:pPr>
      <w:r>
        <w:t>-</w:t>
      </w:r>
      <w:r w:rsidR="008D15EC">
        <w:t xml:space="preserve"> la taxe au preneur,</w:t>
      </w:r>
    </w:p>
    <w:p w14:paraId="3C2D1C78" w14:textId="4C3C34AC" w:rsidR="00CC0D19" w:rsidRDefault="00472C68">
      <w:pPr>
        <w:pStyle w:val="Teksttreci0"/>
        <w:shd w:val="clear" w:color="auto" w:fill="auto"/>
        <w:spacing w:after="140"/>
        <w:ind w:left="1080" w:hanging="220"/>
        <w:jc w:val="left"/>
      </w:pPr>
      <w:r>
        <w:t>-</w:t>
      </w:r>
      <w:r w:rsidR="008D15EC">
        <w:t xml:space="preserve"> le marquage aux lettres du taux de taxe applicable aux biens ou services inversés;</w:t>
      </w:r>
    </w:p>
    <w:p w14:paraId="29A9F55F" w14:textId="77777777" w:rsidR="00CC0D19" w:rsidRDefault="008D15EC">
      <w:pPr>
        <w:pStyle w:val="Teksttreci0"/>
        <w:numPr>
          <w:ilvl w:val="0"/>
          <w:numId w:val="34"/>
        </w:numPr>
        <w:shd w:val="clear" w:color="auto" w:fill="auto"/>
        <w:tabs>
          <w:tab w:val="left" w:pos="440"/>
        </w:tabs>
        <w:ind w:left="460" w:hanging="460"/>
        <w:jc w:val="left"/>
      </w:pPr>
      <w:r>
        <w:t>la valeur totale des remises, marges ou réductions appliquées, le cas échéant;</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la valeur totale des ventes brutes selon les niveaux individuels d’imposition et des ventes exonérées de taxe, y compris les remises, les marges, les réductions et la compensation anticipée;</w:t>
      </w:r>
    </w:p>
    <w:p w14:paraId="333090B2" w14:textId="77777777" w:rsidR="00472C68" w:rsidRDefault="008D15EC" w:rsidP="00472C68">
      <w:pPr>
        <w:pStyle w:val="Teksttreci0"/>
        <w:numPr>
          <w:ilvl w:val="0"/>
          <w:numId w:val="34"/>
        </w:numPr>
        <w:shd w:val="clear" w:color="auto" w:fill="auto"/>
        <w:tabs>
          <w:tab w:val="left" w:pos="440"/>
        </w:tabs>
        <w:spacing w:after="0"/>
        <w:ind w:left="460" w:hanging="460"/>
        <w:jc w:val="left"/>
      </w:pPr>
      <w:r>
        <w:t>la taxe due selon les niveaux individuels d’imposition avec un marquage « TVA », un marquage lettre du taux d’imposition après prise en compte des remises, des marges, des réductions et de la compensation anticipée, et le taux d’imposition exprimé en pourcentage;</w:t>
      </w:r>
    </w:p>
    <w:p w14:paraId="471C8A1F" w14:textId="19F3A5E9" w:rsidR="00CC0D19" w:rsidRDefault="008D15EC" w:rsidP="00472C68">
      <w:pPr>
        <w:pStyle w:val="Teksttreci0"/>
        <w:shd w:val="clear" w:color="auto" w:fill="auto"/>
        <w:tabs>
          <w:tab w:val="left" w:pos="440"/>
        </w:tabs>
        <w:spacing w:after="0"/>
        <w:ind w:left="460"/>
        <w:jc w:val="left"/>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le montant total de la taxe due avec un marquage « TVA TOTALE »;</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la valeur totale des ventes non imposables, le cas échéant;</w:t>
      </w:r>
    </w:p>
    <w:p w14:paraId="177BED1C" w14:textId="77777777" w:rsidR="00CC0D19" w:rsidRDefault="008D15EC">
      <w:pPr>
        <w:pStyle w:val="Teksttreci0"/>
        <w:numPr>
          <w:ilvl w:val="0"/>
          <w:numId w:val="34"/>
        </w:numPr>
        <w:shd w:val="clear" w:color="auto" w:fill="auto"/>
        <w:tabs>
          <w:tab w:val="left" w:pos="440"/>
        </w:tabs>
        <w:ind w:left="460" w:hanging="460"/>
        <w:jc w:val="left"/>
      </w:pPr>
      <w:r>
        <w:t>la valeur totale des ventes brutes avec un marquage « TOTAL » et l’indication de la devise d’enregistrement;</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le règlement des emballages consignés, le cas échéant, contenant au moins :</w:t>
      </w:r>
    </w:p>
    <w:p w14:paraId="37F6A527" w14:textId="5769E5CB" w:rsidR="00CC0D19" w:rsidRDefault="008D15EC">
      <w:pPr>
        <w:pStyle w:val="Teksttreci0"/>
        <w:numPr>
          <w:ilvl w:val="0"/>
          <w:numId w:val="38"/>
        </w:numPr>
        <w:shd w:val="clear" w:color="auto" w:fill="auto"/>
        <w:tabs>
          <w:tab w:val="left" w:pos="858"/>
        </w:tabs>
        <w:spacing w:after="100"/>
        <w:ind w:left="460"/>
      </w:pPr>
      <w:r>
        <w:t>un marquage «INSCRIPTION D’EMBALLAGE CONSIGNÉ» ou «RETRAIT D’EMBALLAGE CONSIGNÉ»,</w:t>
      </w:r>
    </w:p>
    <w:p w14:paraId="0C2A9A3E" w14:textId="77777777" w:rsidR="00CC0D19" w:rsidRDefault="008D15EC">
      <w:pPr>
        <w:pStyle w:val="Teksttreci0"/>
        <w:numPr>
          <w:ilvl w:val="0"/>
          <w:numId w:val="38"/>
        </w:numPr>
        <w:shd w:val="clear" w:color="auto" w:fill="auto"/>
        <w:tabs>
          <w:tab w:val="left" w:pos="858"/>
        </w:tabs>
        <w:spacing w:after="100"/>
        <w:ind w:left="460"/>
      </w:pPr>
      <w:r>
        <w:t>le nom de l’emballage,</w:t>
      </w:r>
    </w:p>
    <w:p w14:paraId="596C0487" w14:textId="77777777" w:rsidR="00CC0D19" w:rsidRDefault="008D15EC">
      <w:pPr>
        <w:pStyle w:val="Teksttreci0"/>
        <w:numPr>
          <w:ilvl w:val="0"/>
          <w:numId w:val="38"/>
        </w:numPr>
        <w:shd w:val="clear" w:color="auto" w:fill="auto"/>
        <w:tabs>
          <w:tab w:val="left" w:pos="858"/>
        </w:tabs>
        <w:spacing w:after="100"/>
        <w:ind w:left="460"/>
      </w:pPr>
      <w:r>
        <w:t>la quantité et le prix unitaire de l’emballage,</w:t>
      </w:r>
    </w:p>
    <w:p w14:paraId="1FF69E3D" w14:textId="7F4B75E8" w:rsidR="00CC0D19" w:rsidRDefault="008D15EC" w:rsidP="00583692">
      <w:pPr>
        <w:pStyle w:val="Teksttreci0"/>
        <w:numPr>
          <w:ilvl w:val="0"/>
          <w:numId w:val="38"/>
        </w:numPr>
        <w:shd w:val="clear" w:color="auto" w:fill="auto"/>
        <w:tabs>
          <w:tab w:val="left" w:pos="858"/>
        </w:tabs>
        <w:spacing w:after="40"/>
        <w:ind w:left="460" w:right="-416"/>
      </w:pPr>
      <w:r>
        <w:lastRenderedPageBreak/>
        <w:t>la valeur totale de l’emballage consigné et retiré avec un «EMBALLAGE CONSIGNÉ TOTAL»;</w:t>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t>les données relatives au paiement de la vente, libellées comme figurant sur le reçu, contenant au moins le marquage « À PAYER », « À RENDRE » ou « PRIX », selon le cas, ainsi que le montant dû après prise en compte :</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le règlement des emballages consignés,</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les remises et remboursements pour la caisse enregistreuse visée à l’article 4, paragraphe 1, point 2, alinéa b), du règlement,</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le paiement partiel par l’acheteur d’un ticket ou de son absence – pour les caisses enregistreuses de tickets,</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un marquage « TICKET GRATUIT » ou « TICKETS GRATUITS » lorsque l’acheteur ne paie pas le ticket – pour les caisses enregistreuses de tickets;</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les détails d’une conversion indicative en devise autre que celle utilisée pour la tenue de registres, le cas échéant, contenant au moins :</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un marquage « CONVERSION INDICATIVE »,</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l’indication de la devise dans laquelle la conversion est effectuée,</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les informations sur le taux de change exprimé à 4 décimales,</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la valeur de conversion;</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les détails relatifs au règlement du paiement, le cas échéant, comportant au moins :</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le marquage « PAIEMENTS »,</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b) le type de méthodes de paiement, tel que « Espèces », « Carte », « Devise étrangère », « Bon », « Chèque », « Crédit », « Transfert », « Bon d’achat », « Mobile » ou « autre »),</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le nom de la méthode de paiement, le cas échéant,</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dans le cas d’un règlement en devise étrangère :</w:t>
      </w:r>
    </w:p>
    <w:p w14:paraId="127D837A" w14:textId="04BB9D2D" w:rsidR="00CC0D19" w:rsidRDefault="00472C68">
      <w:pPr>
        <w:pStyle w:val="Teksttreci0"/>
        <w:shd w:val="clear" w:color="auto" w:fill="auto"/>
        <w:spacing w:after="0" w:line="312" w:lineRule="auto"/>
        <w:ind w:left="1080" w:hanging="220"/>
        <w:jc w:val="left"/>
      </w:pPr>
      <w:r>
        <w:t>-</w:t>
      </w:r>
      <w:r w:rsidR="008D15EC">
        <w:t xml:space="preserve"> une indication de la devise,</w:t>
      </w:r>
    </w:p>
    <w:p w14:paraId="74298ED2" w14:textId="2FD2727E" w:rsidR="00CC0D19" w:rsidRDefault="00472C68">
      <w:pPr>
        <w:pStyle w:val="Teksttreci0"/>
        <w:shd w:val="clear" w:color="auto" w:fill="auto"/>
        <w:spacing w:after="0" w:line="312" w:lineRule="auto"/>
        <w:ind w:left="1080" w:hanging="220"/>
        <w:jc w:val="left"/>
      </w:pPr>
      <w:r>
        <w:t>-</w:t>
      </w:r>
      <w:r w:rsidR="008D15EC">
        <w:t xml:space="preserve"> un marquage « TAUX DE CONVERSION » ainsi que le taux de conversion exprimé à 4 décimales,</w:t>
      </w:r>
    </w:p>
    <w:p w14:paraId="795914A2" w14:textId="20775061" w:rsidR="00CC0D19" w:rsidRDefault="00472C68">
      <w:pPr>
        <w:pStyle w:val="Teksttreci0"/>
        <w:shd w:val="clear" w:color="auto" w:fill="auto"/>
        <w:spacing w:after="100"/>
        <w:ind w:left="1080" w:hanging="220"/>
        <w:jc w:val="left"/>
      </w:pPr>
      <w:r>
        <w:t>-</w:t>
      </w:r>
      <w:r w:rsidR="008D15EC">
        <w:t xml:space="preserve"> la valeur du montant payé en devise étrangère ainsi qu’une indication de l’équivalent dans la devise de tenue du registre,</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la valeur du montant payé,</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la valeur de l’échange avec un marquage « ÉCHANGE » ou « DONNÉ », avec un marquage de la méthode de paiement visé au point b);  lorsque le changement est effectué dans une devise étrangère, les dispositions du point d) s’appliquent en conséquence;</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pour la caisse enregistreuse visée à l’article 4, paragraphe 1, point 2, alinéa e), du règlement, un bloc de données contenant au moins :</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le marquage « PORT DE TRANSFERT »,</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l’identifiant du port de destination,</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les détails des ports de transfert, le cas échéant, contenant au moins :</w:t>
      </w:r>
    </w:p>
    <w:p w14:paraId="053D663E" w14:textId="4350F30A" w:rsidR="00CC0D19" w:rsidRDefault="00472C68">
      <w:pPr>
        <w:pStyle w:val="Teksttreci0"/>
        <w:shd w:val="clear" w:color="auto" w:fill="auto"/>
        <w:spacing w:after="0" w:line="312" w:lineRule="auto"/>
        <w:ind w:left="1080" w:hanging="220"/>
        <w:jc w:val="left"/>
      </w:pPr>
      <w:r>
        <w:t>-</w:t>
      </w:r>
      <w:r w:rsidR="008D15EC">
        <w:t xml:space="preserve"> un marquage « PORT DE TRANSFERT »,</w:t>
      </w:r>
    </w:p>
    <w:p w14:paraId="1F880DF3" w14:textId="7BF6EE53" w:rsidR="00CC0D19" w:rsidRDefault="00472C68">
      <w:pPr>
        <w:pStyle w:val="Teksttreci0"/>
        <w:shd w:val="clear" w:color="auto" w:fill="auto"/>
        <w:spacing w:after="100" w:line="312" w:lineRule="auto"/>
        <w:ind w:left="1080" w:hanging="220"/>
        <w:jc w:val="left"/>
      </w:pPr>
      <w:r>
        <w:t>-</w:t>
      </w:r>
      <w:r w:rsidR="008D15EC">
        <w:t xml:space="preserve"> l’identifiant du port de transfert,</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le numéro consécutif du reçu;</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le numéro de caisse enregistreuse;</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l’indication du caissier;</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le numéro d’identification fiscale (NIP) de l’acheteur, à sa demande;</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la date et l’heure de l’achèvement de la vente;</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la signature numérique du document avec la clé privée de la caisse enregistreuse conformément à la description contenue dans le protocole de communication de transfert de données; seuls les 40 premiers chiffres du code hexadécimal (20 octets) sont imprimés;</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t xml:space="preserve">Hachage SHA2 calculé sur la base du hachage SHA2 du reçu fiscal précédent ayant un hachage SHA2 et de la signature </w:t>
      </w:r>
      <w:r>
        <w:lastRenderedPageBreak/>
        <w:t>numérique du document actuel qui n’est pas imprimé;</w:t>
      </w:r>
    </w:p>
    <w:p w14:paraId="3575F75F" w14:textId="3ED83E5B" w:rsidR="00CC0D19" w:rsidRDefault="008D15EC">
      <w:pPr>
        <w:pStyle w:val="Teksttreci0"/>
        <w:numPr>
          <w:ilvl w:val="0"/>
          <w:numId w:val="34"/>
        </w:numPr>
        <w:shd w:val="clear" w:color="auto" w:fill="auto"/>
        <w:tabs>
          <w:tab w:val="left" w:pos="464"/>
        </w:tabs>
        <w:spacing w:after="0" w:line="312" w:lineRule="auto"/>
        <w:ind w:left="460" w:hanging="460"/>
        <w:jc w:val="left"/>
      </w:pPr>
      <w:r>
        <w:t>le code graphique de la signature numérique du document, le cas échéant;</w:t>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t>le logo fiscal placé au niveau central;</w:t>
      </w:r>
    </w:p>
    <w:p w14:paraId="527743A5" w14:textId="77777777" w:rsidR="00CC0D19" w:rsidRDefault="008D15EC">
      <w:pPr>
        <w:pStyle w:val="Teksttreci0"/>
        <w:numPr>
          <w:ilvl w:val="0"/>
          <w:numId w:val="34"/>
        </w:numPr>
        <w:shd w:val="clear" w:color="auto" w:fill="auto"/>
        <w:tabs>
          <w:tab w:val="left" w:pos="464"/>
        </w:tabs>
        <w:ind w:left="460" w:hanging="460"/>
        <w:jc w:val="left"/>
      </w:pPr>
      <w:r>
        <w:t>le numéro unique placé au niveau central;</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le contenu informatif et publicitaire préparé par l’utilisateur, le cas échéant;</w:t>
      </w:r>
    </w:p>
    <w:p w14:paraId="53F49561" w14:textId="77777777" w:rsidR="00CC0D19" w:rsidRDefault="008D15EC">
      <w:pPr>
        <w:pStyle w:val="Teksttreci0"/>
        <w:numPr>
          <w:ilvl w:val="0"/>
          <w:numId w:val="34"/>
        </w:numPr>
        <w:shd w:val="clear" w:color="auto" w:fill="auto"/>
        <w:tabs>
          <w:tab w:val="left" w:pos="464"/>
        </w:tabs>
        <w:spacing w:after="0" w:line="377" w:lineRule="auto"/>
        <w:ind w:left="460" w:right="460" w:hanging="460"/>
        <w:jc w:val="left"/>
      </w:pPr>
      <w:r>
        <w:t>Code graphique QR conforme à la norme ISO/IEC 18004 :2015, comprenant une séquence de données séparées par point-virgule :</w:t>
      </w:r>
      <w:r>
        <w:br/>
        <w:t>a) le numéro unique,</w:t>
      </w:r>
    </w:p>
    <w:p w14:paraId="6913978E" w14:textId="77777777" w:rsidR="00CC0D19" w:rsidRDefault="008D15EC">
      <w:pPr>
        <w:pStyle w:val="Teksttreci0"/>
        <w:shd w:val="clear" w:color="auto" w:fill="auto"/>
        <w:spacing w:after="0" w:line="377" w:lineRule="auto"/>
        <w:ind w:left="860" w:hanging="400"/>
        <w:jc w:val="left"/>
      </w:pPr>
      <w:r>
        <w:t>b) le numéro d’identification du contribuable (NIP),</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la date de vente,</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le numéro consécutif du reçu,</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la valeur totale des ventes brutes,</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le montant total de l’impôt dû,</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le type de méthode de paiement,</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le nom de la méthode de paiement;</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le code de vérification imprimé sous forme graphique QR conformément à la norme ISO/IEC 18004 :2015, généré sur la base d’une clé partagée et de données binaires conformes à la structure suivante contenant :</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le hachage SHA2 calculé conformément au point 27,</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le numéro unique,</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le numéro consécutif du document d’une manière définie dans le protocole de communication de transfert de données;</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un horodatage indiquant la date et l’heure de l’achèvement de la vente,</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un code d’autorisation calculé à l’aide d’un algorithme conforme à la description contenue dans le protocole de communication de transfert de données.</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Si une vente initiée n’est pas terminée, la caisse enregistreuse émet un reçu fiscal annulé sur support papier et électronique ou uniquement par voie électronique, marqué d’une ligne portant le marquage « TRANSACTION ANNULÉE », sous laquelle les éléments visés au paragraphe 1, points 21 et 25 à 30 sont placés.</w:t>
      </w:r>
    </w:p>
    <w:p w14:paraId="1169169D" w14:textId="77777777" w:rsidR="00CC0D19" w:rsidRDefault="008D15EC">
      <w:pPr>
        <w:pStyle w:val="Teksttreci0"/>
        <w:shd w:val="clear" w:color="auto" w:fill="auto"/>
        <w:spacing w:after="200" w:line="257" w:lineRule="auto"/>
      </w:pPr>
      <w:r>
        <w:t xml:space="preserve"> </w:t>
      </w:r>
    </w:p>
    <w:p w14:paraId="07953272" w14:textId="08DCEC20" w:rsidR="00CC0D19" w:rsidRDefault="008D15EC">
      <w:pPr>
        <w:pStyle w:val="Teksttreci0"/>
        <w:shd w:val="clear" w:color="auto" w:fill="auto"/>
        <w:ind w:firstLine="320"/>
      </w:pPr>
      <w:r>
        <w:rPr>
          <w:b/>
        </w:rPr>
        <w:t xml:space="preserve">Article 4. </w:t>
      </w:r>
      <w:r>
        <w:t>Une caisse enregistreuse émet des rapports fiscaux sur 24 heures sous forme électronique, et sur demande de l’utilisateur également sur support papier, contenant notamment, dans le présent ordre spécifique, les informations suivantes:</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l’élément graphique, le cas échéant;</w:t>
      </w:r>
    </w:p>
    <w:p w14:paraId="492C2196" w14:textId="35388F79" w:rsidR="00CC0D19" w:rsidRDefault="004371EB">
      <w:pPr>
        <w:pStyle w:val="Teksttreci0"/>
        <w:numPr>
          <w:ilvl w:val="0"/>
          <w:numId w:val="45"/>
        </w:numPr>
        <w:shd w:val="clear" w:color="auto" w:fill="auto"/>
        <w:tabs>
          <w:tab w:val="left" w:pos="450"/>
        </w:tabs>
        <w:ind w:left="460" w:hanging="460"/>
        <w:jc w:val="left"/>
      </w:pPr>
      <w:r>
        <w:t>le nom et le nom de famille ou le nom du contribuable et l’adresse du point de vente, ainsi que pour les ventes effectuées dans des lieux non fixes, l’adresse du siège social ou du lieu de résidence du contribuable;</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le numéro d’identification du contribuable (NIP);</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numéro consécutif du document;</w:t>
      </w:r>
    </w:p>
    <w:p w14:paraId="3F22C728" w14:textId="77777777" w:rsidR="00CC0D19" w:rsidRDefault="008D15EC">
      <w:pPr>
        <w:pStyle w:val="Teksttreci0"/>
        <w:numPr>
          <w:ilvl w:val="0"/>
          <w:numId w:val="45"/>
        </w:numPr>
        <w:shd w:val="clear" w:color="auto" w:fill="auto"/>
        <w:tabs>
          <w:tab w:val="left" w:pos="450"/>
        </w:tabs>
        <w:ind w:left="460" w:hanging="460"/>
        <w:jc w:val="left"/>
      </w:pPr>
      <w:r>
        <w:t>le marquage « RAPPORT FISCAL SUR 24 HEURES » ;</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un numéro consécutif unique du rapport fiscal sur 24 heures;</w:t>
      </w:r>
    </w:p>
    <w:p w14:paraId="76ACB4A0" w14:textId="77777777" w:rsidR="00CC0D19" w:rsidRDefault="008D15EC">
      <w:pPr>
        <w:pStyle w:val="Teksttreci0"/>
        <w:numPr>
          <w:ilvl w:val="0"/>
          <w:numId w:val="45"/>
        </w:numPr>
        <w:shd w:val="clear" w:color="auto" w:fill="auto"/>
        <w:tabs>
          <w:tab w:val="left" w:pos="450"/>
        </w:tabs>
        <w:ind w:left="460" w:hanging="460"/>
        <w:jc w:val="left"/>
      </w:pPr>
      <w:r>
        <w:t>la date et l’heure d’ouverture et d’achèvement de la vente visée par le rapport fiscal sur 24 heures;</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les valeurs actuelles des taux d’imposition ainsi que leurs inscriptions, et lorsque les taux d’imposition sont modifiés, précédées de le marquage « MODIFICATION DES TAUX DE TVA » ;</w:t>
      </w:r>
    </w:p>
    <w:p w14:paraId="70803E7B" w14:textId="77777777" w:rsidR="00CC0D19" w:rsidRDefault="008D15EC">
      <w:pPr>
        <w:pStyle w:val="Teksttreci0"/>
        <w:numPr>
          <w:ilvl w:val="0"/>
          <w:numId w:val="45"/>
        </w:numPr>
        <w:shd w:val="clear" w:color="auto" w:fill="auto"/>
        <w:tabs>
          <w:tab w:val="left" w:pos="450"/>
        </w:tabs>
        <w:ind w:left="460" w:hanging="460"/>
        <w:jc w:val="left"/>
      </w:pPr>
      <w:r>
        <w:t>la valeur nette d’impôt des ventes pour les différents niveaux d’imposition, la valeur des ventes exonérées d’impôt et le montant de la taxe due pour les différents niveaux d’imposition;</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le montant total de la taxe due;</w:t>
      </w:r>
    </w:p>
    <w:p w14:paraId="64C355DE" w14:textId="77777777" w:rsidR="00CC0D19" w:rsidRDefault="008D15EC">
      <w:pPr>
        <w:pStyle w:val="Teksttreci0"/>
        <w:numPr>
          <w:ilvl w:val="0"/>
          <w:numId w:val="45"/>
        </w:numPr>
        <w:shd w:val="clear" w:color="auto" w:fill="auto"/>
        <w:tabs>
          <w:tab w:val="left" w:pos="450"/>
        </w:tabs>
        <w:ind w:left="460" w:hanging="460"/>
        <w:jc w:val="left"/>
      </w:pPr>
      <w:r>
        <w:lastRenderedPageBreak/>
        <w:t>la valeur totale des ventes brutes;</w:t>
      </w:r>
    </w:p>
    <w:p w14:paraId="34C21080" w14:textId="6DB4BC73" w:rsidR="00CC0D19" w:rsidRDefault="008D15EC">
      <w:pPr>
        <w:pStyle w:val="Teksttreci0"/>
        <w:numPr>
          <w:ilvl w:val="0"/>
          <w:numId w:val="45"/>
        </w:numPr>
        <w:shd w:val="clear" w:color="auto" w:fill="auto"/>
        <w:tabs>
          <w:tab w:val="left" w:pos="450"/>
        </w:tabs>
        <w:spacing w:after="140"/>
        <w:ind w:left="460" w:hanging="460"/>
        <w:jc w:val="left"/>
      </w:pPr>
      <w:r>
        <w:t>pour la caisse enregistreuse visée à l’article 4, paragraphe 1, point 2, alinéa a), du règlement et pour les caisses enregistreuses de tickets, la valeur totale des ventes non imposables;</w:t>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t>pour la caisse enregistreuse visée à l’article 4, paragraphe 1, point 2, alinéa b), du règlement, les éléments contenant au moins :</w:t>
      </w:r>
    </w:p>
    <w:p w14:paraId="56EACC7F" w14:textId="77777777" w:rsidR="00CC0D19" w:rsidRDefault="008D15EC">
      <w:pPr>
        <w:pStyle w:val="Teksttreci0"/>
        <w:shd w:val="clear" w:color="auto" w:fill="auto"/>
        <w:spacing w:after="0" w:line="360" w:lineRule="auto"/>
        <w:ind w:left="460" w:right="880"/>
        <w:jc w:val="left"/>
      </w:pPr>
      <w:r>
        <w:t>a) la valeur des charges nettes et le montant de la taxe due, séparément pour chaque taux d’imposition,</w:t>
      </w:r>
      <w:r>
        <w:br/>
        <w:t>b) le montant total de la taxe due sur les charges,</w:t>
      </w:r>
    </w:p>
    <w:p w14:paraId="08B3FB82" w14:textId="4C285AE7" w:rsidR="00CC0D19" w:rsidRDefault="00026C09" w:rsidP="00026C09">
      <w:pPr>
        <w:pStyle w:val="Teksttreci0"/>
        <w:shd w:val="clear" w:color="auto" w:fill="auto"/>
        <w:tabs>
          <w:tab w:val="left" w:pos="858"/>
        </w:tabs>
        <w:spacing w:after="40" w:line="360" w:lineRule="auto"/>
        <w:ind w:left="460"/>
      </w:pPr>
      <w:r>
        <w:t xml:space="preserve">c) </w:t>
      </w:r>
      <w:r w:rsidR="008D15EC">
        <w:t>la valeur totale des charges brutes;</w:t>
      </w:r>
    </w:p>
    <w:p w14:paraId="7BC455C2" w14:textId="77777777" w:rsidR="00CC0D19" w:rsidRDefault="008D15EC">
      <w:pPr>
        <w:pStyle w:val="Teksttreci0"/>
        <w:numPr>
          <w:ilvl w:val="0"/>
          <w:numId w:val="45"/>
        </w:numPr>
        <w:shd w:val="clear" w:color="auto" w:fill="auto"/>
        <w:tabs>
          <w:tab w:val="left" w:pos="443"/>
        </w:tabs>
        <w:ind w:left="460" w:hanging="460"/>
      </w:pPr>
      <w:r>
        <w:t>la devise de référence;</w:t>
      </w:r>
    </w:p>
    <w:p w14:paraId="361AE1C6" w14:textId="77777777" w:rsidR="00CC0D19" w:rsidRDefault="008D15EC">
      <w:pPr>
        <w:pStyle w:val="Teksttreci0"/>
        <w:numPr>
          <w:ilvl w:val="0"/>
          <w:numId w:val="45"/>
        </w:numPr>
        <w:shd w:val="clear" w:color="auto" w:fill="auto"/>
        <w:tabs>
          <w:tab w:val="left" w:pos="443"/>
        </w:tabs>
        <w:ind w:left="460" w:hanging="460"/>
      </w:pPr>
      <w:r>
        <w:t>le marquage « ÉVÈNEMENTS » ;</w:t>
      </w:r>
    </w:p>
    <w:p w14:paraId="40542ACB" w14:textId="77777777" w:rsidR="00CC0D19" w:rsidRDefault="008D15EC">
      <w:pPr>
        <w:pStyle w:val="Teksttreci0"/>
        <w:numPr>
          <w:ilvl w:val="0"/>
          <w:numId w:val="45"/>
        </w:numPr>
        <w:shd w:val="clear" w:color="auto" w:fill="auto"/>
        <w:tabs>
          <w:tab w:val="left" w:pos="443"/>
        </w:tabs>
        <w:ind w:left="460" w:hanging="460"/>
      </w:pPr>
      <w:r>
        <w:t>le marquage « SITUATIONS D’URGENCE » et le nombre de situations d’urgence enregistrées dans le journal des événements survenus depuis le dernier numéro d’un rapport fiscal sur 24 heures;</w:t>
      </w:r>
    </w:p>
    <w:p w14:paraId="77FA7A9F" w14:textId="77777777" w:rsidR="00CC0D19" w:rsidRDefault="008D15EC">
      <w:pPr>
        <w:pStyle w:val="Teksttreci0"/>
        <w:numPr>
          <w:ilvl w:val="0"/>
          <w:numId w:val="45"/>
        </w:numPr>
        <w:shd w:val="clear" w:color="auto" w:fill="auto"/>
        <w:tabs>
          <w:tab w:val="left" w:pos="443"/>
        </w:tabs>
        <w:spacing w:after="0"/>
        <w:ind w:left="460" w:hanging="460"/>
      </w:pPr>
      <w:r>
        <w:t>un marquage « PROGRAMMATION » et le nombre d’événements liés à la programmation de la caisse enregistreuse, marqués d’un « L – effectué par l’utilisateur » ou « O – en ligne, conformément au protocole de communication », qui se sont biens depuis la publication du dernier rapport fiscal sur 24 heures;</w:t>
      </w:r>
    </w:p>
    <w:p w14:paraId="5F3F0D89" w14:textId="77777777" w:rsidR="00CC0D19" w:rsidRDefault="008D15EC">
      <w:pPr>
        <w:pStyle w:val="Teksttreci0"/>
        <w:shd w:val="clear" w:color="auto" w:fill="auto"/>
        <w:ind w:left="460"/>
      </w:pPr>
      <w:r>
        <w:t xml:space="preserve"> </w:t>
      </w:r>
    </w:p>
    <w:p w14:paraId="10F730A4" w14:textId="77777777" w:rsidR="00CC0D19" w:rsidRDefault="008D15EC">
      <w:pPr>
        <w:pStyle w:val="Teksttreci0"/>
        <w:numPr>
          <w:ilvl w:val="0"/>
          <w:numId w:val="45"/>
        </w:numPr>
        <w:shd w:val="clear" w:color="auto" w:fill="auto"/>
        <w:tabs>
          <w:tab w:val="left" w:pos="443"/>
        </w:tabs>
        <w:spacing w:after="0"/>
        <w:ind w:left="460" w:hanging="460"/>
      </w:pPr>
      <w:r>
        <w:t>un marquage « MODIFICATIONS DE LA BASE » et le numéro des modifications apportées à la base de données des biens ou des services comprenant un ajout, un changement de nom, une suppression de biens ou de services et une modification du taux d’imposition et de l’exonération fiscale attribués au nom des biens ou des services;</w:t>
      </w:r>
    </w:p>
    <w:p w14:paraId="7611BE52" w14:textId="77777777" w:rsidR="00CC0D19" w:rsidRDefault="008D15EC">
      <w:pPr>
        <w:pStyle w:val="Teksttreci0"/>
        <w:shd w:val="clear" w:color="auto" w:fill="auto"/>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le marquage « REÇUS » et le nombre de reçus fiscaux couverts par le rapport fiscal sur 24 heures;</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le marquage « REÇUS ANNULÉS » ainsi que le nombre et la valeur des reçus fiscaux annulés, le cas échéant;</w:t>
      </w:r>
    </w:p>
    <w:p w14:paraId="4F6967CF" w14:textId="2FC155D3" w:rsidR="00CC0D19" w:rsidRDefault="008D15EC" w:rsidP="00472C68">
      <w:pPr>
        <w:pStyle w:val="Teksttreci0"/>
        <w:numPr>
          <w:ilvl w:val="0"/>
          <w:numId w:val="45"/>
        </w:numPr>
        <w:shd w:val="clear" w:color="auto" w:fill="auto"/>
        <w:tabs>
          <w:tab w:val="left" w:pos="464"/>
        </w:tabs>
        <w:spacing w:after="0" w:line="420" w:lineRule="auto"/>
        <w:ind w:left="460" w:hanging="460"/>
      </w:pPr>
      <w:r>
        <w:t xml:space="preserve">le marquage « DOCUMENTS NON FISCAUX » et le nombre de documents non fiscaux délivrés depuis la publication du dernier rapport fiscal sur 24 heures; </w:t>
      </w:r>
    </w:p>
    <w:p w14:paraId="19C05F19" w14:textId="77777777" w:rsidR="00CC0D19" w:rsidRDefault="008D15EC">
      <w:pPr>
        <w:pStyle w:val="Teksttreci0"/>
        <w:numPr>
          <w:ilvl w:val="0"/>
          <w:numId w:val="45"/>
        </w:numPr>
        <w:shd w:val="clear" w:color="auto" w:fill="auto"/>
        <w:tabs>
          <w:tab w:val="left" w:pos="464"/>
        </w:tabs>
        <w:ind w:left="460" w:hanging="460"/>
      </w:pPr>
      <w:r>
        <w:t>pour les caisses enregistreuses de tickets – le nombre de tickets marqués d’un marquage « TARIF NORMAL » pour les tickets non subventionnés, sans remise, « AVEC REMISE, SUBVENTIONNÉ » pour les tickets subventionnés et « AVEC REMISE, NON-SUBVENTIONNÉ » pour les tickets réduits non couverts respectivement par des subventions, au total pour la période considérée;</w:t>
      </w:r>
    </w:p>
    <w:p w14:paraId="040CEEF8" w14:textId="77777777" w:rsidR="00CC0D19" w:rsidRDefault="008D15EC">
      <w:pPr>
        <w:pStyle w:val="Teksttreci0"/>
        <w:numPr>
          <w:ilvl w:val="0"/>
          <w:numId w:val="45"/>
        </w:numPr>
        <w:shd w:val="clear" w:color="auto" w:fill="auto"/>
        <w:tabs>
          <w:tab w:val="left" w:pos="464"/>
        </w:tabs>
        <w:ind w:left="460" w:hanging="460"/>
      </w:pPr>
      <w:r>
        <w:t>le numéro de caisse enregistreuse;</w:t>
      </w:r>
    </w:p>
    <w:p w14:paraId="7F384C00" w14:textId="77777777" w:rsidR="00CC0D19" w:rsidRDefault="008D15EC">
      <w:pPr>
        <w:pStyle w:val="Teksttreci0"/>
        <w:numPr>
          <w:ilvl w:val="0"/>
          <w:numId w:val="45"/>
        </w:numPr>
        <w:shd w:val="clear" w:color="auto" w:fill="auto"/>
        <w:tabs>
          <w:tab w:val="left" w:pos="464"/>
        </w:tabs>
        <w:ind w:left="460" w:hanging="460"/>
      </w:pPr>
      <w:r>
        <w:t>l’indication du caissier;</w:t>
      </w:r>
    </w:p>
    <w:p w14:paraId="2DC886C6" w14:textId="77777777" w:rsidR="00CC0D19" w:rsidRDefault="008D15EC">
      <w:pPr>
        <w:pStyle w:val="Teksttreci0"/>
        <w:numPr>
          <w:ilvl w:val="0"/>
          <w:numId w:val="45"/>
        </w:numPr>
        <w:shd w:val="clear" w:color="auto" w:fill="auto"/>
        <w:tabs>
          <w:tab w:val="left" w:pos="464"/>
        </w:tabs>
        <w:ind w:left="460" w:hanging="460"/>
      </w:pPr>
      <w:r>
        <w:t>la date et l’heure d’émission du rapport fiscal sur 24 heures;</w:t>
      </w:r>
    </w:p>
    <w:p w14:paraId="00E72DA1" w14:textId="77777777" w:rsidR="00CC0D19" w:rsidRDefault="008D15EC">
      <w:pPr>
        <w:pStyle w:val="Teksttreci0"/>
        <w:numPr>
          <w:ilvl w:val="0"/>
          <w:numId w:val="45"/>
        </w:numPr>
        <w:shd w:val="clear" w:color="auto" w:fill="auto"/>
        <w:tabs>
          <w:tab w:val="left" w:pos="464"/>
        </w:tabs>
        <w:ind w:left="460" w:hanging="460"/>
      </w:pPr>
      <w:r>
        <w:t>la signature numérique du document avec la clé privée de la caisse enregistreuse conformément à la description contenue dans le protocole de communication de transfert de données; seuls les 40 premiers chiffres du code hexadécimal (20 octets) sont imprimés;</w:t>
      </w:r>
    </w:p>
    <w:p w14:paraId="3FCE28D8" w14:textId="77777777" w:rsidR="00CC0D19" w:rsidRDefault="008D15EC">
      <w:pPr>
        <w:pStyle w:val="Teksttreci0"/>
        <w:numPr>
          <w:ilvl w:val="0"/>
          <w:numId w:val="45"/>
        </w:numPr>
        <w:shd w:val="clear" w:color="auto" w:fill="auto"/>
        <w:tabs>
          <w:tab w:val="left" w:pos="464"/>
        </w:tabs>
        <w:ind w:left="460" w:hanging="460"/>
      </w:pPr>
      <w:r>
        <w:t>un hachage SHA2 calculé sur la base du hachage SHA2 du précédent rapport fiscal sur 24 heures comportant un hachage SHA2 et de la signature numérique du document actuel qui n’est pas imprimé;</w:t>
      </w:r>
    </w:p>
    <w:p w14:paraId="6301B884" w14:textId="77777777" w:rsidR="00CC0D19" w:rsidRDefault="008D15EC">
      <w:pPr>
        <w:pStyle w:val="Teksttreci0"/>
        <w:numPr>
          <w:ilvl w:val="0"/>
          <w:numId w:val="45"/>
        </w:numPr>
        <w:shd w:val="clear" w:color="auto" w:fill="auto"/>
        <w:tabs>
          <w:tab w:val="left" w:pos="464"/>
        </w:tabs>
        <w:ind w:left="460" w:hanging="460"/>
      </w:pPr>
      <w:r>
        <w:t>le code graphique de la signature numérique du document, le cas échéant;</w:t>
      </w:r>
    </w:p>
    <w:p w14:paraId="54108149" w14:textId="77777777" w:rsidR="00CC0D19" w:rsidRDefault="008D15EC">
      <w:pPr>
        <w:pStyle w:val="Teksttreci0"/>
        <w:numPr>
          <w:ilvl w:val="0"/>
          <w:numId w:val="45"/>
        </w:numPr>
        <w:shd w:val="clear" w:color="auto" w:fill="auto"/>
        <w:tabs>
          <w:tab w:val="left" w:pos="464"/>
        </w:tabs>
        <w:ind w:left="460" w:hanging="460"/>
      </w:pPr>
      <w:r>
        <w:t>le logo fiscal;</w:t>
      </w:r>
    </w:p>
    <w:p w14:paraId="183CA57D" w14:textId="77777777" w:rsidR="00CC0D19" w:rsidRDefault="008D15EC">
      <w:pPr>
        <w:pStyle w:val="Teksttreci0"/>
        <w:numPr>
          <w:ilvl w:val="0"/>
          <w:numId w:val="45"/>
        </w:numPr>
        <w:shd w:val="clear" w:color="auto" w:fill="auto"/>
        <w:tabs>
          <w:tab w:val="left" w:pos="464"/>
        </w:tabs>
        <w:spacing w:after="200"/>
        <w:ind w:left="460" w:hanging="460"/>
      </w:pPr>
      <w:r>
        <w:t>le numéro unique.</w:t>
      </w:r>
    </w:p>
    <w:p w14:paraId="69A56953" w14:textId="77777777" w:rsidR="00CC0D19" w:rsidRDefault="008D15EC">
      <w:pPr>
        <w:pStyle w:val="Teksttreci0"/>
        <w:shd w:val="clear" w:color="auto" w:fill="auto"/>
        <w:ind w:firstLine="320"/>
        <w:jc w:val="left"/>
      </w:pPr>
      <w:r>
        <w:rPr>
          <w:b/>
        </w:rPr>
        <w:t xml:space="preserve">Article 5. </w:t>
      </w:r>
      <w:r>
        <w:t>La caisse enregistreuse émet des rapports fiscaux provisoires et un rapport comptable fiscal sur support papier comprenant notamment, dans le présent ordre spécifique, les éléments suivants :</w:t>
      </w:r>
    </w:p>
    <w:p w14:paraId="09C688D8" w14:textId="77777777" w:rsidR="00CC0D19" w:rsidRDefault="008D15EC">
      <w:pPr>
        <w:pStyle w:val="Teksttreci0"/>
        <w:numPr>
          <w:ilvl w:val="0"/>
          <w:numId w:val="46"/>
        </w:numPr>
        <w:shd w:val="clear" w:color="auto" w:fill="auto"/>
        <w:tabs>
          <w:tab w:val="left" w:pos="443"/>
        </w:tabs>
        <w:ind w:left="460" w:hanging="460"/>
      </w:pPr>
      <w:r>
        <w:t>l’élément graphique, le cas échéant;</w:t>
      </w:r>
    </w:p>
    <w:p w14:paraId="207C8B55" w14:textId="77777777" w:rsidR="00CC0D19" w:rsidRDefault="008D15EC">
      <w:pPr>
        <w:pStyle w:val="Teksttreci0"/>
        <w:numPr>
          <w:ilvl w:val="0"/>
          <w:numId w:val="46"/>
        </w:numPr>
        <w:shd w:val="clear" w:color="auto" w:fill="auto"/>
        <w:tabs>
          <w:tab w:val="left" w:pos="443"/>
        </w:tabs>
        <w:ind w:left="460" w:hanging="460"/>
      </w:pPr>
      <w:r>
        <w:t>Les nom et prénom du contribuable et l’adresse du point de vente, ainsi que pour les ventes effectuées dans des lieux non fixes, l’adresse du siège social ou le lieu de résidence du contribuable;</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lastRenderedPageBreak/>
        <w:t>le numéro d’identification du contribuable (NIP);</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 RAPPORT FISCAL PROVISOIRE » ou « RAPPORT COMPTABLE FISCAL », respectivement;</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la date et l’heure de validation fiscale, si elles tombent dans la période couverte par le rapport;</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la période couverte par le rapport, avec mention de la date, de l’heure et du nombre de rapports fiscaux sur 24 heures;</w:t>
      </w:r>
    </w:p>
    <w:p w14:paraId="4B4F3456" w14:textId="77777777" w:rsidR="00CC0D19" w:rsidRDefault="008D15EC">
      <w:pPr>
        <w:pStyle w:val="Teksttreci0"/>
        <w:numPr>
          <w:ilvl w:val="0"/>
          <w:numId w:val="46"/>
        </w:numPr>
        <w:shd w:val="clear" w:color="auto" w:fill="auto"/>
        <w:tabs>
          <w:tab w:val="left" w:pos="440"/>
        </w:tabs>
        <w:spacing w:after="140"/>
        <w:ind w:left="460" w:hanging="460"/>
      </w:pPr>
      <w:r>
        <w:t>les éléments visés à l’article 4, paragraphes 6 à 14, rapports fiscaux consécutifs sur 24 heures tombant au cours de la période de déclaration, à l’exception des marques et des valeurs fiscales, pour autant qu’elles soient restées inchangées;</w:t>
      </w:r>
    </w:p>
    <w:p w14:paraId="3897B4B7" w14:textId="77777777" w:rsidR="00CC0D19" w:rsidRDefault="008D15EC">
      <w:pPr>
        <w:pStyle w:val="Teksttreci0"/>
        <w:numPr>
          <w:ilvl w:val="0"/>
          <w:numId w:val="46"/>
        </w:numPr>
        <w:shd w:val="clear" w:color="auto" w:fill="auto"/>
        <w:tabs>
          <w:tab w:val="left" w:pos="440"/>
        </w:tabs>
        <w:spacing w:after="140"/>
        <w:ind w:left="460" w:hanging="460"/>
      </w:pPr>
      <w:r>
        <w:t>la valeur nette totale des ventes pour les différents niveaux d’imposition, la valeur des ventes exonérées d’impôt et le montant de la taxe due pour les différents niveaux d’imposition pour la période considérée, ventilé par devise;</w:t>
      </w:r>
    </w:p>
    <w:p w14:paraId="2EFC926B" w14:textId="77777777" w:rsidR="00CC0D19" w:rsidRDefault="008D15EC">
      <w:pPr>
        <w:pStyle w:val="Teksttreci0"/>
        <w:numPr>
          <w:ilvl w:val="0"/>
          <w:numId w:val="46"/>
        </w:numPr>
        <w:shd w:val="clear" w:color="auto" w:fill="auto"/>
        <w:tabs>
          <w:tab w:val="left" w:pos="440"/>
        </w:tabs>
        <w:spacing w:after="140"/>
        <w:ind w:left="460" w:hanging="460"/>
      </w:pPr>
      <w:r>
        <w:t>en cas de changement de devise comptable, le montant total de la taxe due et le montant de la taxe due aux taux d’imposition individuels pour chaque devise au cours de la période de déclaration ;</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lorsque la devise de tenue de registres est modifiée, la valeur totale des ventes brutes pour chaque devise au cours de la période de déclaration;</w:t>
      </w:r>
    </w:p>
    <w:p w14:paraId="0764DE24" w14:textId="77777777" w:rsidR="00CC0D19" w:rsidRDefault="008D15EC">
      <w:pPr>
        <w:pStyle w:val="Teksttreci0"/>
        <w:numPr>
          <w:ilvl w:val="0"/>
          <w:numId w:val="46"/>
        </w:numPr>
        <w:shd w:val="clear" w:color="auto" w:fill="auto"/>
        <w:tabs>
          <w:tab w:val="left" w:pos="440"/>
        </w:tabs>
        <w:spacing w:after="0"/>
        <w:ind w:left="460" w:hanging="460"/>
      </w:pPr>
      <w:r>
        <w:t>le marquage « MODIFICATIONS DE LA BASE » et le nombre de modifications apportées à la base de données de biens ou de services, qui comprennent un ajout, un changement de nom, la suppression de biens ou de services et la modification du taux d’imposition et de l’exonération fiscale attribués au nom de biens ou de services, au total pour la période considérée;</w:t>
      </w:r>
    </w:p>
    <w:p w14:paraId="43AAAE85" w14:textId="77777777" w:rsidR="00CC0D19" w:rsidRDefault="008D15EC">
      <w:pPr>
        <w:pStyle w:val="Teksttreci0"/>
        <w:shd w:val="clear" w:color="auto" w:fill="auto"/>
        <w:spacing w:after="140"/>
        <w:ind w:left="460"/>
        <w:jc w:val="left"/>
      </w:pPr>
      <w:r>
        <w:t xml:space="preserve"> </w:t>
      </w:r>
    </w:p>
    <w:p w14:paraId="05F5FAF0" w14:textId="77777777" w:rsidR="00CC0D19" w:rsidRDefault="008D15EC">
      <w:pPr>
        <w:pStyle w:val="Teksttreci0"/>
        <w:numPr>
          <w:ilvl w:val="0"/>
          <w:numId w:val="46"/>
        </w:numPr>
        <w:shd w:val="clear" w:color="auto" w:fill="auto"/>
        <w:tabs>
          <w:tab w:val="left" w:pos="440"/>
        </w:tabs>
        <w:spacing w:after="140"/>
        <w:ind w:left="460" w:hanging="460"/>
      </w:pPr>
      <w:r>
        <w:t>un marquage « REÇUS » et le nombre de reçus fiscaux pour la période considérée;</w:t>
      </w:r>
    </w:p>
    <w:p w14:paraId="48A87BC4" w14:textId="77777777" w:rsidR="00CC0D19" w:rsidRDefault="008D15EC">
      <w:pPr>
        <w:pStyle w:val="Teksttreci0"/>
        <w:numPr>
          <w:ilvl w:val="0"/>
          <w:numId w:val="46"/>
        </w:numPr>
        <w:shd w:val="clear" w:color="auto" w:fill="auto"/>
        <w:tabs>
          <w:tab w:val="left" w:pos="440"/>
        </w:tabs>
        <w:spacing w:after="140"/>
        <w:ind w:left="460" w:hanging="460"/>
      </w:pPr>
      <w:r>
        <w:t>un marquage « REÇUS ANNULÉS » ainsi que le nombre et la valeur des reçus fiscaux annulées pour la période considérée, le cas échéant;</w:t>
      </w:r>
    </w:p>
    <w:p w14:paraId="02A0D8FC" w14:textId="77777777" w:rsidR="00CC0D19" w:rsidRDefault="008D15EC">
      <w:pPr>
        <w:pStyle w:val="Teksttreci0"/>
        <w:numPr>
          <w:ilvl w:val="0"/>
          <w:numId w:val="46"/>
        </w:numPr>
        <w:shd w:val="clear" w:color="auto" w:fill="auto"/>
        <w:tabs>
          <w:tab w:val="left" w:pos="440"/>
        </w:tabs>
        <w:spacing w:after="0" w:line="257" w:lineRule="auto"/>
        <w:ind w:left="460" w:hanging="460"/>
      </w:pPr>
      <w:r>
        <w:t>pour les caisses enregistreuses de tickets – le nombre de tickets marqués d’un marquage « TARIF NORMAL » pour les tickets non subventionnés, sans remise, « AVEC REMISE, SUBVENTIONNÉ » pour les tickets subventionnés et « AVEC REMISE, NON-SUBVENTIONNÉ » pour les tickets réduits non couverts respectivement par des subventions, au total pour la période considérée;</w:t>
      </w:r>
    </w:p>
    <w:p w14:paraId="6FB0F9A9" w14:textId="77777777" w:rsidR="00CC0D19" w:rsidRDefault="008D15EC">
      <w:pPr>
        <w:pStyle w:val="Teksttreci0"/>
        <w:shd w:val="clear" w:color="auto" w:fill="auto"/>
        <w:spacing w:after="140" w:line="257" w:lineRule="auto"/>
        <w:ind w:left="460"/>
        <w:jc w:val="left"/>
      </w:pPr>
      <w:r>
        <w:t xml:space="preserve"> </w:t>
      </w:r>
    </w:p>
    <w:p w14:paraId="7366B87D" w14:textId="77777777" w:rsidR="00CC0D19" w:rsidRDefault="008D15EC">
      <w:pPr>
        <w:pStyle w:val="Teksttreci0"/>
        <w:numPr>
          <w:ilvl w:val="0"/>
          <w:numId w:val="46"/>
        </w:numPr>
        <w:shd w:val="clear" w:color="auto" w:fill="auto"/>
        <w:tabs>
          <w:tab w:val="left" w:pos="440"/>
        </w:tabs>
        <w:spacing w:after="140"/>
        <w:ind w:left="460" w:hanging="460"/>
      </w:pPr>
      <w:r>
        <w:t>le numéro de caisse enregistreuse;</w:t>
      </w:r>
    </w:p>
    <w:p w14:paraId="46C07A23" w14:textId="77777777" w:rsidR="00CC0D19" w:rsidRDefault="008D15EC">
      <w:pPr>
        <w:pStyle w:val="Teksttreci0"/>
        <w:numPr>
          <w:ilvl w:val="0"/>
          <w:numId w:val="46"/>
        </w:numPr>
        <w:shd w:val="clear" w:color="auto" w:fill="auto"/>
        <w:tabs>
          <w:tab w:val="left" w:pos="440"/>
        </w:tabs>
        <w:spacing w:after="140"/>
        <w:ind w:left="460" w:hanging="460"/>
      </w:pPr>
      <w:r>
        <w:t>l’indication du caissier;</w:t>
      </w:r>
    </w:p>
    <w:p w14:paraId="611A6BC0" w14:textId="77777777" w:rsidR="00CC0D19" w:rsidRDefault="008D15EC">
      <w:pPr>
        <w:pStyle w:val="Teksttreci0"/>
        <w:numPr>
          <w:ilvl w:val="0"/>
          <w:numId w:val="46"/>
        </w:numPr>
        <w:shd w:val="clear" w:color="auto" w:fill="auto"/>
        <w:tabs>
          <w:tab w:val="left" w:pos="440"/>
        </w:tabs>
        <w:spacing w:after="140"/>
        <w:ind w:left="460" w:hanging="460"/>
      </w:pPr>
      <w:r>
        <w:t>la date et l’heure d’émission du rapport fiscal provisoire ou comptable;</w:t>
      </w:r>
    </w:p>
    <w:p w14:paraId="4DA49930" w14:textId="77777777" w:rsidR="00CC0D19" w:rsidRDefault="008D15EC">
      <w:pPr>
        <w:pStyle w:val="Teksttreci0"/>
        <w:numPr>
          <w:ilvl w:val="0"/>
          <w:numId w:val="46"/>
        </w:numPr>
        <w:shd w:val="clear" w:color="auto" w:fill="auto"/>
        <w:tabs>
          <w:tab w:val="left" w:pos="440"/>
        </w:tabs>
        <w:spacing w:after="140"/>
        <w:ind w:left="460" w:hanging="460"/>
      </w:pPr>
      <w:r>
        <w:t>le logo fiscal;</w:t>
      </w:r>
    </w:p>
    <w:p w14:paraId="3E95AA9E" w14:textId="77777777" w:rsidR="00CC0D19" w:rsidRDefault="008D15EC">
      <w:pPr>
        <w:pStyle w:val="Teksttreci0"/>
        <w:numPr>
          <w:ilvl w:val="0"/>
          <w:numId w:val="46"/>
        </w:numPr>
        <w:shd w:val="clear" w:color="auto" w:fill="auto"/>
        <w:tabs>
          <w:tab w:val="left" w:pos="464"/>
        </w:tabs>
        <w:spacing w:after="200"/>
        <w:ind w:left="460" w:hanging="460"/>
      </w:pPr>
      <w:r>
        <w:t>le numéro unique.</w:t>
      </w:r>
    </w:p>
    <w:p w14:paraId="0EBF439F" w14:textId="77777777" w:rsidR="00CC0D19" w:rsidRDefault="008D15EC">
      <w:pPr>
        <w:pStyle w:val="Teksttreci0"/>
        <w:shd w:val="clear" w:color="auto" w:fill="auto"/>
        <w:spacing w:after="140"/>
        <w:ind w:firstLine="320"/>
        <w:jc w:val="left"/>
      </w:pPr>
      <w:r>
        <w:rPr>
          <w:b/>
        </w:rPr>
        <w:t xml:space="preserve">Article 6. </w:t>
      </w:r>
      <w:r>
        <w:t>Une caisse enregistreuse émet un rapport fiscal provisoire consolidé et un rapport consolidé comptable fiscal sur support papier, contenant notamment, dans le présent ordre spécifique, les éléments suivants :</w:t>
      </w:r>
    </w:p>
    <w:p w14:paraId="5A91E488" w14:textId="77777777" w:rsidR="00CC0D19" w:rsidRDefault="008D15EC">
      <w:pPr>
        <w:pStyle w:val="Teksttreci0"/>
        <w:numPr>
          <w:ilvl w:val="0"/>
          <w:numId w:val="47"/>
        </w:numPr>
        <w:shd w:val="clear" w:color="auto" w:fill="auto"/>
        <w:tabs>
          <w:tab w:val="left" w:pos="440"/>
        </w:tabs>
        <w:spacing w:after="140"/>
        <w:ind w:left="460" w:hanging="460"/>
      </w:pPr>
      <w:r>
        <w:t>les données visées à l’article 5, paragraphes 1 à 3;</w:t>
      </w:r>
    </w:p>
    <w:p w14:paraId="29F910F8" w14:textId="77777777" w:rsidR="00CC0D19" w:rsidRDefault="008D15EC">
      <w:pPr>
        <w:pStyle w:val="Teksttreci0"/>
        <w:numPr>
          <w:ilvl w:val="0"/>
          <w:numId w:val="47"/>
        </w:numPr>
        <w:shd w:val="clear" w:color="auto" w:fill="auto"/>
        <w:tabs>
          <w:tab w:val="left" w:pos="440"/>
        </w:tabs>
        <w:spacing w:after="140"/>
        <w:ind w:left="460" w:hanging="460"/>
      </w:pPr>
      <w:r>
        <w:t>un marquage « RAPPORT PROVISOIRE FISCAL CONSOLIDÉ » ou « RAPPORT COMPTABLE FISCAL CONSOLIDÉ », respectivement;</w:t>
      </w:r>
    </w:p>
    <w:p w14:paraId="530CD295" w14:textId="77777777" w:rsidR="00CC0D19" w:rsidRDefault="008D15EC">
      <w:pPr>
        <w:pStyle w:val="Teksttreci0"/>
        <w:numPr>
          <w:ilvl w:val="0"/>
          <w:numId w:val="47"/>
        </w:numPr>
        <w:shd w:val="clear" w:color="auto" w:fill="auto"/>
        <w:tabs>
          <w:tab w:val="left" w:pos="440"/>
        </w:tabs>
        <w:spacing w:after="220"/>
        <w:ind w:left="460" w:hanging="460"/>
      </w:pPr>
      <w:r>
        <w:t>les données visées à l’article 5, paragraphe 6 et paragraphes 8 à 19.</w:t>
      </w:r>
    </w:p>
    <w:p w14:paraId="2DF78BD3" w14:textId="77777777" w:rsidR="00CC0D19" w:rsidRDefault="008D15EC">
      <w:pPr>
        <w:pStyle w:val="Teksttreci0"/>
        <w:shd w:val="clear" w:color="auto" w:fill="auto"/>
        <w:spacing w:after="140"/>
        <w:ind w:firstLine="320"/>
        <w:jc w:val="left"/>
      </w:pPr>
      <w:r>
        <w:rPr>
          <w:b/>
        </w:rPr>
        <w:t xml:space="preserve">Article 7. </w:t>
      </w:r>
      <w:r>
        <w:t>Une caisse enregistreuse émet des rapports d’événements fiscaux sur support papier contenant notamment, dans le présent ordre spécifique, les éléments suivants :</w:t>
      </w:r>
    </w:p>
    <w:p w14:paraId="0CBBF47F" w14:textId="77777777" w:rsidR="00CC0D19" w:rsidRDefault="008D15EC">
      <w:pPr>
        <w:pStyle w:val="Teksttreci0"/>
        <w:numPr>
          <w:ilvl w:val="0"/>
          <w:numId w:val="48"/>
        </w:numPr>
        <w:shd w:val="clear" w:color="auto" w:fill="auto"/>
        <w:tabs>
          <w:tab w:val="left" w:pos="440"/>
        </w:tabs>
        <w:spacing w:after="0"/>
        <w:ind w:left="460" w:hanging="460"/>
      </w:pPr>
      <w:r>
        <w:t>Les nom et prénom du contribuable et l’adresse du point de vente, ainsi que pour les ventes effectuées dans des lieux non fixes, l’adresse du siège social ou le lieu de résidence du contribuable;</w:t>
      </w:r>
    </w:p>
    <w:p w14:paraId="219F739F" w14:textId="77777777" w:rsidR="00CC0D19" w:rsidRDefault="008D15EC">
      <w:pPr>
        <w:pStyle w:val="Teksttreci0"/>
        <w:shd w:val="clear" w:color="auto" w:fill="auto"/>
        <w:spacing w:after="140"/>
        <w:ind w:left="460"/>
        <w:jc w:val="left"/>
      </w:pPr>
      <w:r>
        <w:t xml:space="preserve"> </w:t>
      </w:r>
    </w:p>
    <w:p w14:paraId="7D23592C" w14:textId="77777777" w:rsidR="00CC0D19" w:rsidRDefault="008D15EC">
      <w:pPr>
        <w:pStyle w:val="Teksttreci0"/>
        <w:numPr>
          <w:ilvl w:val="0"/>
          <w:numId w:val="48"/>
        </w:numPr>
        <w:shd w:val="clear" w:color="auto" w:fill="auto"/>
        <w:tabs>
          <w:tab w:val="left" w:pos="440"/>
        </w:tabs>
        <w:spacing w:after="140"/>
        <w:ind w:left="460" w:hanging="460"/>
      </w:pPr>
      <w:r>
        <w:t>le numéro d’identification du contribuable (NIP);</w:t>
      </w:r>
    </w:p>
    <w:p w14:paraId="5020F8F3" w14:textId="77777777" w:rsidR="00CC0D19" w:rsidRDefault="008D15EC">
      <w:pPr>
        <w:pStyle w:val="Teksttreci0"/>
        <w:numPr>
          <w:ilvl w:val="0"/>
          <w:numId w:val="48"/>
        </w:numPr>
        <w:shd w:val="clear" w:color="auto" w:fill="auto"/>
        <w:tabs>
          <w:tab w:val="left" w:pos="440"/>
        </w:tabs>
        <w:spacing w:after="140"/>
        <w:ind w:left="460" w:hanging="460"/>
      </w:pPr>
      <w:r>
        <w:t>un marquage « RAPPORT D’ÉVÉNEMENT FISCAL »;</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une mention :</w:t>
      </w:r>
    </w:p>
    <w:p w14:paraId="16CA2866" w14:textId="77777777" w:rsidR="00CC0D19" w:rsidRDefault="008D15EC">
      <w:pPr>
        <w:pStyle w:val="Teksttreci0"/>
        <w:shd w:val="clear" w:color="auto" w:fill="auto"/>
        <w:spacing w:after="60" w:line="336" w:lineRule="auto"/>
        <w:ind w:left="460"/>
        <w:jc w:val="left"/>
      </w:pPr>
      <w:r>
        <w:t>a) du type d’événements signalés – pour la déclaration d’événements d’un certain type, ou</w:t>
      </w:r>
      <w:r>
        <w:br/>
      </w:r>
      <w:r>
        <w:lastRenderedPageBreak/>
        <w:t>b) « TOTAL » – pour la déclaration de tous les événements pour la période sélectionnée;</w:t>
      </w:r>
    </w:p>
    <w:p w14:paraId="647C8D5F" w14:textId="77777777" w:rsidR="00CC0D19" w:rsidRDefault="008D15EC">
      <w:pPr>
        <w:pStyle w:val="Teksttreci0"/>
        <w:numPr>
          <w:ilvl w:val="0"/>
          <w:numId w:val="48"/>
        </w:numPr>
        <w:shd w:val="clear" w:color="auto" w:fill="auto"/>
        <w:tabs>
          <w:tab w:val="left" w:pos="440"/>
        </w:tabs>
        <w:spacing w:after="140"/>
        <w:ind w:left="460" w:hanging="460"/>
      </w:pPr>
      <w:r>
        <w:t>la période couverte par le rapport, avec mention de la date, de l’heure et du nombre de rapports fiscaux sur 24 heures;</w:t>
      </w:r>
    </w:p>
    <w:p w14:paraId="194857D2" w14:textId="77777777" w:rsidR="00CC0D19" w:rsidRDefault="008D15EC">
      <w:pPr>
        <w:pStyle w:val="Teksttreci0"/>
        <w:numPr>
          <w:ilvl w:val="0"/>
          <w:numId w:val="48"/>
        </w:numPr>
        <w:shd w:val="clear" w:color="auto" w:fill="auto"/>
        <w:tabs>
          <w:tab w:val="left" w:pos="440"/>
        </w:tabs>
        <w:spacing w:after="140"/>
        <w:ind w:left="460" w:hanging="460"/>
      </w:pPr>
      <w:r>
        <w:t>les événements avec indication du type, de la date et de l’heure de l’événement, ainsi que les valeurs programmées à la suite de l’événement, le cas échéant;</w:t>
      </w:r>
    </w:p>
    <w:p w14:paraId="075DD2C2" w14:textId="77777777" w:rsidR="00CC0D19" w:rsidRDefault="008D15EC">
      <w:pPr>
        <w:pStyle w:val="Teksttreci0"/>
        <w:numPr>
          <w:ilvl w:val="0"/>
          <w:numId w:val="48"/>
        </w:numPr>
        <w:shd w:val="clear" w:color="auto" w:fill="auto"/>
        <w:tabs>
          <w:tab w:val="left" w:pos="440"/>
        </w:tabs>
        <w:spacing w:after="140"/>
        <w:ind w:left="460" w:hanging="460"/>
      </w:pPr>
      <w:r>
        <w:t>la date et l’heure de publication du rapport fiscal des événements;</w:t>
      </w:r>
    </w:p>
    <w:p w14:paraId="356B0A2F" w14:textId="77777777" w:rsidR="00CC0D19" w:rsidRDefault="008D15EC">
      <w:pPr>
        <w:pStyle w:val="Teksttreci0"/>
        <w:numPr>
          <w:ilvl w:val="0"/>
          <w:numId w:val="48"/>
        </w:numPr>
        <w:shd w:val="clear" w:color="auto" w:fill="auto"/>
        <w:tabs>
          <w:tab w:val="left" w:pos="440"/>
        </w:tabs>
        <w:spacing w:after="140"/>
        <w:ind w:left="460" w:hanging="460"/>
      </w:pPr>
      <w:r>
        <w:t>le logo fiscal;</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le numéro unique.</w:t>
      </w:r>
    </w:p>
    <w:p w14:paraId="51895DDF" w14:textId="77777777" w:rsidR="00CC0D19" w:rsidRDefault="008D15EC">
      <w:pPr>
        <w:pStyle w:val="Teksttreci0"/>
        <w:shd w:val="clear" w:color="auto" w:fill="auto"/>
        <w:spacing w:after="140"/>
        <w:ind w:firstLine="320"/>
        <w:jc w:val="left"/>
      </w:pPr>
      <w:r>
        <w:rPr>
          <w:b/>
        </w:rPr>
        <w:t xml:space="preserve">Article 8. </w:t>
      </w:r>
      <w:r>
        <w:t>Une caisse enregistreuse délivre un rapport de validation fiscale sur support papier et électronique ou uniquement électronique contenant notamment, dans le présent ordre spécifique, les éléments suivants :</w:t>
      </w:r>
    </w:p>
    <w:p w14:paraId="1DE30BC1" w14:textId="77777777" w:rsidR="00CC0D19" w:rsidRDefault="008D15EC">
      <w:pPr>
        <w:pStyle w:val="Teksttreci0"/>
        <w:numPr>
          <w:ilvl w:val="0"/>
          <w:numId w:val="49"/>
        </w:numPr>
        <w:shd w:val="clear" w:color="auto" w:fill="auto"/>
        <w:tabs>
          <w:tab w:val="left" w:pos="451"/>
        </w:tabs>
        <w:spacing w:after="140"/>
        <w:ind w:left="460" w:hanging="460"/>
      </w:pPr>
      <w:r>
        <w:t>l’élément graphique, le cas échéant;</w:t>
      </w:r>
    </w:p>
    <w:p w14:paraId="2A46B97D" w14:textId="77777777" w:rsidR="00CC0D19" w:rsidRDefault="008D15EC">
      <w:pPr>
        <w:pStyle w:val="Teksttreci0"/>
        <w:numPr>
          <w:ilvl w:val="0"/>
          <w:numId w:val="49"/>
        </w:numPr>
        <w:shd w:val="clear" w:color="auto" w:fill="auto"/>
        <w:tabs>
          <w:tab w:val="left" w:pos="451"/>
        </w:tabs>
        <w:spacing w:after="140"/>
        <w:ind w:left="460" w:hanging="460"/>
      </w:pPr>
      <w:r>
        <w:t>les nom et prénom ou le nom du contribuable et l’adresse du point de vente, ainsi que pour les ventes effectuées dans des lieux non fixes, l’adresse du siège social ou le lieu de résidence du contribuable;</w:t>
      </w:r>
    </w:p>
    <w:p w14:paraId="7646CA19" w14:textId="77777777" w:rsidR="00CC0D19" w:rsidRDefault="008D15EC">
      <w:pPr>
        <w:pStyle w:val="Teksttreci0"/>
        <w:numPr>
          <w:ilvl w:val="0"/>
          <w:numId w:val="49"/>
        </w:numPr>
        <w:shd w:val="clear" w:color="auto" w:fill="auto"/>
        <w:tabs>
          <w:tab w:val="left" w:pos="451"/>
        </w:tabs>
        <w:spacing w:after="140"/>
        <w:ind w:left="460" w:hanging="460"/>
      </w:pPr>
      <w:r>
        <w:t>le numéro d’identification du contribuable (NIP);</w:t>
      </w:r>
    </w:p>
    <w:p w14:paraId="14C40B2F" w14:textId="77777777" w:rsidR="00CC0D19" w:rsidRDefault="008D15EC">
      <w:pPr>
        <w:pStyle w:val="Teksttreci0"/>
        <w:numPr>
          <w:ilvl w:val="0"/>
          <w:numId w:val="49"/>
        </w:numPr>
        <w:shd w:val="clear" w:color="auto" w:fill="auto"/>
        <w:tabs>
          <w:tab w:val="left" w:pos="451"/>
        </w:tabs>
        <w:spacing w:after="140"/>
        <w:ind w:left="460" w:hanging="460"/>
      </w:pPr>
      <w:r>
        <w:t>numéro consécutif du document;</w:t>
      </w:r>
    </w:p>
    <w:p w14:paraId="3FEDC558" w14:textId="77777777" w:rsidR="00CC0D19" w:rsidRDefault="008D15EC">
      <w:pPr>
        <w:pStyle w:val="Teksttreci0"/>
        <w:numPr>
          <w:ilvl w:val="0"/>
          <w:numId w:val="49"/>
        </w:numPr>
        <w:shd w:val="clear" w:color="auto" w:fill="auto"/>
        <w:tabs>
          <w:tab w:val="left" w:pos="451"/>
        </w:tabs>
        <w:spacing w:after="140"/>
        <w:ind w:left="460" w:hanging="460"/>
      </w:pPr>
      <w:r>
        <w:t>un marquage « RAPPORT DE VALIDATION FISCAL »;</w:t>
      </w:r>
    </w:p>
    <w:p w14:paraId="1FB88E72" w14:textId="77777777" w:rsidR="00CC0D19" w:rsidRDefault="008D15EC">
      <w:pPr>
        <w:pStyle w:val="Teksttreci0"/>
        <w:numPr>
          <w:ilvl w:val="0"/>
          <w:numId w:val="49"/>
        </w:numPr>
        <w:shd w:val="clear" w:color="auto" w:fill="auto"/>
        <w:tabs>
          <w:tab w:val="left" w:pos="451"/>
        </w:tabs>
        <w:spacing w:after="140"/>
        <w:ind w:left="460" w:hanging="460"/>
      </w:pPr>
      <w:r>
        <w:t>le marquage « VALIDATION FISCALE » et la date et l’heure de la validation fiscale ;</w:t>
      </w:r>
    </w:p>
    <w:p w14:paraId="063D7E37" w14:textId="77777777" w:rsidR="00CC0D19" w:rsidRDefault="008D15EC">
      <w:pPr>
        <w:pStyle w:val="Teksttreci0"/>
        <w:numPr>
          <w:ilvl w:val="0"/>
          <w:numId w:val="49"/>
        </w:numPr>
        <w:shd w:val="clear" w:color="auto" w:fill="auto"/>
        <w:tabs>
          <w:tab w:val="left" w:pos="451"/>
        </w:tabs>
        <w:spacing w:after="140"/>
        <w:ind w:left="460" w:hanging="460"/>
      </w:pPr>
      <w:r>
        <w:t>le marquage « TAUX DE TVA » et les valeurs actuelles du taux d’imposition, ainsi que leur signalisation par lettre ;</w:t>
      </w:r>
    </w:p>
    <w:p w14:paraId="001FAC72" w14:textId="77777777" w:rsidR="00CC0D19" w:rsidRDefault="008D15EC">
      <w:pPr>
        <w:pStyle w:val="Teksttreci0"/>
        <w:numPr>
          <w:ilvl w:val="0"/>
          <w:numId w:val="49"/>
        </w:numPr>
        <w:shd w:val="clear" w:color="auto" w:fill="auto"/>
        <w:tabs>
          <w:tab w:val="left" w:pos="451"/>
        </w:tabs>
        <w:spacing w:after="140"/>
        <w:ind w:left="460" w:hanging="460"/>
      </w:pPr>
      <w:r>
        <w:t>une indication de la catégorie de la caisse enregistreuse;</w:t>
      </w:r>
    </w:p>
    <w:p w14:paraId="5A27482F" w14:textId="77777777" w:rsidR="00CC0D19" w:rsidRDefault="008D15EC">
      <w:pPr>
        <w:pStyle w:val="Teksttreci0"/>
        <w:numPr>
          <w:ilvl w:val="0"/>
          <w:numId w:val="49"/>
        </w:numPr>
        <w:shd w:val="clear" w:color="auto" w:fill="auto"/>
        <w:tabs>
          <w:tab w:val="left" w:pos="451"/>
        </w:tabs>
        <w:spacing w:after="140"/>
        <w:ind w:left="460" w:hanging="460"/>
      </w:pPr>
      <w:r>
        <w:t>l’indication de la méthode de numérotation convenue des reçus fiscaux : continue sur toute la période d’exploitation de la caisse enregistreuse ou continu sur la période de 24 heures ;</w:t>
      </w:r>
    </w:p>
    <w:p w14:paraId="30092AD0" w14:textId="77777777" w:rsidR="00CC0D19" w:rsidRDefault="008D15EC">
      <w:pPr>
        <w:pStyle w:val="Teksttreci0"/>
        <w:numPr>
          <w:ilvl w:val="0"/>
          <w:numId w:val="49"/>
        </w:numPr>
        <w:shd w:val="clear" w:color="auto" w:fill="auto"/>
        <w:tabs>
          <w:tab w:val="left" w:pos="464"/>
        </w:tabs>
        <w:spacing w:after="140"/>
        <w:ind w:left="460" w:hanging="460"/>
      </w:pPr>
      <w:r>
        <w:t>le numéro d’enregistrement;</w:t>
      </w:r>
    </w:p>
    <w:p w14:paraId="6ABC3976" w14:textId="77777777" w:rsidR="00CC0D19" w:rsidRDefault="008D15EC">
      <w:pPr>
        <w:pStyle w:val="Teksttreci0"/>
        <w:numPr>
          <w:ilvl w:val="0"/>
          <w:numId w:val="49"/>
        </w:numPr>
        <w:shd w:val="clear" w:color="auto" w:fill="auto"/>
        <w:tabs>
          <w:tab w:val="left" w:pos="464"/>
        </w:tabs>
        <w:spacing w:after="140"/>
        <w:ind w:left="460" w:hanging="460"/>
      </w:pPr>
      <w:r>
        <w:t>le numéro de série de l’usine de la caisse enregistreuse identique au numéro unique;</w:t>
      </w:r>
    </w:p>
    <w:p w14:paraId="51F56425" w14:textId="77777777" w:rsidR="00CC0D19" w:rsidRDefault="008D15EC">
      <w:pPr>
        <w:pStyle w:val="Teksttreci0"/>
        <w:numPr>
          <w:ilvl w:val="0"/>
          <w:numId w:val="49"/>
        </w:numPr>
        <w:shd w:val="clear" w:color="auto" w:fill="auto"/>
        <w:tabs>
          <w:tab w:val="left" w:pos="464"/>
        </w:tabs>
        <w:spacing w:after="140"/>
        <w:ind w:left="460" w:hanging="460"/>
      </w:pPr>
      <w:r>
        <w:t>le type et le modèle (nom) de la caisse enregistreuse;</w:t>
      </w:r>
    </w:p>
    <w:p w14:paraId="4E0FB815" w14:textId="77777777" w:rsidR="00CC0D19" w:rsidRDefault="008D15EC">
      <w:pPr>
        <w:pStyle w:val="Teksttreci0"/>
        <w:numPr>
          <w:ilvl w:val="0"/>
          <w:numId w:val="49"/>
        </w:numPr>
        <w:shd w:val="clear" w:color="auto" w:fill="auto"/>
        <w:tabs>
          <w:tab w:val="left" w:pos="464"/>
        </w:tabs>
        <w:spacing w:after="140"/>
        <w:ind w:left="460" w:hanging="460"/>
      </w:pPr>
      <w:r>
        <w:t>le nom et le numéro de la version du programme d’exploitation de la caisse enregistreuse;</w:t>
      </w:r>
    </w:p>
    <w:p w14:paraId="4C15D2E6" w14:textId="77777777" w:rsidR="00CC0D19" w:rsidRDefault="008D15EC">
      <w:pPr>
        <w:pStyle w:val="Teksttreci0"/>
        <w:numPr>
          <w:ilvl w:val="0"/>
          <w:numId w:val="49"/>
        </w:numPr>
        <w:shd w:val="clear" w:color="auto" w:fill="auto"/>
        <w:tabs>
          <w:tab w:val="left" w:pos="464"/>
        </w:tabs>
        <w:spacing w:after="140"/>
        <w:ind w:left="460" w:hanging="460"/>
      </w:pPr>
      <w:r>
        <w:t>une indication du chef de l’administration fiscale concernée;</w:t>
      </w:r>
    </w:p>
    <w:p w14:paraId="7C489027" w14:textId="77777777" w:rsidR="00CC0D19" w:rsidRDefault="008D15EC">
      <w:pPr>
        <w:pStyle w:val="Teksttreci0"/>
        <w:numPr>
          <w:ilvl w:val="0"/>
          <w:numId w:val="49"/>
        </w:numPr>
        <w:shd w:val="clear" w:color="auto" w:fill="auto"/>
        <w:tabs>
          <w:tab w:val="left" w:pos="464"/>
        </w:tabs>
        <w:spacing w:after="140"/>
        <w:ind w:left="460" w:hanging="460"/>
      </w:pPr>
      <w:r>
        <w:t>la devise de référence;</w:t>
      </w:r>
    </w:p>
    <w:p w14:paraId="06CF16C4" w14:textId="77777777" w:rsidR="00CC0D19" w:rsidRDefault="008D15EC">
      <w:pPr>
        <w:pStyle w:val="Teksttreci0"/>
        <w:numPr>
          <w:ilvl w:val="0"/>
          <w:numId w:val="49"/>
        </w:numPr>
        <w:shd w:val="clear" w:color="auto" w:fill="auto"/>
        <w:tabs>
          <w:tab w:val="left" w:pos="464"/>
        </w:tabs>
        <w:spacing w:after="140"/>
        <w:ind w:left="460" w:hanging="460"/>
      </w:pPr>
      <w:r>
        <w:t>le numéro de caisse enregistreuse;</w:t>
      </w:r>
    </w:p>
    <w:p w14:paraId="51A91493" w14:textId="77777777" w:rsidR="00CC0D19" w:rsidRDefault="008D15EC">
      <w:pPr>
        <w:pStyle w:val="Teksttreci0"/>
        <w:numPr>
          <w:ilvl w:val="0"/>
          <w:numId w:val="49"/>
        </w:numPr>
        <w:shd w:val="clear" w:color="auto" w:fill="auto"/>
        <w:tabs>
          <w:tab w:val="left" w:pos="464"/>
        </w:tabs>
        <w:spacing w:after="140"/>
        <w:ind w:left="460" w:hanging="460"/>
      </w:pPr>
      <w:r>
        <w:t>l’indication du caissier;</w:t>
      </w:r>
    </w:p>
    <w:p w14:paraId="5E872E28" w14:textId="77777777" w:rsidR="00CC0D19" w:rsidRDefault="008D15EC">
      <w:pPr>
        <w:pStyle w:val="Teksttreci0"/>
        <w:numPr>
          <w:ilvl w:val="0"/>
          <w:numId w:val="49"/>
        </w:numPr>
        <w:shd w:val="clear" w:color="auto" w:fill="auto"/>
        <w:tabs>
          <w:tab w:val="left" w:pos="464"/>
        </w:tabs>
        <w:spacing w:after="140"/>
        <w:ind w:left="460" w:hanging="460"/>
      </w:pPr>
      <w:r>
        <w:t>la date et l’heure de délivrance du rapport de validation fiscale;</w:t>
      </w:r>
    </w:p>
    <w:p w14:paraId="03029DCF" w14:textId="77777777" w:rsidR="00CC0D19" w:rsidRDefault="008D15EC">
      <w:pPr>
        <w:pStyle w:val="Teksttreci0"/>
        <w:numPr>
          <w:ilvl w:val="0"/>
          <w:numId w:val="49"/>
        </w:numPr>
        <w:shd w:val="clear" w:color="auto" w:fill="auto"/>
        <w:tabs>
          <w:tab w:val="left" w:pos="464"/>
        </w:tabs>
        <w:spacing w:after="140"/>
        <w:ind w:left="460" w:hanging="460"/>
      </w:pPr>
      <w:r>
        <w:t>la signature numérique du document avec la clé privée de la caisse enregistreuse conformément à la description contenue dans le protocole de communication de transfert de données; seuls les 40 premiers chiffres du code hexadécimal (20 octets) sont imprimés;</w:t>
      </w:r>
    </w:p>
    <w:p w14:paraId="166CC98C" w14:textId="77777777" w:rsidR="00CC0D19" w:rsidRDefault="008D15EC">
      <w:pPr>
        <w:pStyle w:val="Teksttreci0"/>
        <w:numPr>
          <w:ilvl w:val="0"/>
          <w:numId w:val="49"/>
        </w:numPr>
        <w:shd w:val="clear" w:color="auto" w:fill="auto"/>
        <w:tabs>
          <w:tab w:val="left" w:pos="459"/>
        </w:tabs>
        <w:spacing w:after="140"/>
        <w:ind w:left="460" w:hanging="460"/>
      </w:pPr>
      <w:r>
        <w:t>le code graphique de la signature numérique du document, le cas échéant;</w:t>
      </w:r>
    </w:p>
    <w:p w14:paraId="667CADF1" w14:textId="77777777" w:rsidR="00CC0D19" w:rsidRDefault="008D15EC">
      <w:pPr>
        <w:pStyle w:val="Teksttreci0"/>
        <w:numPr>
          <w:ilvl w:val="0"/>
          <w:numId w:val="49"/>
        </w:numPr>
        <w:shd w:val="clear" w:color="auto" w:fill="auto"/>
        <w:tabs>
          <w:tab w:val="left" w:pos="459"/>
        </w:tabs>
        <w:spacing w:after="140"/>
        <w:ind w:left="460" w:hanging="460"/>
      </w:pPr>
      <w:r>
        <w:t>le logo fiscal;</w:t>
      </w:r>
    </w:p>
    <w:p w14:paraId="5829DC3A" w14:textId="77777777" w:rsidR="00CC0D19" w:rsidRDefault="008D15EC">
      <w:pPr>
        <w:pStyle w:val="Teksttreci0"/>
        <w:numPr>
          <w:ilvl w:val="0"/>
          <w:numId w:val="49"/>
        </w:numPr>
        <w:shd w:val="clear" w:color="auto" w:fill="auto"/>
        <w:tabs>
          <w:tab w:val="left" w:pos="464"/>
        </w:tabs>
        <w:spacing w:after="260"/>
        <w:ind w:left="460" w:hanging="460"/>
      </w:pPr>
      <w:r>
        <w:t>le numéro unique.</w:t>
      </w:r>
    </w:p>
    <w:p w14:paraId="58F28991" w14:textId="77777777" w:rsidR="00CC0D19" w:rsidRDefault="008D15EC">
      <w:pPr>
        <w:pStyle w:val="Teksttreci0"/>
        <w:shd w:val="clear" w:color="auto" w:fill="auto"/>
        <w:spacing w:after="140"/>
        <w:ind w:firstLine="320"/>
        <w:jc w:val="left"/>
      </w:pPr>
      <w:r>
        <w:rPr>
          <w:b/>
        </w:rPr>
        <w:t xml:space="preserve">Article 9. </w:t>
      </w:r>
      <w:r>
        <w:t>1. Une caisse enregistreuse délivre un document papier et électronique ou uniquement électronique non fiscal contenant, dans le présent ordre spécifique, les documents suivants :</w:t>
      </w:r>
    </w:p>
    <w:p w14:paraId="6B945A1D" w14:textId="77777777" w:rsidR="00CC0D19" w:rsidRDefault="008D15EC">
      <w:pPr>
        <w:pStyle w:val="Teksttreci0"/>
        <w:numPr>
          <w:ilvl w:val="0"/>
          <w:numId w:val="50"/>
        </w:numPr>
        <w:shd w:val="clear" w:color="auto" w:fill="auto"/>
        <w:tabs>
          <w:tab w:val="left" w:pos="451"/>
        </w:tabs>
        <w:spacing w:after="140"/>
        <w:ind w:left="460" w:hanging="460"/>
      </w:pPr>
      <w:r>
        <w:t>Les nom et prénom du contribuable et l’adresse du point de vente, ainsi que pour les ventes effectuées dans des lieux non fixes, l’adresse du siège social ou le lieu de résidence du contribuable; lorsque le document est délivré immédiatement après un reçu fiscal, ce Point n’est pas obligatoire;</w:t>
      </w:r>
    </w:p>
    <w:p w14:paraId="3551ED97" w14:textId="77777777" w:rsidR="00CC0D19" w:rsidRDefault="008D15EC">
      <w:pPr>
        <w:pStyle w:val="Teksttreci0"/>
        <w:numPr>
          <w:ilvl w:val="0"/>
          <w:numId w:val="50"/>
        </w:numPr>
        <w:shd w:val="clear" w:color="auto" w:fill="auto"/>
        <w:tabs>
          <w:tab w:val="left" w:pos="451"/>
        </w:tabs>
        <w:spacing w:after="140"/>
        <w:ind w:left="460" w:hanging="460"/>
      </w:pPr>
      <w:r>
        <w:t>le numéro d’identification du contribuable (NIP);</w:t>
      </w:r>
    </w:p>
    <w:p w14:paraId="231498CB" w14:textId="77777777" w:rsidR="00CC0D19" w:rsidRDefault="008D15EC">
      <w:pPr>
        <w:pStyle w:val="Teksttreci0"/>
        <w:numPr>
          <w:ilvl w:val="0"/>
          <w:numId w:val="50"/>
        </w:numPr>
        <w:shd w:val="clear" w:color="auto" w:fill="auto"/>
        <w:tabs>
          <w:tab w:val="left" w:pos="451"/>
        </w:tabs>
        <w:spacing w:after="140"/>
        <w:ind w:left="460" w:hanging="460"/>
      </w:pPr>
      <w:r>
        <w:t>numéro consécutif du document;</w:t>
      </w:r>
    </w:p>
    <w:p w14:paraId="68365C8A" w14:textId="77777777" w:rsidR="00CC0D19" w:rsidRDefault="008D15EC">
      <w:pPr>
        <w:pStyle w:val="Teksttreci0"/>
        <w:numPr>
          <w:ilvl w:val="0"/>
          <w:numId w:val="50"/>
        </w:numPr>
        <w:shd w:val="clear" w:color="auto" w:fill="auto"/>
        <w:tabs>
          <w:tab w:val="left" w:pos="451"/>
        </w:tabs>
        <w:spacing w:after="140"/>
        <w:ind w:left="460" w:hanging="460"/>
      </w:pPr>
      <w:r>
        <w:lastRenderedPageBreak/>
        <w:t>un marquage « NON FISCAL »;</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le contenu textuel du document non fiscal, qui peut comprendre des éléments graphiques, y compris des codes à barres et des codes bidimensionnels, le cas échéant; les codes à barres et les codes bidimensionnels des formulaires électroniques sont enregistrés sous forme de texte;  </w:t>
      </w:r>
    </w:p>
    <w:p w14:paraId="0CF27BDE" w14:textId="767F4FCE" w:rsidR="00CC0D19" w:rsidRDefault="008D15EC">
      <w:pPr>
        <w:pStyle w:val="Teksttreci0"/>
        <w:numPr>
          <w:ilvl w:val="0"/>
          <w:numId w:val="50"/>
        </w:numPr>
        <w:shd w:val="clear" w:color="auto" w:fill="auto"/>
        <w:tabs>
          <w:tab w:val="left" w:pos="451"/>
        </w:tabs>
        <w:spacing w:after="140"/>
        <w:ind w:left="460" w:hanging="460"/>
      </w:pPr>
      <w:r>
        <w:t>un marquage « NON FISCAL »;</w:t>
      </w:r>
    </w:p>
    <w:p w14:paraId="4D86B61C" w14:textId="77777777" w:rsidR="00CC0D19" w:rsidRDefault="008D15EC">
      <w:pPr>
        <w:pStyle w:val="Teksttreci0"/>
        <w:numPr>
          <w:ilvl w:val="0"/>
          <w:numId w:val="50"/>
        </w:numPr>
        <w:shd w:val="clear" w:color="auto" w:fill="auto"/>
        <w:tabs>
          <w:tab w:val="left" w:pos="469"/>
        </w:tabs>
        <w:ind w:left="480" w:hanging="480"/>
        <w:jc w:val="left"/>
      </w:pPr>
      <w:r>
        <w:t>le numéro de caisse enregistreuse;</w:t>
      </w:r>
    </w:p>
    <w:p w14:paraId="44052E6F" w14:textId="77777777" w:rsidR="00CC0D19" w:rsidRDefault="008D15EC">
      <w:pPr>
        <w:pStyle w:val="Teksttreci0"/>
        <w:numPr>
          <w:ilvl w:val="0"/>
          <w:numId w:val="50"/>
        </w:numPr>
        <w:shd w:val="clear" w:color="auto" w:fill="auto"/>
        <w:tabs>
          <w:tab w:val="left" w:pos="469"/>
        </w:tabs>
        <w:ind w:left="480" w:hanging="480"/>
        <w:jc w:val="left"/>
      </w:pPr>
      <w:r>
        <w:t>l’indication du caissier;</w:t>
      </w:r>
    </w:p>
    <w:p w14:paraId="15D31F22" w14:textId="77777777" w:rsidR="00CC0D19" w:rsidRDefault="008D15EC">
      <w:pPr>
        <w:pStyle w:val="Teksttreci0"/>
        <w:numPr>
          <w:ilvl w:val="0"/>
          <w:numId w:val="50"/>
        </w:numPr>
        <w:shd w:val="clear" w:color="auto" w:fill="auto"/>
        <w:tabs>
          <w:tab w:val="left" w:pos="469"/>
        </w:tabs>
        <w:ind w:left="480" w:hanging="480"/>
        <w:jc w:val="left"/>
      </w:pPr>
      <w:r>
        <w:t>la date et l’heure d’émission du document non fiscal;</w:t>
      </w:r>
    </w:p>
    <w:p w14:paraId="5F5E27C7" w14:textId="77777777" w:rsidR="00CC0D19" w:rsidRDefault="008D15EC">
      <w:pPr>
        <w:pStyle w:val="Teksttreci0"/>
        <w:numPr>
          <w:ilvl w:val="0"/>
          <w:numId w:val="50"/>
        </w:numPr>
        <w:shd w:val="clear" w:color="auto" w:fill="auto"/>
        <w:tabs>
          <w:tab w:val="left" w:pos="469"/>
        </w:tabs>
        <w:ind w:left="480" w:hanging="480"/>
        <w:jc w:val="left"/>
      </w:pPr>
      <w:r>
        <w:t>la signature numérique du document avec la clé privée de la caisse enregistreuse conformément à la description contenue dans le protocole de communication de transfert de données; seuls les 40 premiers chiffres du code hexadécimal (20 octets) sont imprimés;</w:t>
      </w:r>
    </w:p>
    <w:p w14:paraId="3A28E19F" w14:textId="77777777" w:rsidR="00CC0D19" w:rsidRDefault="008D15EC">
      <w:pPr>
        <w:pStyle w:val="Teksttreci0"/>
        <w:numPr>
          <w:ilvl w:val="0"/>
          <w:numId w:val="50"/>
        </w:numPr>
        <w:shd w:val="clear" w:color="auto" w:fill="auto"/>
        <w:tabs>
          <w:tab w:val="left" w:pos="469"/>
        </w:tabs>
        <w:ind w:left="480" w:hanging="480"/>
        <w:jc w:val="left"/>
      </w:pPr>
      <w:r>
        <w:t>le code graphique de la signature numérique du document, le cas échéant;</w:t>
      </w:r>
    </w:p>
    <w:p w14:paraId="4D6472EB" w14:textId="77777777" w:rsidR="00CC0D19" w:rsidRDefault="008D15EC">
      <w:pPr>
        <w:pStyle w:val="Teksttreci0"/>
        <w:numPr>
          <w:ilvl w:val="0"/>
          <w:numId w:val="50"/>
        </w:numPr>
        <w:shd w:val="clear" w:color="auto" w:fill="auto"/>
        <w:tabs>
          <w:tab w:val="left" w:pos="469"/>
        </w:tabs>
        <w:ind w:left="480" w:hanging="480"/>
        <w:jc w:val="left"/>
      </w:pPr>
      <w:r>
        <w:t>le numéro unique;</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le contenu publicitaire et informatif préparé par l’utilisateur, le cas échéant, qui peut contenir des éléments graphiques, à condition qu’ils soient stockés dans la base de données de la caisse enregistreuse.</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t>Lorsque seul un emballage consigné est réglé à l’aide d’une caisse enregistreuse, le document non fiscal contenant les éléments visés à l’article 3, paragraphe 1, points 16 et 17, alinéa a).</w:t>
      </w:r>
    </w:p>
    <w:p w14:paraId="4F70671D" w14:textId="77777777" w:rsidR="00CC0D19" w:rsidRDefault="008D15EC">
      <w:pPr>
        <w:pStyle w:val="Teksttreci0"/>
        <w:shd w:val="clear" w:color="auto" w:fill="auto"/>
        <w:jc w:val="center"/>
      </w:pPr>
      <w:r>
        <w:t>Chapitre 3</w:t>
      </w:r>
    </w:p>
    <w:p w14:paraId="2630AE63" w14:textId="77777777" w:rsidR="00CC0D19" w:rsidRDefault="008D15EC">
      <w:pPr>
        <w:pStyle w:val="Nagwek40"/>
        <w:keepNext/>
        <w:keepLines/>
        <w:shd w:val="clear" w:color="auto" w:fill="auto"/>
      </w:pPr>
      <w:bookmarkStart w:id="9" w:name="bookmark9"/>
      <w:r>
        <w:t>Exigences techniques applicables aux caisses enregistreuses concernant leur fonctionnement</w:t>
      </w:r>
      <w:bookmarkEnd w:id="9"/>
    </w:p>
    <w:p w14:paraId="349EC031" w14:textId="77777777" w:rsidR="00CC0D19" w:rsidRDefault="008D15EC">
      <w:pPr>
        <w:pStyle w:val="Teksttreci0"/>
        <w:shd w:val="clear" w:color="auto" w:fill="auto"/>
        <w:spacing w:after="220"/>
        <w:ind w:firstLine="340"/>
      </w:pPr>
      <w:r>
        <w:rPr>
          <w:b/>
        </w:rPr>
        <w:t xml:space="preserve">Article 10. </w:t>
      </w:r>
      <w:r>
        <w:t>1. Une caisse enregistreuse ne fonctionne qu’en mode service, en mode fiscal ou en mode lecture seule de caisse enregistreuse.</w:t>
      </w:r>
    </w:p>
    <w:p w14:paraId="493FE26E" w14:textId="77777777" w:rsidR="00CC0D19" w:rsidRDefault="008D15EC">
      <w:pPr>
        <w:pStyle w:val="Teksttreci0"/>
        <w:numPr>
          <w:ilvl w:val="0"/>
          <w:numId w:val="52"/>
        </w:numPr>
        <w:shd w:val="clear" w:color="auto" w:fill="auto"/>
        <w:tabs>
          <w:tab w:val="left" w:pos="684"/>
        </w:tabs>
        <w:spacing w:after="200"/>
        <w:ind w:firstLine="340"/>
      </w:pPr>
      <w:r>
        <w:t>Une caisse enregistreuse ne contient aucun mode d’exploitation autre que ceux énumérés au paragraphe 1.</w:t>
      </w:r>
    </w:p>
    <w:p w14:paraId="32DE6C81" w14:textId="77777777" w:rsidR="00CC0D19" w:rsidRDefault="008D15EC">
      <w:pPr>
        <w:pStyle w:val="Teksttreci0"/>
        <w:numPr>
          <w:ilvl w:val="0"/>
          <w:numId w:val="52"/>
        </w:numPr>
        <w:shd w:val="clear" w:color="auto" w:fill="auto"/>
        <w:tabs>
          <w:tab w:val="left" w:pos="666"/>
        </w:tabs>
        <w:spacing w:after="200"/>
        <w:ind w:firstLine="340"/>
      </w:pPr>
      <w:r>
        <w:t>Une caisse enregistreuse ne permet que le passage du mode service au mode fiscal et du mode fiscal au mode lecture seule.</w:t>
      </w:r>
    </w:p>
    <w:p w14:paraId="19F562D6" w14:textId="77777777" w:rsidR="00CC0D19" w:rsidRDefault="008D15EC">
      <w:pPr>
        <w:pStyle w:val="Teksttreci0"/>
        <w:numPr>
          <w:ilvl w:val="0"/>
          <w:numId w:val="52"/>
        </w:numPr>
        <w:shd w:val="clear" w:color="auto" w:fill="auto"/>
        <w:tabs>
          <w:tab w:val="left" w:pos="670"/>
        </w:tabs>
        <w:spacing w:after="220"/>
        <w:ind w:firstLine="340"/>
      </w:pPr>
      <w:r>
        <w:t>Les caisses enregistreuses, délivrent des documents et enregistrent des données dans la base de données de la caisse enregistreuse uniquement en mode fiscal.</w:t>
      </w:r>
    </w:p>
    <w:p w14:paraId="75DD7AA4" w14:textId="77777777" w:rsidR="00CC0D19" w:rsidRDefault="008D15EC">
      <w:pPr>
        <w:pStyle w:val="Teksttreci0"/>
        <w:shd w:val="clear" w:color="auto" w:fill="auto"/>
        <w:spacing w:after="220"/>
        <w:ind w:firstLine="340"/>
      </w:pPr>
      <w:r>
        <w:rPr>
          <w:b/>
        </w:rPr>
        <w:t xml:space="preserve">Article 11. </w:t>
      </w:r>
      <w:r>
        <w:t>1. Une caisse enregistreuse ne délivre que les documents définis dans son programme opérationnel.</w:t>
      </w:r>
    </w:p>
    <w:p w14:paraId="4CB6C9AF" w14:textId="77777777" w:rsidR="00CC0D19" w:rsidRDefault="008D15EC">
      <w:pPr>
        <w:pStyle w:val="Teksttreci0"/>
        <w:numPr>
          <w:ilvl w:val="0"/>
          <w:numId w:val="53"/>
        </w:numPr>
        <w:shd w:val="clear" w:color="auto" w:fill="auto"/>
        <w:tabs>
          <w:tab w:val="left" w:pos="666"/>
        </w:tabs>
        <w:spacing w:after="200"/>
        <w:ind w:firstLine="340"/>
      </w:pPr>
      <w:r>
        <w:t>Les caisses enregistreuses émettent des reçus fiscaux et des reçus fiscaux annulés sur papier et sous forme électronique.</w:t>
      </w:r>
    </w:p>
    <w:p w14:paraId="1B640BD4" w14:textId="77777777" w:rsidR="00CC0D19" w:rsidRDefault="008D15EC" w:rsidP="009426E3">
      <w:pPr>
        <w:pStyle w:val="Teksttreci0"/>
        <w:shd w:val="clear" w:color="auto" w:fill="auto"/>
        <w:spacing w:after="200"/>
        <w:ind w:right="-416" w:firstLine="340"/>
      </w:pPr>
      <w:r>
        <w:rPr>
          <w:b/>
        </w:rPr>
        <w:t xml:space="preserve">Article 12. </w:t>
      </w:r>
      <w:r>
        <w:t>Les documents délivrés à l’aide d’une caisse enregistreuse sont générés en tant que séquence ininterrompue d’actions consistant à les enregistrer dans la base de données de la caisse enregistreuse, à l’exception des rapports fiscaux provisoires et des rapports comptables fiscaux, des rapports fiscaux provisoires consolidés et du rapport comptable fiscal consolidé , des rapports sur les événements fiscaux et d’autres documents résultant de la lecture du contenu de la base de données de la caisse enregistreuse.</w:t>
      </w:r>
    </w:p>
    <w:p w14:paraId="682681E7" w14:textId="77777777" w:rsidR="00CC0D19" w:rsidRDefault="008D15EC">
      <w:pPr>
        <w:pStyle w:val="Teksttreci0"/>
        <w:shd w:val="clear" w:color="auto" w:fill="auto"/>
        <w:spacing w:after="220"/>
        <w:ind w:firstLine="340"/>
      </w:pPr>
      <w:r>
        <w:rPr>
          <w:b/>
        </w:rPr>
        <w:t xml:space="preserve">Article 13. </w:t>
      </w:r>
      <w:r>
        <w:t>Les documents délivrés à l’aide d’une caisse enregistreuse contiennent un numéro de document consécutif unique, à l’exception des rapports fiscaux provisoires et des rapports comptables fiscaux, des rapports fiscaux provisoires consolidés et du rapport comptable fiscal consolidé, des rapports sur les événements fiscaux et d’autres documents résultant de la lecture du contenu de la base de données de la caisse enregistreuse.</w:t>
      </w:r>
    </w:p>
    <w:p w14:paraId="28527C79" w14:textId="77777777" w:rsidR="00CC0D19" w:rsidRDefault="008D15EC">
      <w:pPr>
        <w:pStyle w:val="Teksttreci0"/>
        <w:shd w:val="clear" w:color="auto" w:fill="auto"/>
        <w:spacing w:after="220"/>
        <w:ind w:firstLine="340"/>
      </w:pPr>
      <w:r>
        <w:rPr>
          <w:b/>
        </w:rPr>
        <w:t xml:space="preserve">Article 14. </w:t>
      </w:r>
      <w:r>
        <w:t>Le numéro de document consécutif ne doit pas être fixé arbitrairement pendant le fonctionnement de la caisse enregistreuse.</w:t>
      </w:r>
    </w:p>
    <w:p w14:paraId="7F7DE39A" w14:textId="77777777" w:rsidR="00CC0D19" w:rsidRDefault="008D15EC">
      <w:pPr>
        <w:pStyle w:val="Teksttreci0"/>
        <w:shd w:val="clear" w:color="auto" w:fill="auto"/>
        <w:ind w:firstLine="340"/>
      </w:pPr>
      <w:r>
        <w:rPr>
          <w:b/>
        </w:rPr>
        <w:t xml:space="preserve">Article 15. </w:t>
      </w:r>
      <w:r>
        <w:t>Lorsqu’elle opère en mode fiscal, la caisse enregistreuse doit au moins :</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vérifier la conformité de la version du programme d’exploitation de la caisse enregistreuse en calculant la somme de contrôle sur la base de son contenu et en la comparant avec la somme de contrôle la plus récente enregistrée dans la base de données de la caisse enregistreuse;</w:t>
      </w:r>
    </w:p>
    <w:p w14:paraId="39E47EEE" w14:textId="77777777" w:rsidR="00CC0D19" w:rsidRDefault="008D15EC">
      <w:pPr>
        <w:pStyle w:val="Teksttreci0"/>
        <w:shd w:val="clear" w:color="auto" w:fill="auto"/>
        <w:ind w:left="480"/>
        <w:jc w:val="left"/>
      </w:pPr>
      <w:r>
        <w:lastRenderedPageBreak/>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vérifier la validité du certificat de la caisse enregistreuse;</w:t>
      </w:r>
    </w:p>
    <w:p w14:paraId="57ABD2E9" w14:textId="77777777" w:rsidR="00CC0D19" w:rsidRDefault="008D15EC">
      <w:pPr>
        <w:pStyle w:val="Teksttreci0"/>
        <w:numPr>
          <w:ilvl w:val="0"/>
          <w:numId w:val="54"/>
        </w:numPr>
        <w:shd w:val="clear" w:color="auto" w:fill="auto"/>
        <w:tabs>
          <w:tab w:val="left" w:pos="469"/>
        </w:tabs>
        <w:ind w:left="480" w:hanging="480"/>
        <w:jc w:val="left"/>
      </w:pPr>
      <w:r>
        <w:t>verifier le numéro unique enregistré dans le certificat de la caisse enregistreuse, en le comparant au numéro unique enregistré au moment de la validation fiscale dans la base de données de la caisse enregistreuse;</w:t>
      </w:r>
    </w:p>
    <w:p w14:paraId="75C71141" w14:textId="77777777" w:rsidR="00CC0D19" w:rsidRDefault="008D15EC">
      <w:pPr>
        <w:pStyle w:val="Teksttreci0"/>
        <w:numPr>
          <w:ilvl w:val="0"/>
          <w:numId w:val="54"/>
        </w:numPr>
        <w:shd w:val="clear" w:color="auto" w:fill="auto"/>
        <w:tabs>
          <w:tab w:val="left" w:pos="469"/>
        </w:tabs>
        <w:ind w:left="480" w:hanging="480"/>
        <w:jc w:val="left"/>
      </w:pPr>
      <w:r>
        <w:t>vérifier le numéro d’identification du contribuable (NIP) inscrit dans le certificat de la caisse enregistreuse, en le comparant au numéro d’identification du contribuable (NIP) enregistré au moment de la validation fiscale dans la base de données de la caisse;</w:t>
      </w:r>
    </w:p>
    <w:p w14:paraId="70EDD7EE" w14:textId="132A10AB" w:rsidR="00CC0D19" w:rsidRDefault="008D15EC">
      <w:pPr>
        <w:pStyle w:val="Teksttreci0"/>
        <w:numPr>
          <w:ilvl w:val="0"/>
          <w:numId w:val="54"/>
        </w:numPr>
        <w:shd w:val="clear" w:color="auto" w:fill="auto"/>
        <w:tabs>
          <w:tab w:val="left" w:pos="469"/>
        </w:tabs>
        <w:spacing w:after="180"/>
        <w:ind w:left="480" w:hanging="480"/>
        <w:jc w:val="left"/>
      </w:pPr>
      <w:r>
        <w:t>vérifier la reproductibilité des données stockées dans la base de données de la caisse enregistreuse;</w:t>
      </w:r>
    </w:p>
    <w:p w14:paraId="6F81C643" w14:textId="77777777" w:rsidR="00CC0D19" w:rsidRDefault="008D15EC">
      <w:pPr>
        <w:pStyle w:val="Teksttreci0"/>
        <w:numPr>
          <w:ilvl w:val="0"/>
          <w:numId w:val="54"/>
        </w:numPr>
        <w:shd w:val="clear" w:color="auto" w:fill="auto"/>
        <w:tabs>
          <w:tab w:val="left" w:pos="455"/>
        </w:tabs>
        <w:ind w:left="460" w:hanging="460"/>
      </w:pPr>
      <w:r>
        <w:t>vérifier si la caisse enregistreuse possède des clés partagées valides et leur récupération lorsqu’il n’y en a pas;</w:t>
      </w:r>
    </w:p>
    <w:p w14:paraId="609FDB78" w14:textId="77777777" w:rsidR="00CC0D19" w:rsidRDefault="008D15EC">
      <w:pPr>
        <w:pStyle w:val="Teksttreci0"/>
        <w:numPr>
          <w:ilvl w:val="0"/>
          <w:numId w:val="54"/>
        </w:numPr>
        <w:shd w:val="clear" w:color="auto" w:fill="auto"/>
        <w:tabs>
          <w:tab w:val="left" w:pos="455"/>
        </w:tabs>
        <w:spacing w:after="220"/>
        <w:ind w:left="460" w:hanging="460"/>
      </w:pPr>
      <w:r>
        <w:t>vérifier la continuité d’un reçu fiscal et annuler la chaîne des reçus fiscaux dans la caisse enregistreuse au moyen de la vérification des hachages SHA2 desdits documents des trois derniers rapports fiscaux sur 24 heures.</w:t>
      </w:r>
    </w:p>
    <w:p w14:paraId="6FB3706B" w14:textId="77777777" w:rsidR="00CC0D19" w:rsidRDefault="008D15EC" w:rsidP="009426E3">
      <w:pPr>
        <w:pStyle w:val="Teksttreci0"/>
        <w:shd w:val="clear" w:color="auto" w:fill="auto"/>
        <w:spacing w:after="220"/>
        <w:ind w:right="-416" w:firstLine="340"/>
        <w:jc w:val="left"/>
      </w:pPr>
      <w:r>
        <w:rPr>
          <w:b/>
        </w:rPr>
        <w:t xml:space="preserve">Article 16. </w:t>
      </w:r>
      <w:r>
        <w:t>En cas d’échec des contrôles visés à l’article 15, la caisse enregistreuse n’initie pas et n’affiche pas de message d’erreur.</w:t>
      </w:r>
    </w:p>
    <w:p w14:paraId="51ECB34E" w14:textId="77777777" w:rsidR="00CC0D19" w:rsidRDefault="008D15EC">
      <w:pPr>
        <w:pStyle w:val="Teksttreci0"/>
        <w:shd w:val="clear" w:color="auto" w:fill="auto"/>
        <w:ind w:firstLine="340"/>
        <w:jc w:val="left"/>
      </w:pPr>
      <w:r>
        <w:rPr>
          <w:b/>
        </w:rPr>
        <w:t xml:space="preserve">Article 17. </w:t>
      </w:r>
      <w:r>
        <w:t>Une caisse enregistreuse assure la réalisation d’une validation fiscale couvrant :</w:t>
      </w:r>
    </w:p>
    <w:p w14:paraId="00A789B0" w14:textId="77777777" w:rsidR="00CC0D19" w:rsidRDefault="008D15EC">
      <w:pPr>
        <w:pStyle w:val="Teksttreci0"/>
        <w:numPr>
          <w:ilvl w:val="0"/>
          <w:numId w:val="55"/>
        </w:numPr>
        <w:shd w:val="clear" w:color="auto" w:fill="auto"/>
        <w:tabs>
          <w:tab w:val="left" w:pos="455"/>
        </w:tabs>
        <w:ind w:left="460" w:hanging="460"/>
      </w:pPr>
      <w:r>
        <w:t>le transfert du certificat de cette caisse enregistreuse;</w:t>
      </w:r>
    </w:p>
    <w:p w14:paraId="3659C9F4" w14:textId="77777777" w:rsidR="00CC0D19" w:rsidRDefault="008D15EC">
      <w:pPr>
        <w:pStyle w:val="Teksttreci0"/>
        <w:numPr>
          <w:ilvl w:val="0"/>
          <w:numId w:val="55"/>
        </w:numPr>
        <w:shd w:val="clear" w:color="auto" w:fill="auto"/>
        <w:tabs>
          <w:tab w:val="left" w:pos="455"/>
        </w:tabs>
        <w:ind w:left="460" w:hanging="460"/>
      </w:pPr>
      <w:r>
        <w:t>la présentation d’une demande de validation fiscale;</w:t>
      </w:r>
    </w:p>
    <w:p w14:paraId="2DA56524" w14:textId="77777777" w:rsidR="00CC0D19" w:rsidRDefault="008D15EC">
      <w:pPr>
        <w:pStyle w:val="Teksttreci0"/>
        <w:numPr>
          <w:ilvl w:val="0"/>
          <w:numId w:val="55"/>
        </w:numPr>
        <w:shd w:val="clear" w:color="auto" w:fill="auto"/>
        <w:tabs>
          <w:tab w:val="left" w:pos="455"/>
        </w:tabs>
        <w:ind w:left="460" w:hanging="460"/>
      </w:pPr>
      <w:r>
        <w:t>le transfert de la somme de contrôle du programme opérationnel de la caisse enregistreuse, ainsi que le nom et la version du programme d’exploitation de la caisse enregistreuse;</w:t>
      </w:r>
    </w:p>
    <w:p w14:paraId="3D25F0AB" w14:textId="77777777" w:rsidR="00CC0D19" w:rsidRDefault="008D15EC">
      <w:pPr>
        <w:pStyle w:val="Teksttreci0"/>
        <w:numPr>
          <w:ilvl w:val="0"/>
          <w:numId w:val="55"/>
        </w:numPr>
        <w:shd w:val="clear" w:color="auto" w:fill="auto"/>
        <w:tabs>
          <w:tab w:val="left" w:pos="455"/>
        </w:tabs>
        <w:ind w:left="460" w:hanging="460"/>
      </w:pPr>
      <w:r>
        <w:t>la récupération d’un numéro d’enregistrement pour la caisse enregistreuse;</w:t>
      </w:r>
    </w:p>
    <w:p w14:paraId="738E9ABF" w14:textId="77777777" w:rsidR="00CC0D19" w:rsidRDefault="008D15EC">
      <w:pPr>
        <w:pStyle w:val="Teksttreci0"/>
        <w:numPr>
          <w:ilvl w:val="0"/>
          <w:numId w:val="55"/>
        </w:numPr>
        <w:shd w:val="clear" w:color="auto" w:fill="auto"/>
        <w:tabs>
          <w:tab w:val="left" w:pos="455"/>
        </w:tabs>
        <w:ind w:left="460" w:hanging="460"/>
      </w:pPr>
      <w:r>
        <w:t>la ré-initialisation de tous les compteurs de la caisse enregistreuse;</w:t>
      </w:r>
    </w:p>
    <w:p w14:paraId="40D38E4B" w14:textId="77777777" w:rsidR="00CC0D19" w:rsidRDefault="008D15EC">
      <w:pPr>
        <w:pStyle w:val="Teksttreci0"/>
        <w:numPr>
          <w:ilvl w:val="0"/>
          <w:numId w:val="55"/>
        </w:numPr>
        <w:shd w:val="clear" w:color="auto" w:fill="auto"/>
        <w:tabs>
          <w:tab w:val="left" w:pos="455"/>
        </w:tabs>
        <w:ind w:left="460" w:hanging="460"/>
      </w:pPr>
      <w:r>
        <w:t>le numéro d’identification du contribuable (NIP) et le numéro d’enregistrement dans la base de données de la caisse enregistreuse, qui ne doivent pas être modifiés par l’utilisateur lors de l’utilisation de la caisse enregistreuse;</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l’enregistrement de la catégorie de la caisse enregistreuse dans la base de données de la caisse enregistreuse, où le programme de fonctionnement de la caisse enregistreuse permet de combiner différentes catégories de caisses enregistreuses;</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la délivrance d’un rapport de validation fiscale et sa soumission au répertoire central des caisses enregistreuses;</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la récupération d’un calendrier de transfert de données et son enregistrement dans la base de données de la caisse enregistreuse;</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le lancement du mode de fonctionnement fiscal de la caisse enregistreuse.</w:t>
      </w:r>
    </w:p>
    <w:p w14:paraId="20D3F949" w14:textId="77777777" w:rsidR="00CC0D19" w:rsidRDefault="008D15EC">
      <w:pPr>
        <w:pStyle w:val="Teksttreci0"/>
        <w:shd w:val="clear" w:color="auto" w:fill="auto"/>
        <w:spacing w:after="220"/>
        <w:ind w:firstLine="340"/>
        <w:jc w:val="left"/>
      </w:pPr>
      <w:r>
        <w:rPr>
          <w:b/>
        </w:rPr>
        <w:t xml:space="preserve">Article 18. </w:t>
      </w:r>
      <w:r>
        <w:t>1. Une caisse enregistreuse n’est associée qu’à un seul dispositif sur lequel elle a été validée à des fins fiscales.</w:t>
      </w:r>
    </w:p>
    <w:p w14:paraId="7F0F2C19" w14:textId="77777777" w:rsidR="00CC0D19" w:rsidRDefault="008D15EC">
      <w:pPr>
        <w:pStyle w:val="Teksttreci0"/>
        <w:shd w:val="clear" w:color="auto" w:fill="auto"/>
        <w:spacing w:after="220"/>
        <w:ind w:firstLine="340"/>
        <w:jc w:val="left"/>
      </w:pPr>
      <w:r>
        <w:t>2. La validation fiscale n’est pas effectuée à nouveau sur la base du certificat de la caisse enregistreuse déjà utilisé.</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Après sa validation fiscale, la caisse enregistreuse n’est lancée sur aucun autre dispositif que celui visé au paragraphe 1.</w:t>
      </w:r>
    </w:p>
    <w:p w14:paraId="3787EA49" w14:textId="77777777" w:rsidR="00CC0D19" w:rsidRDefault="008D15EC">
      <w:pPr>
        <w:pStyle w:val="Teksttreci0"/>
        <w:shd w:val="clear" w:color="auto" w:fill="auto"/>
        <w:ind w:firstLine="340"/>
        <w:jc w:val="left"/>
      </w:pPr>
      <w:r>
        <w:rPr>
          <w:b/>
        </w:rPr>
        <w:t xml:space="preserve">Article 19. </w:t>
      </w:r>
      <w:r>
        <w:t>Lorsqu’elle opère en mode fiscal, une caisse enregistreuse ne permet pas :</w:t>
      </w:r>
    </w:p>
    <w:p w14:paraId="7433B427" w14:textId="77777777" w:rsidR="00CC0D19" w:rsidRDefault="008D15EC">
      <w:pPr>
        <w:pStyle w:val="Teksttreci0"/>
        <w:numPr>
          <w:ilvl w:val="0"/>
          <w:numId w:val="56"/>
        </w:numPr>
        <w:shd w:val="clear" w:color="auto" w:fill="auto"/>
        <w:tabs>
          <w:tab w:val="left" w:pos="455"/>
        </w:tabs>
        <w:ind w:left="460" w:hanging="460"/>
      </w:pPr>
      <w:r>
        <w:t>d’enregistrer des retours de biens et de services;</w:t>
      </w:r>
    </w:p>
    <w:p w14:paraId="7E9340DD" w14:textId="77777777" w:rsidR="00CC0D19" w:rsidRDefault="008D15EC">
      <w:pPr>
        <w:pStyle w:val="Teksttreci0"/>
        <w:numPr>
          <w:ilvl w:val="0"/>
          <w:numId w:val="56"/>
        </w:numPr>
        <w:shd w:val="clear" w:color="auto" w:fill="auto"/>
        <w:tabs>
          <w:tab w:val="left" w:pos="455"/>
        </w:tabs>
        <w:ind w:left="460" w:hanging="460"/>
      </w:pPr>
      <w:r>
        <w:t>d’inverser les inscriptions qui ne figurent pas dans le reçu fiscal actuel;</w:t>
      </w:r>
    </w:p>
    <w:p w14:paraId="722C527F" w14:textId="77777777" w:rsidR="00CC0D19" w:rsidRDefault="008D15EC">
      <w:pPr>
        <w:pStyle w:val="Teksttreci0"/>
        <w:numPr>
          <w:ilvl w:val="0"/>
          <w:numId w:val="56"/>
        </w:numPr>
        <w:shd w:val="clear" w:color="auto" w:fill="auto"/>
        <w:tabs>
          <w:tab w:val="left" w:pos="455"/>
        </w:tabs>
        <w:ind w:left="460" w:hanging="460"/>
      </w:pPr>
      <w:r>
        <w:t>d’effectuer des ventes et corriger les montants et les valeurs des reçus fiscaux donnant lieu à des valeurs négatives des ventes correspondant à un taux donné de la taxe et aux ventes exonérées de la taxe ;</w:t>
      </w:r>
    </w:p>
    <w:p w14:paraId="2965C7DA" w14:textId="77777777" w:rsidR="00CC0D19" w:rsidRDefault="008D15EC">
      <w:pPr>
        <w:pStyle w:val="Teksttreci0"/>
        <w:numPr>
          <w:ilvl w:val="0"/>
          <w:numId w:val="56"/>
        </w:numPr>
        <w:shd w:val="clear" w:color="auto" w:fill="auto"/>
        <w:tabs>
          <w:tab w:val="left" w:pos="455"/>
        </w:tabs>
        <w:ind w:left="460" w:hanging="460"/>
      </w:pPr>
      <w:r>
        <w:t>de rectifier ou annuler des reçus fiscaux une fois que ceux-ci ont été approuvés;</w:t>
      </w:r>
    </w:p>
    <w:p w14:paraId="40B0B775" w14:textId="77777777" w:rsidR="00CC0D19" w:rsidRDefault="008D15EC">
      <w:pPr>
        <w:pStyle w:val="Teksttreci0"/>
        <w:numPr>
          <w:ilvl w:val="0"/>
          <w:numId w:val="56"/>
        </w:numPr>
        <w:shd w:val="clear" w:color="auto" w:fill="auto"/>
        <w:tabs>
          <w:tab w:val="left" w:pos="455"/>
        </w:tabs>
        <w:ind w:left="460" w:hanging="460"/>
      </w:pPr>
      <w:r>
        <w:t xml:space="preserve">d’effectuer les ventes de biens ou de services dont le nom n’est pas attribué aux taux d’imposition et aux exonérations </w:t>
      </w:r>
      <w:r>
        <w:lastRenderedPageBreak/>
        <w:t>fiscales ou aux ventes non imposables programmées dans la base de données de la caisse enregistreuse;</w:t>
      </w:r>
    </w:p>
    <w:p w14:paraId="567AE55C" w14:textId="77777777" w:rsidR="00CC0D19" w:rsidRDefault="008D15EC">
      <w:pPr>
        <w:pStyle w:val="Teksttreci0"/>
        <w:numPr>
          <w:ilvl w:val="0"/>
          <w:numId w:val="56"/>
        </w:numPr>
        <w:shd w:val="clear" w:color="auto" w:fill="auto"/>
        <w:tabs>
          <w:tab w:val="left" w:pos="455"/>
        </w:tabs>
        <w:spacing w:after="220"/>
        <w:ind w:left="460" w:hanging="460"/>
      </w:pPr>
      <w:r>
        <w:t>de réinitialiser les registres des ventes sur 24 heures dans tous les cas autres que l’émission d’un rapport fiscal sur 24 heures.</w:t>
      </w:r>
    </w:p>
    <w:p w14:paraId="43BDDCCE" w14:textId="77777777" w:rsidR="00CC0D19" w:rsidRDefault="008D15EC">
      <w:pPr>
        <w:pStyle w:val="Teksttreci0"/>
        <w:shd w:val="clear" w:color="auto" w:fill="auto"/>
        <w:spacing w:after="200"/>
        <w:ind w:firstLine="340"/>
        <w:jc w:val="left"/>
      </w:pPr>
      <w:r>
        <w:rPr>
          <w:b/>
        </w:rPr>
        <w:t xml:space="preserve">Article 20. </w:t>
      </w:r>
      <w:r>
        <w:t>Lorsqu’elle est en exploitation, une caisse enregistreuse désactive la tenue de registres si aucune clé partagée n’est valide ce jour-là.</w:t>
      </w:r>
    </w:p>
    <w:p w14:paraId="65CC9144" w14:textId="77777777" w:rsidR="00CC0D19" w:rsidRDefault="008D15EC">
      <w:pPr>
        <w:pStyle w:val="Teksttreci0"/>
        <w:shd w:val="clear" w:color="auto" w:fill="auto"/>
        <w:spacing w:after="200"/>
        <w:ind w:firstLine="340"/>
        <w:jc w:val="left"/>
      </w:pPr>
      <w:r>
        <w:rPr>
          <w:b/>
        </w:rPr>
        <w:t xml:space="preserve">Article 21. </w:t>
      </w:r>
      <w:r>
        <w:t>Lorsque la continuité de la chaîne de documents dans une caisse enregistreuse, visée à l’article 15, paragraphe 7, est rompue, la caisse enregistreuse entre en mode lecture seule.</w:t>
      </w:r>
    </w:p>
    <w:p w14:paraId="73EDD403" w14:textId="77777777" w:rsidR="00CC0D19" w:rsidRDefault="008D15EC" w:rsidP="009426E3">
      <w:pPr>
        <w:pStyle w:val="Teksttreci0"/>
        <w:shd w:val="clear" w:color="auto" w:fill="auto"/>
        <w:ind w:right="-416" w:firstLine="340"/>
        <w:jc w:val="left"/>
      </w:pPr>
      <w:r>
        <w:rPr>
          <w:b/>
        </w:rPr>
        <w:t xml:space="preserve">Article 22. </w:t>
      </w:r>
      <w:r>
        <w:t>Une caisse enregistreuse doit assurer la tenue des registres de chaque vente complétée par l’émission d’un reçu fiscal au moyen :</w:t>
      </w:r>
    </w:p>
    <w:p w14:paraId="05EB7007" w14:textId="271FA383" w:rsidR="00CC0D19" w:rsidRDefault="008D15EC">
      <w:pPr>
        <w:pStyle w:val="Teksttreci0"/>
        <w:numPr>
          <w:ilvl w:val="0"/>
          <w:numId w:val="57"/>
        </w:numPr>
        <w:shd w:val="clear" w:color="auto" w:fill="auto"/>
        <w:tabs>
          <w:tab w:val="left" w:pos="455"/>
        </w:tabs>
        <w:ind w:left="460" w:hanging="460"/>
      </w:pPr>
      <w:r>
        <w:t>de l’insertion d’éléments ultérieurs du reçu fiscal et, dans le même temps, de la création d’une forme électronique de la ligne du document contenant cette inscription enregistrée dans la base de données de la caisse enregistreuse, ne permettant pas la suppression de cet élément ou son impression en parallèle;</w:t>
      </w:r>
    </w:p>
    <w:p w14:paraId="5677BF83" w14:textId="77777777" w:rsidR="00472C68" w:rsidRDefault="008D15EC" w:rsidP="00472C68">
      <w:pPr>
        <w:pStyle w:val="Teksttreci0"/>
        <w:numPr>
          <w:ilvl w:val="0"/>
          <w:numId w:val="57"/>
        </w:numPr>
        <w:shd w:val="clear" w:color="auto" w:fill="auto"/>
        <w:tabs>
          <w:tab w:val="left" w:pos="452"/>
        </w:tabs>
        <w:spacing w:after="0"/>
        <w:ind w:left="460" w:hanging="460"/>
        <w:jc w:val="left"/>
      </w:pPr>
      <w:r>
        <w:t>de l’approbation du reçu fiscal et son impression immédiate, sous réserve de l’article 17 du règlement, ou, si techniquement possible, de l’envoi immédiat du reçu fiscal sous forme électronique à l’acheteur, ainsi que l’enregistrement du reçu fiscal dans la base de données de la caisse enregistreuse;</w:t>
      </w:r>
    </w:p>
    <w:p w14:paraId="0214361D" w14:textId="347A64BF" w:rsidR="00CC0D19" w:rsidRDefault="008D15EC" w:rsidP="00472C68">
      <w:pPr>
        <w:pStyle w:val="Teksttreci0"/>
        <w:shd w:val="clear" w:color="auto" w:fill="auto"/>
        <w:tabs>
          <w:tab w:val="left" w:pos="452"/>
        </w:tabs>
        <w:spacing w:after="0"/>
        <w:ind w:left="460"/>
        <w:jc w:val="left"/>
      </w:pPr>
      <w:r>
        <w:t xml:space="preserve"> </w:t>
      </w:r>
    </w:p>
    <w:p w14:paraId="5C6C982D" w14:textId="77777777" w:rsidR="00CC0D19" w:rsidRDefault="008D15EC">
      <w:pPr>
        <w:pStyle w:val="Teksttreci0"/>
        <w:numPr>
          <w:ilvl w:val="0"/>
          <w:numId w:val="57"/>
        </w:numPr>
        <w:shd w:val="clear" w:color="auto" w:fill="auto"/>
        <w:tabs>
          <w:tab w:val="left" w:pos="452"/>
        </w:tabs>
        <w:spacing w:after="220"/>
        <w:ind w:left="460" w:hanging="460"/>
        <w:jc w:val="left"/>
      </w:pPr>
      <w:r>
        <w:t>de la sortie d’urgence de la tenue du registre qui doit être complétée par l’émission d’un reçu fiscal annulé frappé d’une ligne et portant un marquage « TRANSACTION ANNULÉE ».</w:t>
      </w:r>
    </w:p>
    <w:p w14:paraId="4D16E58B" w14:textId="77777777" w:rsidR="00CC0D19" w:rsidRDefault="008D15EC" w:rsidP="009426E3">
      <w:pPr>
        <w:pStyle w:val="Teksttreci0"/>
        <w:shd w:val="clear" w:color="auto" w:fill="auto"/>
        <w:spacing w:after="220"/>
        <w:ind w:right="-416" w:firstLine="340"/>
      </w:pPr>
      <w:r>
        <w:rPr>
          <w:b/>
        </w:rPr>
        <w:t xml:space="preserve">Article 23. </w:t>
      </w:r>
      <w:r>
        <w:t>Une caisse enregistreuse veille à ce que la valeur brute des ventes sur la base d’un taux d’imposition donné présent sur les reçus fiscaux soit calculée en additionnant la valeur brute de tous les biens et services soumis à ce taux d’imposition et à ce que le montant de la taxe due sur la base de ce taux d’imposition soit calculé conformément au principe du prix brut. La valeur des ventes brutes pour les ventes non imposables est calculée en additionnant la valeur brute de tous les biens et services faisant l’objet d’une exonération fiscale. Le montant total de la taxe due est la somme des impôts dus pour les différents niveaux d’imposition, et la valeur totale des ventes brutes est la somme des valeurs des ventes brutes pour les niveaux individuels d’imposition et les ventes exonérées de taxe. Les valeurs des ventes brutes et les montants de la taxe due figurant sur un reçu fiscal sont arrondis au centime le plus proche de telle sorte que les valeurs décimales inférieures à 0,005 PLN ne soient pas prises en compte et celles d’au moins 0,005 PLN arrondies au centime le plus proche.</w:t>
      </w:r>
    </w:p>
    <w:p w14:paraId="0270E542" w14:textId="77777777" w:rsidR="00CC0D19" w:rsidRDefault="008D15EC" w:rsidP="009426E3">
      <w:pPr>
        <w:pStyle w:val="Teksttreci0"/>
        <w:shd w:val="clear" w:color="auto" w:fill="auto"/>
        <w:spacing w:after="200"/>
        <w:ind w:right="-416" w:firstLine="340"/>
      </w:pPr>
      <w:r>
        <w:rPr>
          <w:b/>
        </w:rPr>
        <w:t xml:space="preserve">Article 24. </w:t>
      </w:r>
      <w:r>
        <w:t>Une caisse enregistreuse veille à ce que les valeurs des ventes brutes figurant dans les rapports fiscaux sur 24 heures soient calculées en additionnant les valeurs brutes des ventes pour les différents niveaux de taxation et les ventes exonérées d’impôt, pour les reçus fiscaux correspondant à une période de vente sur 24 heures donnée, et que les montants de taxe dus pour les différents niveaux d’imposition soient calculés conformément au principe du prix brut. La valeur des ventes nettes pour les différents niveaux d’imposition est calculée comme étant la différence entre la valeur des ventes brutes et le montant de la taxe due pour les différents niveaux d’imposition. Le montant total de la taxe due est la somme de toutes les taxes dues pour les différents niveaux d’imposition pour les reçus fiscaux, et la valeur totale des ventes brutes est la somme de toutes les valeurs des ventes brutes pour les reçus fiscaux.</w:t>
      </w:r>
    </w:p>
    <w:p w14:paraId="4017CDB3" w14:textId="77777777" w:rsidR="00CC0D19" w:rsidRDefault="008D15EC">
      <w:pPr>
        <w:pStyle w:val="Teksttreci0"/>
        <w:shd w:val="clear" w:color="auto" w:fill="auto"/>
        <w:spacing w:after="200"/>
        <w:ind w:firstLine="340"/>
      </w:pPr>
      <w:r>
        <w:rPr>
          <w:b/>
        </w:rPr>
        <w:t xml:space="preserve">Article 25. </w:t>
      </w:r>
      <w:r>
        <w:t>Une caisse enregistreuse assure la délivrance d’un rapport fiscal sur 24 heures en tant qu’action unique et indivisible consistant en la création de ce rapport et l’enregistrement de ses données correspondantes dans la base de données de la caisse enregistreuse.</w:t>
      </w:r>
    </w:p>
    <w:p w14:paraId="6C3B12C2" w14:textId="77777777" w:rsidR="00CC0D19" w:rsidRDefault="008D15EC" w:rsidP="009426E3">
      <w:pPr>
        <w:pStyle w:val="Teksttreci0"/>
        <w:shd w:val="clear" w:color="auto" w:fill="auto"/>
        <w:spacing w:after="220"/>
        <w:ind w:right="-274" w:firstLine="340"/>
      </w:pPr>
      <w:r>
        <w:rPr>
          <w:b/>
        </w:rPr>
        <w:t xml:space="preserve">Article 26. </w:t>
      </w:r>
      <w:r>
        <w:t>Une caisse enregistreuse veille à l’émission d’un rapport fiscal provisoire ou d’un rapport comptable fiscal consistant à lire les données des rapports fiscaux pertinents sur 24 heures et à inclure dans le rapport fiscal provisoire ou dans le rapport comptable fiscal leur conformité, en termes de contenu, avec les rapports fiscaux sur 24 heures publiés au cours de la période couverte par ce rapport. Les valeurs des données d’un rapport fiscal provisoire ou d’un rapport comptable fiscal sont établies en additionnant des éléments individuels des rapports fiscaux sur 24 heures.</w:t>
      </w:r>
    </w:p>
    <w:p w14:paraId="314B9F4D" w14:textId="77777777" w:rsidR="00CC0D19" w:rsidRDefault="008D15EC" w:rsidP="009426E3">
      <w:pPr>
        <w:pStyle w:val="Teksttreci0"/>
        <w:shd w:val="clear" w:color="auto" w:fill="auto"/>
        <w:spacing w:after="220"/>
        <w:ind w:right="-416" w:firstLine="340"/>
      </w:pPr>
      <w:r>
        <w:rPr>
          <w:b/>
        </w:rPr>
        <w:t xml:space="preserve">Article 27. </w:t>
      </w:r>
      <w:r>
        <w:t>Lorsqu’un événement se bien, il est enregistré par la caisse enregistreuse sous forme électronique immédiatement après l’événement et avant que les activités subséquentes de la caisse enregistreuse soient effectuées.</w:t>
      </w:r>
    </w:p>
    <w:p w14:paraId="3D2B2C82" w14:textId="77777777" w:rsidR="00CC0D19" w:rsidRDefault="008D15EC" w:rsidP="009426E3">
      <w:pPr>
        <w:pStyle w:val="Teksttreci0"/>
        <w:shd w:val="clear" w:color="auto" w:fill="auto"/>
        <w:ind w:right="-416" w:firstLine="340"/>
      </w:pPr>
      <w:r>
        <w:rPr>
          <w:b/>
        </w:rPr>
        <w:t xml:space="preserve">Article 28. </w:t>
      </w:r>
      <w:r>
        <w:t>Après l’enregistrement d’une vente et avant la délivrance d’un rapport fiscal journalier, la caisse enregistreuse désactive l’exécution des actions suivantes :</w:t>
      </w:r>
    </w:p>
    <w:p w14:paraId="3C574168" w14:textId="77777777" w:rsidR="00CC0D19" w:rsidRDefault="008D15EC">
      <w:pPr>
        <w:pStyle w:val="Teksttreci0"/>
        <w:numPr>
          <w:ilvl w:val="0"/>
          <w:numId w:val="58"/>
        </w:numPr>
        <w:shd w:val="clear" w:color="auto" w:fill="auto"/>
        <w:tabs>
          <w:tab w:val="left" w:pos="452"/>
        </w:tabs>
        <w:ind w:left="460" w:hanging="460"/>
        <w:jc w:val="left"/>
      </w:pPr>
      <w:r>
        <w:t>la modification des paramètres de date et d’heure;</w:t>
      </w:r>
    </w:p>
    <w:p w14:paraId="7A7505E0" w14:textId="1858CF6D" w:rsidR="00CC0D19" w:rsidRDefault="008D15EC">
      <w:pPr>
        <w:pStyle w:val="Teksttreci0"/>
        <w:numPr>
          <w:ilvl w:val="0"/>
          <w:numId w:val="58"/>
        </w:numPr>
        <w:shd w:val="clear" w:color="auto" w:fill="auto"/>
        <w:tabs>
          <w:tab w:val="left" w:pos="452"/>
        </w:tabs>
        <w:ind w:left="460" w:hanging="460"/>
        <w:jc w:val="left"/>
      </w:pPr>
      <w:r>
        <w:t>les modifications du taux d’imposition;</w:t>
      </w:r>
    </w:p>
    <w:p w14:paraId="766F4D12" w14:textId="77777777" w:rsidR="00CC0D19" w:rsidRDefault="008D15EC">
      <w:pPr>
        <w:pStyle w:val="Teksttreci0"/>
        <w:numPr>
          <w:ilvl w:val="0"/>
          <w:numId w:val="58"/>
        </w:numPr>
        <w:shd w:val="clear" w:color="auto" w:fill="auto"/>
        <w:tabs>
          <w:tab w:val="left" w:pos="452"/>
        </w:tabs>
        <w:ind w:left="460" w:hanging="460"/>
        <w:jc w:val="left"/>
      </w:pPr>
      <w:r>
        <w:t>les modifications de la devise du registre;</w:t>
      </w:r>
    </w:p>
    <w:p w14:paraId="26EC9E8E" w14:textId="77777777" w:rsidR="00CC0D19" w:rsidRDefault="008D15EC">
      <w:pPr>
        <w:pStyle w:val="Teksttreci0"/>
        <w:numPr>
          <w:ilvl w:val="0"/>
          <w:numId w:val="58"/>
        </w:numPr>
        <w:shd w:val="clear" w:color="auto" w:fill="auto"/>
        <w:tabs>
          <w:tab w:val="left" w:pos="452"/>
        </w:tabs>
        <w:ind w:left="460" w:hanging="460"/>
        <w:jc w:val="left"/>
      </w:pPr>
      <w:r>
        <w:lastRenderedPageBreak/>
        <w:t>la modification des nom et prénom ou du nom du contribuable et de l’adresse du point de vente, ainsi que pour les ventes effectuées dans des lieux non fixes, de l’adresse du siège social ou du lieu de résidence du contribuable;</w:t>
      </w:r>
    </w:p>
    <w:p w14:paraId="5E8B8088" w14:textId="77777777" w:rsidR="00CC0D19" w:rsidRDefault="008D15EC">
      <w:pPr>
        <w:pStyle w:val="Teksttreci0"/>
        <w:numPr>
          <w:ilvl w:val="0"/>
          <w:numId w:val="58"/>
        </w:numPr>
        <w:shd w:val="clear" w:color="auto" w:fill="auto"/>
        <w:tabs>
          <w:tab w:val="left" w:pos="452"/>
        </w:tabs>
        <w:ind w:left="460" w:hanging="460"/>
        <w:jc w:val="left"/>
      </w:pPr>
      <w:r>
        <w:t>l’entrée en mode lecture seule;</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la mise à jour du programme opérationnel de la caisse enregistreuse;</w:t>
      </w:r>
    </w:p>
    <w:p w14:paraId="1E624C84" w14:textId="77777777" w:rsidR="00CC0D19" w:rsidRDefault="008D15EC">
      <w:pPr>
        <w:pStyle w:val="Teksttreci0"/>
        <w:shd w:val="clear" w:color="auto" w:fill="auto"/>
        <w:spacing w:after="220"/>
        <w:ind w:firstLine="340"/>
      </w:pPr>
      <w:r>
        <w:rPr>
          <w:b/>
        </w:rPr>
        <w:t xml:space="preserve">Article 29. </w:t>
      </w:r>
      <w:r>
        <w:t>1. Une caisse enregistreuse a pour fonction de synchroniser la date et l’heure avec l’heure officielle polonaise à une fréquence correspondant à celle de l’émission de rapports fiscaux 24 heures sur 24, via un système assurant la synchronisation avec l’heure officielle ou sur demande de l’utilisateur.</w:t>
      </w:r>
    </w:p>
    <w:p w14:paraId="3C1E3613" w14:textId="77777777" w:rsidR="00CC0D19" w:rsidRDefault="008D15EC" w:rsidP="009426E3">
      <w:pPr>
        <w:pStyle w:val="Teksttreci0"/>
        <w:numPr>
          <w:ilvl w:val="0"/>
          <w:numId w:val="59"/>
        </w:numPr>
        <w:shd w:val="clear" w:color="auto" w:fill="auto"/>
        <w:tabs>
          <w:tab w:val="left" w:pos="628"/>
        </w:tabs>
        <w:ind w:right="-274" w:firstLine="340"/>
      </w:pPr>
      <w:r>
        <w:t>Une caisse enregistreuse permet de modifier la date et l’heure suivant la délivrance d’un rapport fiscal sur 24 heures, mais avant d’enregistrer les ventes le jour suivant, à condition que :</w:t>
      </w:r>
    </w:p>
    <w:p w14:paraId="10525587" w14:textId="59A4A439" w:rsidR="00CC0D19" w:rsidRDefault="008D15EC" w:rsidP="00472C68">
      <w:pPr>
        <w:pStyle w:val="Teksttreci0"/>
        <w:numPr>
          <w:ilvl w:val="0"/>
          <w:numId w:val="60"/>
        </w:numPr>
        <w:shd w:val="clear" w:color="auto" w:fill="auto"/>
        <w:tabs>
          <w:tab w:val="left" w:pos="452"/>
        </w:tabs>
        <w:spacing w:after="0"/>
        <w:ind w:left="460" w:right="-274" w:hanging="460"/>
        <w:jc w:val="left"/>
      </w:pPr>
      <w:r>
        <w:t>l’utilisateur ne puisse modifier l’heure qu’après l’échec de la synchronisation automatique de la date et de l’heure et après une tentative de synchronisation échouée sur la demande de l’utilisateur;</w:t>
      </w:r>
    </w:p>
    <w:p w14:paraId="1C3D15C5" w14:textId="77777777" w:rsidR="00472C68" w:rsidRDefault="00472C68" w:rsidP="00472C68">
      <w:pPr>
        <w:pStyle w:val="Teksttreci0"/>
        <w:shd w:val="clear" w:color="auto" w:fill="auto"/>
        <w:tabs>
          <w:tab w:val="left" w:pos="452"/>
        </w:tabs>
        <w:spacing w:after="0"/>
        <w:ind w:left="460" w:right="-274"/>
        <w:jc w:val="left"/>
      </w:pPr>
    </w:p>
    <w:p w14:paraId="41A7C3D5" w14:textId="77777777" w:rsidR="00CC0D19" w:rsidRDefault="008D15EC">
      <w:pPr>
        <w:pStyle w:val="Teksttreci0"/>
        <w:numPr>
          <w:ilvl w:val="0"/>
          <w:numId w:val="60"/>
        </w:numPr>
        <w:shd w:val="clear" w:color="auto" w:fill="auto"/>
        <w:tabs>
          <w:tab w:val="left" w:pos="458"/>
        </w:tabs>
        <w:ind w:left="460" w:hanging="460"/>
      </w:pPr>
      <w:r>
        <w:t>les modifications apportées aux paramètres horaires par l’utilisateur ne dépassent 2 heures entre l’émission du rapport fiscal sur 24 heures et le début de la première vente;</w:t>
      </w:r>
    </w:p>
    <w:p w14:paraId="5C108729" w14:textId="77777777" w:rsidR="00CC0D19" w:rsidRDefault="008D15EC">
      <w:pPr>
        <w:pStyle w:val="Teksttreci0"/>
        <w:numPr>
          <w:ilvl w:val="0"/>
          <w:numId w:val="60"/>
        </w:numPr>
        <w:shd w:val="clear" w:color="auto" w:fill="auto"/>
        <w:tabs>
          <w:tab w:val="left" w:pos="458"/>
        </w:tabs>
        <w:spacing w:after="260"/>
        <w:ind w:left="460" w:hanging="460"/>
      </w:pPr>
      <w:r>
        <w:t>la date fixée ne précède pas la date la plus récente enregistrée dans la base de données de la caisse enregistreuse.</w:t>
      </w:r>
    </w:p>
    <w:p w14:paraId="011E265C" w14:textId="77777777" w:rsidR="00CC0D19" w:rsidRDefault="008D15EC" w:rsidP="00B23521">
      <w:pPr>
        <w:pStyle w:val="Teksttreci0"/>
        <w:shd w:val="clear" w:color="auto" w:fill="auto"/>
        <w:spacing w:after="260"/>
        <w:ind w:right="-274" w:firstLine="340"/>
      </w:pPr>
      <w:r>
        <w:rPr>
          <w:b/>
        </w:rPr>
        <w:t xml:space="preserve">Article 30. </w:t>
      </w:r>
      <w:r>
        <w:t>La délivrance d’un rapport fiscal sur 24 heures doit porter la date et l’heure qui ne précèdent pas la date et l’heure de l’émission du dernier rapport fiscal sur 24 heures enregistré dans la base de données de la caisse enregistreuse.</w:t>
      </w:r>
    </w:p>
    <w:p w14:paraId="7CB25190" w14:textId="77777777" w:rsidR="00CC0D19" w:rsidRDefault="008D15EC">
      <w:pPr>
        <w:pStyle w:val="Teksttreci0"/>
        <w:shd w:val="clear" w:color="auto" w:fill="auto"/>
        <w:ind w:firstLine="340"/>
      </w:pPr>
      <w:r>
        <w:rPr>
          <w:b/>
        </w:rPr>
        <w:t xml:space="preserve">Article 31. </w:t>
      </w:r>
      <w:r>
        <w:t>Une caisse enregistreuse garantit :</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la vérification des noms de biens ou de services inscrits dans la base de données de la caisse enregistreuse, pour autant que le même nom de biens ou de services ne puisse comporter qu’une seule instance dans la base de données; les biens et les services sont identifiés par une chaîne de caractères alphanumériques polonais, de points, de virgules, de signes en pourcentage et de traits obliques, sans distinction entre les lettres majuscules et minuscules;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le calcul de la somme de contrôle du programme d’exploitation de la caisse enregistreuse à chaque demande du répertoire central des caisses enregistreuses et soumission de celui-ci, ainsi que du nom et du numéro de version du programme d’exploitation de la caisse enregistreuse.</w:t>
      </w:r>
    </w:p>
    <w:p w14:paraId="3B03D018" w14:textId="77777777" w:rsidR="00CC0D19" w:rsidRDefault="008D15EC">
      <w:pPr>
        <w:pStyle w:val="Teksttreci0"/>
        <w:shd w:val="clear" w:color="auto" w:fill="auto"/>
        <w:spacing w:after="260"/>
        <w:ind w:firstLine="340"/>
      </w:pPr>
      <w:r>
        <w:rPr>
          <w:b/>
        </w:rPr>
        <w:t xml:space="preserve">Article 32. </w:t>
      </w:r>
      <w:r>
        <w:t>En cas de programmation d’une modification de la devise d’enregistrement, une caisse enregistreuse permet de programmer cette modification à l’avance en indiquant la date et l’heure exacte de la modification, sous réserve des dispositions de l’article 28, paragraphe 3.</w:t>
      </w:r>
    </w:p>
    <w:p w14:paraId="1C52FB5E" w14:textId="77777777" w:rsidR="00CC0D19" w:rsidRDefault="008D15EC">
      <w:pPr>
        <w:pStyle w:val="Teksttreci0"/>
        <w:shd w:val="clear" w:color="auto" w:fill="auto"/>
        <w:spacing w:after="260"/>
        <w:ind w:firstLine="340"/>
      </w:pPr>
      <w:r>
        <w:rPr>
          <w:b/>
        </w:rPr>
        <w:t xml:space="preserve">Article 33. </w:t>
      </w:r>
      <w:r>
        <w:t>Une paire unique de clés asymétriques de caisse enregistreuse est attribuée à une caisse enregistreuse, constituée d’une clé privée protégée contre l’accès non autorisé, stockée dans la caisse enregistreuse et utilisée pour signer des documents fiscaux et non fiscaux, et d’une clé publique de la caisse enregistreuse utilisée pour vérifier ces documents.</w:t>
      </w:r>
    </w:p>
    <w:p w14:paraId="3682060A" w14:textId="77777777" w:rsidR="00CC0D19" w:rsidRDefault="008D15EC" w:rsidP="00B23521">
      <w:pPr>
        <w:pStyle w:val="Teksttreci0"/>
        <w:shd w:val="clear" w:color="auto" w:fill="auto"/>
        <w:spacing w:after="0"/>
        <w:ind w:right="-274" w:firstLine="340"/>
      </w:pPr>
      <w:r>
        <w:rPr>
          <w:b/>
        </w:rPr>
        <w:t xml:space="preserve">Article 34. </w:t>
      </w:r>
      <w:r>
        <w:t>Le transfert de données d’une caisse enregistreuse est protégé en termes de confidentialité et d’intégrité d’une manière spécifiée dans le protocole de communication de transfert de données, conformément au protocole TLS version 1.2 ou plus, en utilisant des certificats de clé publique conformément au protocole de communication de transfert des données, norme x.509 ou supérieure, si une telle norme est spécifiée dans ce protocole de communication.</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Article 35. </w:t>
      </w:r>
      <w:r>
        <w:t>Toutes les opérations cryptographiques garantissent la confidentialité, l’intégrité et l’authentification des données et sont effectuées par un composant cryptographique dont la sécurité cryptographique asymétrique est garantie conformément au protocole de communication de transfert de données.</w:t>
      </w:r>
    </w:p>
    <w:p w14:paraId="2B302B06" w14:textId="77777777" w:rsidR="00CC0D19" w:rsidRDefault="008D15EC">
      <w:pPr>
        <w:pStyle w:val="Teksttreci0"/>
        <w:shd w:val="clear" w:color="auto" w:fill="auto"/>
        <w:ind w:firstLine="340"/>
      </w:pPr>
      <w:r>
        <w:rPr>
          <w:b/>
        </w:rPr>
        <w:t xml:space="preserve">Article 36. </w:t>
      </w:r>
      <w:r>
        <w:t>1. Une caisse enregistreuse transfère des données à l’aide d’un protocole de communication de transfert de données contenant des ensembles de commandes liées :</w:t>
      </w:r>
    </w:p>
    <w:p w14:paraId="71EF405F" w14:textId="77777777" w:rsidR="00CC0D19" w:rsidRDefault="008D15EC">
      <w:pPr>
        <w:pStyle w:val="Teksttreci0"/>
        <w:numPr>
          <w:ilvl w:val="0"/>
          <w:numId w:val="62"/>
        </w:numPr>
        <w:shd w:val="clear" w:color="auto" w:fill="auto"/>
        <w:tabs>
          <w:tab w:val="left" w:pos="458"/>
        </w:tabs>
        <w:ind w:left="460" w:hanging="460"/>
      </w:pPr>
      <w:r>
        <w:t>la validation fiscale;</w:t>
      </w:r>
    </w:p>
    <w:p w14:paraId="02856963" w14:textId="77777777" w:rsidR="00CC0D19" w:rsidRDefault="008D15EC">
      <w:pPr>
        <w:pStyle w:val="Teksttreci0"/>
        <w:numPr>
          <w:ilvl w:val="0"/>
          <w:numId w:val="62"/>
        </w:numPr>
        <w:shd w:val="clear" w:color="auto" w:fill="auto"/>
        <w:tabs>
          <w:tab w:val="left" w:pos="458"/>
        </w:tabs>
        <w:ind w:left="460" w:hanging="460"/>
      </w:pPr>
      <w:r>
        <w:t>à la transmission des données;</w:t>
      </w:r>
    </w:p>
    <w:p w14:paraId="5328AB98" w14:textId="77777777" w:rsidR="00CC0D19" w:rsidRDefault="008D15EC">
      <w:pPr>
        <w:pStyle w:val="Teksttreci0"/>
        <w:numPr>
          <w:ilvl w:val="0"/>
          <w:numId w:val="62"/>
        </w:numPr>
        <w:shd w:val="clear" w:color="auto" w:fill="auto"/>
        <w:tabs>
          <w:tab w:val="left" w:pos="458"/>
        </w:tabs>
        <w:ind w:left="460" w:hanging="460"/>
      </w:pPr>
      <w:r>
        <w:t>à la vérification des contrôles du programme opérationnel de la caisse enregistreuse;</w:t>
      </w:r>
    </w:p>
    <w:p w14:paraId="5A4BBBA3" w14:textId="77777777" w:rsidR="00CC0D19" w:rsidRDefault="008D15EC">
      <w:pPr>
        <w:pStyle w:val="Teksttreci0"/>
        <w:numPr>
          <w:ilvl w:val="0"/>
          <w:numId w:val="62"/>
        </w:numPr>
        <w:shd w:val="clear" w:color="auto" w:fill="auto"/>
        <w:tabs>
          <w:tab w:val="left" w:pos="458"/>
        </w:tabs>
        <w:ind w:left="460" w:hanging="460"/>
      </w:pPr>
      <w:r>
        <w:t>aux modifications apportées au calendrier de transfert des données;</w:t>
      </w:r>
    </w:p>
    <w:p w14:paraId="266A4FC2" w14:textId="77777777" w:rsidR="00CC0D19" w:rsidRDefault="008D15EC">
      <w:pPr>
        <w:pStyle w:val="Teksttreci0"/>
        <w:numPr>
          <w:ilvl w:val="0"/>
          <w:numId w:val="62"/>
        </w:numPr>
        <w:shd w:val="clear" w:color="auto" w:fill="auto"/>
        <w:tabs>
          <w:tab w:val="left" w:pos="458"/>
        </w:tabs>
        <w:ind w:left="460" w:hanging="460"/>
      </w:pPr>
      <w:r>
        <w:lastRenderedPageBreak/>
        <w:t>à la mise en marche et l’arrêt de l’impression du code texte QR graphique visé à l’article 3, paragraphe 1, point 32, permettant également d’indiquer la valeur totale des ventes brutes visées à l’article 3, paragraphe 1, point 15, dont l’impression est obligatoire en cas de dépassement;</w:t>
      </w:r>
    </w:p>
    <w:p w14:paraId="57827C66" w14:textId="77777777" w:rsidR="00CC0D19" w:rsidRDefault="008D15EC">
      <w:pPr>
        <w:pStyle w:val="Teksttreci0"/>
        <w:numPr>
          <w:ilvl w:val="0"/>
          <w:numId w:val="62"/>
        </w:numPr>
        <w:shd w:val="clear" w:color="auto" w:fill="auto"/>
        <w:tabs>
          <w:tab w:val="left" w:pos="458"/>
        </w:tabs>
        <w:ind w:left="460" w:hanging="460"/>
      </w:pPr>
      <w:r>
        <w:t>à l’entrée de la caisse enregistreuse en mode lecture seule;</w:t>
      </w:r>
    </w:p>
    <w:p w14:paraId="43EB345D" w14:textId="77777777" w:rsidR="00CC0D19" w:rsidRDefault="008D15EC">
      <w:pPr>
        <w:pStyle w:val="Teksttreci0"/>
        <w:numPr>
          <w:ilvl w:val="0"/>
          <w:numId w:val="62"/>
        </w:numPr>
        <w:shd w:val="clear" w:color="auto" w:fill="auto"/>
        <w:tabs>
          <w:tab w:val="left" w:pos="458"/>
        </w:tabs>
        <w:ind w:left="460" w:hanging="460"/>
      </w:pPr>
      <w:r>
        <w:t>la mise à jour du programme opérationnel de la caisse enregistreuse;</w:t>
      </w:r>
    </w:p>
    <w:p w14:paraId="3144AF6C" w14:textId="77777777" w:rsidR="00CC0D19" w:rsidRDefault="008D15EC">
      <w:pPr>
        <w:pStyle w:val="Teksttreci0"/>
        <w:numPr>
          <w:ilvl w:val="0"/>
          <w:numId w:val="62"/>
        </w:numPr>
        <w:shd w:val="clear" w:color="auto" w:fill="auto"/>
        <w:tabs>
          <w:tab w:val="left" w:pos="458"/>
        </w:tabs>
        <w:ind w:left="460" w:hanging="460"/>
      </w:pPr>
      <w:r>
        <w:t>à la modification de la portée des ensembles de données transférés;</w:t>
      </w:r>
    </w:p>
    <w:p w14:paraId="330AA1B2" w14:textId="77777777" w:rsidR="00CC0D19" w:rsidRDefault="008D15EC">
      <w:pPr>
        <w:pStyle w:val="Teksttreci0"/>
        <w:numPr>
          <w:ilvl w:val="0"/>
          <w:numId w:val="62"/>
        </w:numPr>
        <w:shd w:val="clear" w:color="auto" w:fill="auto"/>
        <w:tabs>
          <w:tab w:val="left" w:pos="458"/>
        </w:tabs>
        <w:ind w:left="460" w:hanging="460"/>
      </w:pPr>
      <w:r>
        <w:t>à la récupération d’un numéro d’enregistrement;</w:t>
      </w:r>
    </w:p>
    <w:p w14:paraId="39E9ECE0" w14:textId="77777777" w:rsidR="00CC0D19" w:rsidRDefault="008D15EC">
      <w:pPr>
        <w:pStyle w:val="Teksttreci0"/>
        <w:numPr>
          <w:ilvl w:val="0"/>
          <w:numId w:val="62"/>
        </w:numPr>
        <w:shd w:val="clear" w:color="auto" w:fill="auto"/>
        <w:tabs>
          <w:tab w:val="left" w:pos="469"/>
        </w:tabs>
        <w:spacing w:after="260"/>
        <w:ind w:left="460" w:hanging="460"/>
      </w:pPr>
      <w:r>
        <w:t>au transfert de la clé publique de la caisse enregistreuse.</w:t>
      </w:r>
    </w:p>
    <w:p w14:paraId="5E312497" w14:textId="555C7F40" w:rsidR="00CC0D19" w:rsidRDefault="008D15EC" w:rsidP="00B23521">
      <w:pPr>
        <w:pStyle w:val="Teksttreci0"/>
        <w:numPr>
          <w:ilvl w:val="0"/>
          <w:numId w:val="63"/>
        </w:numPr>
        <w:shd w:val="clear" w:color="auto" w:fill="auto"/>
        <w:tabs>
          <w:tab w:val="left" w:pos="670"/>
        </w:tabs>
        <w:ind w:right="-274" w:firstLine="340"/>
      </w:pPr>
      <w:r>
        <w:t>La clé publique de la caisse enregistreuse est transférée par la caisse enregistreuse en ensembles de données au moment de la validation fiscale et en cas de remplacement de cette clé.</w:t>
      </w:r>
    </w:p>
    <w:p w14:paraId="1E559F2E" w14:textId="77777777" w:rsidR="00CC0D19" w:rsidRDefault="008D15EC">
      <w:pPr>
        <w:pStyle w:val="Teksttreci0"/>
        <w:numPr>
          <w:ilvl w:val="0"/>
          <w:numId w:val="63"/>
        </w:numPr>
        <w:shd w:val="clear" w:color="auto" w:fill="auto"/>
        <w:tabs>
          <w:tab w:val="left" w:pos="669"/>
        </w:tabs>
        <w:ind w:firstLine="320"/>
      </w:pPr>
      <w:r>
        <w:t>L’ensemble de données visé au paragraphe 2 :</w:t>
      </w:r>
    </w:p>
    <w:p w14:paraId="55C877E2" w14:textId="77777777" w:rsidR="00CC0D19" w:rsidRDefault="008D15EC">
      <w:pPr>
        <w:pStyle w:val="Teksttreci0"/>
        <w:shd w:val="clear" w:color="auto" w:fill="auto"/>
        <w:spacing w:after="0" w:line="372" w:lineRule="auto"/>
      </w:pPr>
      <w:r>
        <w:t>1) doit contenir :</w:t>
      </w:r>
    </w:p>
    <w:p w14:paraId="06AC0095" w14:textId="77777777" w:rsidR="00CC0D19" w:rsidRDefault="008D15EC">
      <w:pPr>
        <w:pStyle w:val="Teksttreci0"/>
        <w:numPr>
          <w:ilvl w:val="0"/>
          <w:numId w:val="64"/>
        </w:numPr>
        <w:shd w:val="clear" w:color="auto" w:fill="auto"/>
        <w:tabs>
          <w:tab w:val="left" w:pos="858"/>
        </w:tabs>
        <w:spacing w:after="0" w:line="372" w:lineRule="auto"/>
        <w:ind w:left="460"/>
        <w:jc w:val="left"/>
      </w:pPr>
      <w:r>
        <w:t>le numéro unique,</w:t>
      </w:r>
    </w:p>
    <w:p w14:paraId="0F9F01B0" w14:textId="77777777" w:rsidR="00CC0D19" w:rsidRDefault="008D15EC">
      <w:pPr>
        <w:pStyle w:val="Teksttreci0"/>
        <w:numPr>
          <w:ilvl w:val="0"/>
          <w:numId w:val="64"/>
        </w:numPr>
        <w:shd w:val="clear" w:color="auto" w:fill="auto"/>
        <w:tabs>
          <w:tab w:val="left" w:pos="858"/>
        </w:tabs>
        <w:spacing w:after="40" w:line="372" w:lineRule="auto"/>
        <w:ind w:left="460"/>
        <w:jc w:val="left"/>
      </w:pPr>
      <w:r>
        <w:t>la clé publique de la caisse enregistreuse signée d’une signature électronique ou d’un cachet électronique du fabricant ;</w:t>
      </w:r>
    </w:p>
    <w:p w14:paraId="62108132" w14:textId="77777777" w:rsidR="00CC0D19" w:rsidRDefault="008D15EC">
      <w:pPr>
        <w:pStyle w:val="Teksttreci0"/>
        <w:shd w:val="clear" w:color="auto" w:fill="auto"/>
        <w:spacing w:after="200"/>
      </w:pPr>
      <w:r>
        <w:t>2) est crypté à l’aide de la clé publique du destinataire.</w:t>
      </w:r>
    </w:p>
    <w:p w14:paraId="2E394736" w14:textId="77777777" w:rsidR="00CC0D19" w:rsidRDefault="008D15EC" w:rsidP="001E32AF">
      <w:pPr>
        <w:pStyle w:val="Teksttreci0"/>
        <w:numPr>
          <w:ilvl w:val="0"/>
          <w:numId w:val="63"/>
        </w:numPr>
        <w:shd w:val="clear" w:color="auto" w:fill="auto"/>
        <w:tabs>
          <w:tab w:val="left" w:pos="666"/>
        </w:tabs>
        <w:spacing w:after="220"/>
        <w:ind w:right="-416" w:firstLine="320"/>
      </w:pPr>
      <w:r>
        <w:t>Le format détaillé des données visées au paragraphe 3 et les modalités de leur transfert sont définis dans le protocole de communication de transfert de données.</w:t>
      </w:r>
    </w:p>
    <w:p w14:paraId="666DB99B" w14:textId="77777777" w:rsidR="00CC0D19" w:rsidRDefault="008D15EC">
      <w:pPr>
        <w:pStyle w:val="Teksttreci0"/>
        <w:numPr>
          <w:ilvl w:val="0"/>
          <w:numId w:val="63"/>
        </w:numPr>
        <w:shd w:val="clear" w:color="auto" w:fill="auto"/>
        <w:tabs>
          <w:tab w:val="left" w:pos="659"/>
        </w:tabs>
        <w:spacing w:after="0"/>
        <w:ind w:firstLine="320"/>
      </w:pPr>
      <w:r>
        <w:t>La description technique du protocole de communication de transfert de données est mise à disposition par le ministre responsable des finances publiques dans son bulletin d’information public.</w:t>
      </w:r>
    </w:p>
    <w:p w14:paraId="1A766B18" w14:textId="77777777" w:rsidR="00CC0D19" w:rsidRDefault="008D15EC">
      <w:pPr>
        <w:pStyle w:val="Teksttreci0"/>
        <w:shd w:val="clear" w:color="auto" w:fill="auto"/>
        <w:spacing w:after="220"/>
      </w:pPr>
      <w:r>
        <w:t xml:space="preserve">  Les modifications apportées à la description technique du protocole de communication de transfert de données sont mises à disposition par le ministre responsable des finances publiques au plus tard 180 jours avant la date de sa mise en œuvre.</w:t>
      </w:r>
    </w:p>
    <w:p w14:paraId="4BF72DE4" w14:textId="77777777" w:rsidR="00CC0D19" w:rsidRDefault="008D15EC">
      <w:pPr>
        <w:pStyle w:val="Teksttreci0"/>
        <w:shd w:val="clear" w:color="auto" w:fill="auto"/>
        <w:spacing w:after="200"/>
        <w:ind w:firstLine="320"/>
      </w:pPr>
      <w:r>
        <w:rPr>
          <w:b/>
        </w:rPr>
        <w:t xml:space="preserve">Article 37. </w:t>
      </w:r>
      <w:r>
        <w:t>Une caisse enregistreuse transfère des données en utilisant un calendrier actuel de transfert de données, au moins toutes les 2 heures.</w:t>
      </w:r>
    </w:p>
    <w:p w14:paraId="64A86A2E" w14:textId="77777777" w:rsidR="00CC0D19" w:rsidRDefault="008D15EC">
      <w:pPr>
        <w:pStyle w:val="Teksttreci0"/>
        <w:shd w:val="clear" w:color="auto" w:fill="auto"/>
        <w:spacing w:after="200"/>
        <w:ind w:firstLine="320"/>
      </w:pPr>
      <w:r>
        <w:rPr>
          <w:b/>
        </w:rPr>
        <w:t xml:space="preserve">Article 38. </w:t>
      </w:r>
      <w:r>
        <w:t>1. Une caisse enregistreuse assure l’enregistrement d’ensembles de données couvrant au moins 1 830 rapports fiscaux sur 24 heures.</w:t>
      </w:r>
    </w:p>
    <w:p w14:paraId="2BFE4532" w14:textId="77777777" w:rsidR="00CC0D19" w:rsidRDefault="008D15EC">
      <w:pPr>
        <w:pStyle w:val="Teksttreci0"/>
        <w:shd w:val="clear" w:color="auto" w:fill="auto"/>
        <w:spacing w:after="220"/>
        <w:ind w:firstLine="320"/>
      </w:pPr>
      <w:r>
        <w:t>2. Une caisse enregistreuse signale clairement à l’utilisateur l’enregistrement de chacun des 30 derniers rapports fiscaux sur 24 heures délivrés.</w:t>
      </w:r>
    </w:p>
    <w:p w14:paraId="54B16AE0" w14:textId="77777777" w:rsidR="00CC0D19" w:rsidRDefault="008D15EC">
      <w:pPr>
        <w:pStyle w:val="Teksttreci0"/>
        <w:numPr>
          <w:ilvl w:val="0"/>
          <w:numId w:val="59"/>
        </w:numPr>
        <w:shd w:val="clear" w:color="auto" w:fill="auto"/>
        <w:tabs>
          <w:tab w:val="left" w:pos="666"/>
        </w:tabs>
        <w:spacing w:after="220"/>
        <w:ind w:firstLine="320"/>
      </w:pPr>
      <w:r>
        <w:t>Une caisse enregistreuse permet d’entrer en mode lecture seule lorsque la base de données est complète et après l’émission d’un rapport fiscal sur 24 heures.</w:t>
      </w:r>
    </w:p>
    <w:p w14:paraId="355DF9CE" w14:textId="77777777" w:rsidR="00CC0D19" w:rsidRDefault="008D15EC">
      <w:pPr>
        <w:pStyle w:val="Teksttreci0"/>
        <w:numPr>
          <w:ilvl w:val="0"/>
          <w:numId w:val="59"/>
        </w:numPr>
        <w:shd w:val="clear" w:color="auto" w:fill="auto"/>
        <w:tabs>
          <w:tab w:val="left" w:pos="669"/>
        </w:tabs>
        <w:spacing w:after="200"/>
        <w:ind w:firstLine="320"/>
      </w:pPr>
      <w:r>
        <w:t>Une caisse enregistreuse ne permet pas d’enregistrer plus de 30 changements aux taux d’imposition.</w:t>
      </w:r>
    </w:p>
    <w:p w14:paraId="714512EC" w14:textId="77777777" w:rsidR="00CC0D19" w:rsidRDefault="008D15EC">
      <w:pPr>
        <w:pStyle w:val="Teksttreci0"/>
        <w:shd w:val="clear" w:color="auto" w:fill="auto"/>
        <w:ind w:firstLine="320"/>
      </w:pPr>
      <w:r>
        <w:rPr>
          <w:b/>
        </w:rPr>
        <w:t xml:space="preserve">Article 39. </w:t>
      </w:r>
      <w:r>
        <w:t>Si les données ne sont pas transférées, une caisse enregistreuse :</w:t>
      </w:r>
    </w:p>
    <w:p w14:paraId="01F3E5B1" w14:textId="77777777" w:rsidR="00CC0D19" w:rsidRDefault="008D15EC">
      <w:pPr>
        <w:pStyle w:val="Teksttreci0"/>
        <w:shd w:val="clear" w:color="auto" w:fill="auto"/>
        <w:ind w:left="460" w:hanging="460"/>
        <w:jc w:val="left"/>
      </w:pPr>
      <w:r>
        <w:t>1) permet la tenue de registres supplémentaires en signalant d’une manière lisible à l’utilisateur que le délai prévu conformément au calendrier de transfert des données a été dépassé ;</w:t>
      </w:r>
    </w:p>
    <w:p w14:paraId="04BF77D1" w14:textId="77777777" w:rsidR="00CC0D19" w:rsidRDefault="008D15EC">
      <w:pPr>
        <w:pStyle w:val="Teksttreci0"/>
        <w:shd w:val="clear" w:color="auto" w:fill="auto"/>
        <w:spacing w:after="200"/>
      </w:pPr>
      <w:r>
        <w:t>2) tente automatiquement de transférer les données à nouveau, pas moins souvent que toutes les deux heures de fonctionnement de la caisse enregistreuse.</w:t>
      </w:r>
    </w:p>
    <w:p w14:paraId="40644F77" w14:textId="77777777" w:rsidR="00CC0D19" w:rsidRDefault="008D15EC">
      <w:pPr>
        <w:pStyle w:val="Teksttreci0"/>
        <w:shd w:val="clear" w:color="auto" w:fill="auto"/>
        <w:spacing w:after="200"/>
        <w:ind w:firstLine="320"/>
      </w:pPr>
      <w:r>
        <w:rPr>
          <w:b/>
        </w:rPr>
        <w:t xml:space="preserve">Article 40. </w:t>
      </w:r>
      <w:r>
        <w:t>Une caisse enregistreuse transfère automatiquement les données relatives aux reçus fiscaux, aux reçus fiscaux annulés et aux rapports fiscaux sur 24 heures enregistrés depuis le transfert de données précédent, conformément au calendrier de transfert de données.</w:t>
      </w:r>
    </w:p>
    <w:p w14:paraId="63495E16" w14:textId="77777777" w:rsidR="00CC0D19" w:rsidRDefault="008D15EC">
      <w:pPr>
        <w:pStyle w:val="Teksttreci0"/>
        <w:shd w:val="clear" w:color="auto" w:fill="auto"/>
        <w:spacing w:after="220"/>
        <w:ind w:firstLine="320"/>
      </w:pPr>
      <w:r>
        <w:rPr>
          <w:b/>
        </w:rPr>
        <w:t xml:space="preserve">Article 41. </w:t>
      </w:r>
      <w:r>
        <w:t>Une caisse enregistreuse exécute la commande d’envoyer un ensemble de données sélectionné au répertoire central des caisses enregistreuses.</w:t>
      </w:r>
    </w:p>
    <w:p w14:paraId="10AB690E" w14:textId="77777777" w:rsidR="00CC0D19" w:rsidRDefault="008D15EC">
      <w:pPr>
        <w:pStyle w:val="Teksttreci0"/>
        <w:shd w:val="clear" w:color="auto" w:fill="auto"/>
        <w:spacing w:after="220"/>
        <w:ind w:firstLine="320"/>
      </w:pPr>
      <w:r>
        <w:rPr>
          <w:b/>
        </w:rPr>
        <w:t xml:space="preserve">Article 42. </w:t>
      </w:r>
      <w:r>
        <w:t xml:space="preserve">Le mode fiscal d’une caisse enregistreuse prend fin par l’émission d’un rapport comptable fiscal ou d’un rapport comptable fiscal consolidé et par l’envoi d’une notification concernant l’introduction de la caisse enregistreuse en </w:t>
      </w:r>
      <w:r>
        <w:lastRenderedPageBreak/>
        <w:t>mode lecture seule au répertoire central des caisses enregistreuses.</w:t>
      </w:r>
    </w:p>
    <w:p w14:paraId="1AEA099E" w14:textId="77777777" w:rsidR="00CC0D19" w:rsidRDefault="008D15EC">
      <w:pPr>
        <w:pStyle w:val="Teksttreci0"/>
        <w:shd w:val="clear" w:color="auto" w:fill="auto"/>
        <w:spacing w:after="200"/>
        <w:ind w:firstLine="320"/>
      </w:pPr>
      <w:r>
        <w:rPr>
          <w:b/>
        </w:rPr>
        <w:t xml:space="preserve">Article 43. </w:t>
      </w:r>
      <w:r>
        <w:t>La caisse enregistreuse transmet les informations relatives à l’arrêt du fonctionnement en mode fiscal d’une manière spécifiée par le protocole de communication sur le transfert de données.</w:t>
      </w:r>
    </w:p>
    <w:p w14:paraId="1F7FA979" w14:textId="77777777" w:rsidR="00CC0D19" w:rsidRDefault="008D15EC" w:rsidP="001E32AF">
      <w:pPr>
        <w:pStyle w:val="Teksttreci0"/>
        <w:shd w:val="clear" w:color="auto" w:fill="auto"/>
        <w:spacing w:after="200"/>
        <w:ind w:right="-274" w:firstLine="320"/>
      </w:pPr>
      <w:r>
        <w:rPr>
          <w:b/>
        </w:rPr>
        <w:t xml:space="preserve">Article 44. </w:t>
      </w:r>
      <w:r>
        <w:t>Toutes les inscriptions relatives à l’enregistrement des transactions et les descriptions dans les documents fiscaux délivrés avec l’utilisation d’une caisse enregistreuse sont rédigées en polonais.</w:t>
      </w:r>
    </w:p>
    <w:p w14:paraId="7F954DD6" w14:textId="77777777" w:rsidR="00CC0D19" w:rsidRDefault="008D15EC">
      <w:pPr>
        <w:pStyle w:val="Teksttreci0"/>
        <w:shd w:val="clear" w:color="auto" w:fill="auto"/>
        <w:spacing w:after="220"/>
        <w:ind w:firstLine="320"/>
      </w:pPr>
      <w:r>
        <w:rPr>
          <w:b/>
        </w:rPr>
        <w:t xml:space="preserve">Article 45. </w:t>
      </w:r>
      <w:r>
        <w:t>La caisse ne peut pas exécuter des fonctions qui entraîneraient un enregistrement incorrect des transactions, et notamment un calcul incorrect des montants dus.</w:t>
      </w:r>
    </w:p>
    <w:p w14:paraId="1DD80481" w14:textId="77777777" w:rsidR="00CC0D19" w:rsidRDefault="008D15EC">
      <w:pPr>
        <w:pStyle w:val="Teksttreci0"/>
        <w:shd w:val="clear" w:color="auto" w:fill="auto"/>
        <w:spacing w:after="220"/>
        <w:ind w:firstLine="320"/>
      </w:pPr>
      <w:r>
        <w:rPr>
          <w:b/>
        </w:rPr>
        <w:t xml:space="preserve">Article 46. </w:t>
      </w:r>
      <w:r>
        <w:t>Sur demande de l’utilisateur, une caisse enregistreuse vérifie la continuité de sa chaîne de rapports fiscaux sur 24 heures.</w:t>
      </w:r>
    </w:p>
    <w:p w14:paraId="033182C9" w14:textId="77777777" w:rsidR="00CC0D19" w:rsidRDefault="008D15EC">
      <w:pPr>
        <w:pStyle w:val="Teksttreci0"/>
        <w:shd w:val="clear" w:color="auto" w:fill="auto"/>
        <w:spacing w:after="200"/>
        <w:ind w:firstLine="320"/>
      </w:pPr>
      <w:r>
        <w:rPr>
          <w:b/>
        </w:rPr>
        <w:t xml:space="preserve">Article 47. </w:t>
      </w:r>
      <w:r>
        <w:t>1. Une caisse enregistreuse récupère les clés partagées au moins une fois toutes les 24 heures.</w:t>
      </w:r>
    </w:p>
    <w:p w14:paraId="7872FE3F" w14:textId="77777777" w:rsidR="00890CEB" w:rsidRDefault="008D15EC" w:rsidP="00890CEB">
      <w:pPr>
        <w:pStyle w:val="Teksttreci0"/>
        <w:shd w:val="clear" w:color="auto" w:fill="auto"/>
        <w:spacing w:after="200"/>
        <w:ind w:firstLine="320"/>
      </w:pPr>
      <w:r>
        <w:t>2. Une caisse enregistreuse ne doit pas conserver de documents sans clé partagée valide ce jour-là.</w:t>
      </w:r>
    </w:p>
    <w:p w14:paraId="640BFAC8" w14:textId="5DD2BB94" w:rsidR="00CC0D19" w:rsidRDefault="008D15EC" w:rsidP="00890CEB">
      <w:pPr>
        <w:pStyle w:val="Teksttreci0"/>
        <w:shd w:val="clear" w:color="auto" w:fill="auto"/>
        <w:spacing w:after="200"/>
        <w:ind w:firstLine="320"/>
      </w:pPr>
      <w:r>
        <w:rPr>
          <w:b/>
        </w:rPr>
        <w:t xml:space="preserve">Article 48. </w:t>
      </w:r>
      <w:r>
        <w:t>1. Une caisse enregistreuse fonctionne conjointement avec un terminal de point de vente au moyen d’un protocole de communication destiné à la coopération de la caisse enregistreuse avec un terminal de point de vente, qui contient des ensembles de commandes liées:</w:t>
      </w:r>
    </w:p>
    <w:p w14:paraId="59D58BB4" w14:textId="77777777" w:rsidR="00472C68" w:rsidRDefault="008D15EC" w:rsidP="00472C68">
      <w:pPr>
        <w:pStyle w:val="Teksttreci0"/>
        <w:shd w:val="clear" w:color="auto" w:fill="auto"/>
        <w:spacing w:after="0" w:line="391" w:lineRule="auto"/>
      </w:pPr>
      <w:r>
        <w:t xml:space="preserve">1) aux actions initiées par la caisse enregistreuse et exécutées par le terminal de point de vente, en particulier une opération de paiement; </w:t>
      </w:r>
    </w:p>
    <w:p w14:paraId="409CA4C2" w14:textId="6AE65249" w:rsidR="00CC0D19" w:rsidRDefault="008D15EC" w:rsidP="00472C68">
      <w:pPr>
        <w:pStyle w:val="Teksttreci0"/>
        <w:shd w:val="clear" w:color="auto" w:fill="auto"/>
        <w:spacing w:after="0" w:line="391" w:lineRule="auto"/>
      </w:pPr>
      <w:r>
        <w:t xml:space="preserve">2) aux actions initiées par un terminal de point de vente et exécutées par la caisse enregistreuse, en particulier à l’impression d’une confirmation d’opération de paiement et des rapports relatifs à l’exploitation du terminal de point de vente; </w:t>
      </w:r>
    </w:p>
    <w:p w14:paraId="54696BEF" w14:textId="342C4F0E" w:rsidR="00CC0D19" w:rsidRDefault="00472C68" w:rsidP="00472C68">
      <w:pPr>
        <w:pStyle w:val="Teksttreci0"/>
        <w:shd w:val="clear" w:color="auto" w:fill="auto"/>
        <w:tabs>
          <w:tab w:val="left" w:pos="492"/>
        </w:tabs>
        <w:spacing w:after="200"/>
        <w:jc w:val="left"/>
      </w:pPr>
      <w:r>
        <w:t xml:space="preserve">3) </w:t>
      </w:r>
      <w:r w:rsidR="008D15EC">
        <w:t>à d’autres actions, en particulier à l’établissement et le maintien de l’interaction entre les dispositifs et l’information sur l’indisponibilité des actions menées par la caisse enregistreuse ou le terminal de point de vente.</w:t>
      </w:r>
    </w:p>
    <w:p w14:paraId="6B5E9846" w14:textId="77777777" w:rsidR="00CC0D19" w:rsidRDefault="008D15EC">
      <w:pPr>
        <w:pStyle w:val="Teksttreci0"/>
        <w:shd w:val="clear" w:color="auto" w:fill="auto"/>
        <w:spacing w:after="200"/>
        <w:ind w:firstLine="320"/>
      </w:pPr>
      <w:r>
        <w:t>2. Les commandes relatives à la coopération entre la caisse enregistreuse et un terminal de point de vente sont énoncées dans la description technique du protocole de communication, conformément à l’article 111, paragraphe 9, de la loi.</w:t>
      </w:r>
    </w:p>
    <w:p w14:paraId="27049737" w14:textId="77777777" w:rsidR="00CC0D19" w:rsidRDefault="008D15EC">
      <w:pPr>
        <w:pStyle w:val="Teksttreci0"/>
        <w:shd w:val="clear" w:color="auto" w:fill="auto"/>
        <w:spacing w:after="120"/>
        <w:ind w:firstLine="320"/>
      </w:pPr>
      <w:r>
        <w:t>3. La caisse enregistreuse n’exécute pas les commandes du protocole de communication visé au paragraphe 1 en ce qui concerne :</w:t>
      </w:r>
    </w:p>
    <w:p w14:paraId="7629CE1A" w14:textId="77777777" w:rsidR="00CC0D19" w:rsidRDefault="008D15EC">
      <w:pPr>
        <w:pStyle w:val="Teksttreci0"/>
        <w:shd w:val="clear" w:color="auto" w:fill="auto"/>
        <w:spacing w:after="120"/>
      </w:pPr>
      <w:r>
        <w:t>1) la programmation de la caisse enregistreuse à partir d’un terminal de point de vente;</w:t>
      </w:r>
    </w:p>
    <w:p w14:paraId="3CD4B355" w14:textId="77777777" w:rsidR="00CC0D19" w:rsidRDefault="008D15EC">
      <w:pPr>
        <w:pStyle w:val="Teksttreci0"/>
        <w:shd w:val="clear" w:color="auto" w:fill="auto"/>
        <w:spacing w:after="200"/>
      </w:pPr>
      <w:r>
        <w:t>2) l’interférence du terminal de point de vente avec le transfert de données spécifié par le protocole de communication de transfert de données.</w:t>
      </w:r>
    </w:p>
    <w:p w14:paraId="46F08F55" w14:textId="77777777" w:rsidR="00CC0D19" w:rsidRDefault="008D15EC">
      <w:pPr>
        <w:pStyle w:val="Teksttreci0"/>
        <w:shd w:val="clear" w:color="auto" w:fill="auto"/>
        <w:spacing w:after="200"/>
        <w:ind w:firstLine="320"/>
      </w:pPr>
      <w:r>
        <w:rPr>
          <w:b/>
        </w:rPr>
        <w:t xml:space="preserve">Article 49. </w:t>
      </w:r>
      <w:r>
        <w:t>1. Les mises à jour du programme opérationnel d’une caisse enregistreuse ne sont téléchargées qu’à partir d’une source de mise à jour programmée par le fabricant, dans le respect des mécanismes de sécurité qui empêchent l’installation d’un autre programme.</w:t>
      </w:r>
    </w:p>
    <w:p w14:paraId="15B78659" w14:textId="77777777" w:rsidR="00CC0D19" w:rsidRDefault="008D15EC">
      <w:pPr>
        <w:pStyle w:val="Teksttreci0"/>
        <w:shd w:val="clear" w:color="auto" w:fill="auto"/>
        <w:spacing w:after="120"/>
        <w:ind w:firstLine="320"/>
      </w:pPr>
      <w:r>
        <w:t>2. La mise à jour du programme opérationnel d’une caisse enregistreuse:</w:t>
      </w:r>
    </w:p>
    <w:p w14:paraId="3CA9CF56" w14:textId="77777777" w:rsidR="00CC0D19" w:rsidRDefault="008D15EC">
      <w:pPr>
        <w:pStyle w:val="Teksttreci0"/>
        <w:shd w:val="clear" w:color="auto" w:fill="auto"/>
        <w:spacing w:after="0" w:line="341" w:lineRule="auto"/>
      </w:pPr>
      <w:r>
        <w:t>1) ne s’applique :</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que lors de la vérification de sa disponibilité par la caisse enregistreuse,</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qu’à une version positivement vérifiée;</w:t>
      </w:r>
    </w:p>
    <w:p w14:paraId="5C4EEA4F" w14:textId="77777777" w:rsidR="00CC0D19" w:rsidRDefault="008D15EC">
      <w:pPr>
        <w:pStyle w:val="Teksttreci0"/>
        <w:shd w:val="clear" w:color="auto" w:fill="auto"/>
        <w:spacing w:after="120"/>
      </w:pPr>
      <w:r>
        <w:t>2) est inscrite dans le journal des événements et envoie immédiatement les détails de cet événement;</w:t>
      </w:r>
    </w:p>
    <w:p w14:paraId="5A7FD18F" w14:textId="77777777" w:rsidR="00CC0D19" w:rsidRDefault="008D15EC">
      <w:pPr>
        <w:pStyle w:val="Teksttreci0"/>
        <w:numPr>
          <w:ilvl w:val="0"/>
          <w:numId w:val="9"/>
        </w:numPr>
        <w:shd w:val="clear" w:color="auto" w:fill="auto"/>
        <w:tabs>
          <w:tab w:val="left" w:pos="492"/>
        </w:tabs>
        <w:spacing w:after="60"/>
      </w:pPr>
      <w:r>
        <w:t>est divisée en étapes :</w:t>
      </w:r>
    </w:p>
    <w:p w14:paraId="74973443" w14:textId="77777777" w:rsidR="00CC0D19" w:rsidRDefault="008D15EC">
      <w:pPr>
        <w:pStyle w:val="Teksttreci0"/>
        <w:shd w:val="clear" w:color="auto" w:fill="auto"/>
        <w:spacing w:after="60"/>
        <w:ind w:left="860" w:hanging="400"/>
        <w:jc w:val="left"/>
      </w:pPr>
      <w:r>
        <w:t>a) l’information du contribuable par la caisse enregistreuse de la disponibilité d’une mise à jour,</w:t>
      </w:r>
    </w:p>
    <w:p w14:paraId="67BCDBF5" w14:textId="77777777" w:rsidR="00CC0D19" w:rsidRDefault="008D15EC">
      <w:pPr>
        <w:pStyle w:val="Teksttreci0"/>
        <w:shd w:val="clear" w:color="auto" w:fill="auto"/>
        <w:spacing w:after="60"/>
        <w:ind w:left="860" w:hanging="400"/>
        <w:jc w:val="left"/>
      </w:pPr>
      <w:r>
        <w:t>b) le téléchargement de la mise à jour du logiciel de la caisse enregistreuse, avec indication du téléchargement, après acceptation par l’assujetti ou par des moyens automatiques, sans interruption du registre,</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la vérification du transfert correct du fichier de mise à jour,</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la vérification de la conformité du programme d’exploitation de caisse enregistreuse téléchargé avec le programme d’exploitation de caisse enregistreuse indiquée dans la confirmation visée à l’article 111, paragraphe 6 ter, de la loi,</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 xml:space="preserve">l’installation de la nouvelle version du programme d’exploitation de la caisse enregistreuse, signalant l’état </w:t>
      </w:r>
      <w:r>
        <w:lastRenderedPageBreak/>
        <w:t>d’avancement de l’installation, après la délivrance d’un rapport fiscal sur 24 heures avec l’utilisation de la caisse enregistreuse, sur approbation du contribuable ou automatiquement,</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l’enregistrement de l’événement de mise à jour et des données afférentes dans la base de données de la caisse enregistreuse.</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t>La mise à jour du programme d’exploitation d’une caisse enregistreuse ne doit pas modifier les données enregistrées dans la base de données de la caisse enregistreuse, à l’exception de l’ajout de la somme de contrôle du programme d’exploitation d’une nouvelle caisse enregistreuse et de l’enregistrement de l’événement dans le journal des événements.</w:t>
      </w:r>
    </w:p>
    <w:p w14:paraId="0D9A606D" w14:textId="77777777" w:rsidR="00CC0D19" w:rsidRDefault="008D15EC">
      <w:pPr>
        <w:pStyle w:val="Teksttreci0"/>
        <w:numPr>
          <w:ilvl w:val="0"/>
          <w:numId w:val="51"/>
        </w:numPr>
        <w:shd w:val="clear" w:color="auto" w:fill="auto"/>
        <w:tabs>
          <w:tab w:val="left" w:pos="669"/>
        </w:tabs>
        <w:spacing w:after="200"/>
        <w:ind w:firstLine="320"/>
      </w:pPr>
      <w:r>
        <w:t>En cas d’échec d’une mise à jour, la caisse enregistreuse veille au rétablissement de la dernière version de son programme de fonctionnement.</w:t>
      </w:r>
    </w:p>
    <w:p w14:paraId="7671DF2E" w14:textId="77777777" w:rsidR="00CC0D19" w:rsidRDefault="008D15EC">
      <w:pPr>
        <w:pStyle w:val="Teksttreci0"/>
        <w:numPr>
          <w:ilvl w:val="0"/>
          <w:numId w:val="51"/>
        </w:numPr>
        <w:shd w:val="clear" w:color="auto" w:fill="auto"/>
        <w:tabs>
          <w:tab w:val="left" w:pos="669"/>
        </w:tabs>
        <w:spacing w:after="200"/>
        <w:ind w:firstLine="320"/>
      </w:pPr>
      <w:r>
        <w:t>Au cours de la communication avec la source de mise à jour, les dispositions de l’article 34 s’appliquent en conséquence.</w:t>
      </w:r>
    </w:p>
    <w:p w14:paraId="098BE0A6" w14:textId="77777777" w:rsidR="00CC0D19" w:rsidRDefault="008D15EC">
      <w:pPr>
        <w:pStyle w:val="Teksttreci0"/>
        <w:shd w:val="clear" w:color="auto" w:fill="auto"/>
        <w:spacing w:after="140"/>
        <w:jc w:val="center"/>
      </w:pPr>
      <w:r>
        <w:t>Chapitre 4</w:t>
      </w:r>
    </w:p>
    <w:p w14:paraId="5635FA60" w14:textId="77777777" w:rsidR="00CC0D19" w:rsidRDefault="008D15EC">
      <w:pPr>
        <w:pStyle w:val="Teksttreci0"/>
        <w:shd w:val="clear" w:color="auto" w:fill="auto"/>
        <w:spacing w:after="200"/>
        <w:jc w:val="center"/>
      </w:pPr>
      <w:r>
        <w:rPr>
          <w:b/>
        </w:rPr>
        <w:t>Prescriptions techniques applicables aux caisses enregistreuses à usage spécial</w:t>
      </w:r>
    </w:p>
    <w:p w14:paraId="6FD305F2" w14:textId="77777777" w:rsidR="00CC0D19" w:rsidRDefault="008D15EC">
      <w:pPr>
        <w:pStyle w:val="Teksttreci0"/>
        <w:shd w:val="clear" w:color="auto" w:fill="auto"/>
        <w:spacing w:after="200"/>
        <w:ind w:firstLine="320"/>
      </w:pPr>
      <w:r>
        <w:rPr>
          <w:b/>
        </w:rPr>
        <w:t xml:space="preserve">Article 50. </w:t>
      </w:r>
      <w:r>
        <w:t>1. La caisse enregistreuse visée à l’article 4, paragraphe 1, point 2, alinéa a), du règlement est un module autonome de l’application mobile visée à l’article 13 ter de la loi du 6 septembre 2001 sur le transport routier, ou constitue une application distincte intégrée à cette application, ou coopère avec un taximètre.</w:t>
      </w:r>
    </w:p>
    <w:p w14:paraId="0D980349" w14:textId="77777777" w:rsidR="00CC0D19" w:rsidRDefault="008D15EC" w:rsidP="006B3F08">
      <w:pPr>
        <w:pStyle w:val="Teksttreci0"/>
        <w:shd w:val="clear" w:color="auto" w:fill="auto"/>
        <w:spacing w:after="140"/>
        <w:ind w:right="-416" w:firstLine="320"/>
      </w:pPr>
      <w:r>
        <w:t>2. La caisse enregistreuse visée au paragraphe 1 reçoit les données suivantes de l’application mobile visée au paragraphe 1 ou d’un taximètre :</w:t>
      </w:r>
    </w:p>
    <w:p w14:paraId="1BC2D06D" w14:textId="58AFFBFB" w:rsidR="00CC0D19" w:rsidRDefault="008D15EC">
      <w:pPr>
        <w:pStyle w:val="Teksttreci0"/>
        <w:shd w:val="clear" w:color="auto" w:fill="auto"/>
        <w:spacing w:after="140"/>
        <w:ind w:left="460" w:hanging="460"/>
        <w:jc w:val="left"/>
      </w:pPr>
      <w:r>
        <w:t xml:space="preserve">1) </w:t>
      </w:r>
      <w:r>
        <w:tab/>
        <w:t>le numéro d’immatriculation et le numéro latéral du taxi ou, dans le cas des véhicules autres que les taxis, le numéro d’immatriculation du véhicule;</w:t>
      </w:r>
    </w:p>
    <w:p w14:paraId="1BC2B553" w14:textId="77777777" w:rsidR="00CC0D19" w:rsidRDefault="008D15EC">
      <w:pPr>
        <w:pStyle w:val="Teksttreci0"/>
        <w:shd w:val="clear" w:color="auto" w:fill="auto"/>
        <w:spacing w:after="60"/>
        <w:ind w:left="460" w:hanging="460"/>
      </w:pPr>
      <w:r>
        <w:t xml:space="preserve">2) </w:t>
      </w:r>
      <w:r>
        <w:tab/>
        <w:t>les données de service contenant les éléments suivants, comprenant au moins :</w:t>
      </w:r>
    </w:p>
    <w:p w14:paraId="17B2EED2" w14:textId="26BA56B4" w:rsidR="00CC0D19" w:rsidRDefault="008D15EC">
      <w:pPr>
        <w:pStyle w:val="Teksttreci0"/>
        <w:shd w:val="clear" w:color="auto" w:fill="auto"/>
        <w:spacing w:after="60"/>
        <w:ind w:left="860" w:hanging="400"/>
        <w:jc w:val="left"/>
      </w:pPr>
      <w:r>
        <w:t xml:space="preserve">a) </w:t>
      </w:r>
      <w:r w:rsidR="00472C68">
        <w:tab/>
      </w:r>
      <w:r>
        <w:t>les heures de début et de fin du service,</w:t>
      </w:r>
    </w:p>
    <w:p w14:paraId="4680B492" w14:textId="09F0A58B" w:rsidR="00CC0D19" w:rsidRDefault="008D15EC">
      <w:pPr>
        <w:pStyle w:val="Teksttreci0"/>
        <w:shd w:val="clear" w:color="auto" w:fill="auto"/>
        <w:spacing w:after="60"/>
        <w:ind w:left="860" w:hanging="400"/>
        <w:jc w:val="left"/>
      </w:pPr>
      <w:r>
        <w:t>b)</w:t>
      </w:r>
      <w:r w:rsidR="00472C68">
        <w:t xml:space="preserve">  </w:t>
      </w:r>
      <w:r w:rsidR="00472C68">
        <w:tab/>
      </w:r>
      <w:r>
        <w:t>la distance parcourue tout au long du service,</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un marquage « FRAIS INITIAUX »,</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le montant du prix du service initial avec une lettre indiquant le taux d’imposition, l’exonération fiscale ou un marquage « NON IMPOSABLE »,</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la description des tarifs ultérieurs enregistrés pour le service, chaque tarif par kilomètre et par heure,</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le nombre d’unités tarifaires enregistrées pour un tarif donné,</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le prix d’une unité tarifaire,</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la valeur totale des unités tarifaires,</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une lettre indiquant le taux d’imposition, l’exonération fiscale ou un marquage « NON IMPOSABLE »,</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Marquage « SURTAXE », le cas échéant,</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le nombre d’unités de surtaxe, le cas échéant,</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le prix de l’unité de surtaxe, le cas échéant,</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la valeur totale de la surtaxe, le cas échéant, avec une lettre indiquant le taux d’imposition ou le marquage « NON IMPOSABLE »,</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Lorsqu’un prix contractuel est appliqué au lieu des données visées aux points c) à m), un bloc de données contenant au moins :</w:t>
      </w:r>
    </w:p>
    <w:p w14:paraId="22892396" w14:textId="193635A1" w:rsidR="00CC0D19" w:rsidRDefault="000C1646">
      <w:pPr>
        <w:pStyle w:val="Teksttreci0"/>
        <w:shd w:val="clear" w:color="auto" w:fill="auto"/>
        <w:spacing w:after="60"/>
        <w:ind w:left="860"/>
        <w:jc w:val="left"/>
      </w:pPr>
      <w:r>
        <w:t>-</w:t>
      </w:r>
      <w:r w:rsidR="008D15EC">
        <w:t xml:space="preserve"> un marquage « PRIX CONTRACTUEL »,</w:t>
      </w:r>
    </w:p>
    <w:p w14:paraId="0226E3A0" w14:textId="4CD3FF89" w:rsidR="00CC0D19" w:rsidRDefault="000C1646">
      <w:pPr>
        <w:pStyle w:val="Teksttreci0"/>
        <w:shd w:val="clear" w:color="auto" w:fill="auto"/>
        <w:spacing w:after="200"/>
        <w:ind w:left="860"/>
        <w:jc w:val="left"/>
      </w:pPr>
      <w:r>
        <w:t>-</w:t>
      </w:r>
      <w:r w:rsidR="008D15EC">
        <w:t xml:space="preserve"> le prix contractuel par service.</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La caisse enregistreuse visée au paragraphe 1 a une fonction permettant d’annuler un reçu fiscal pour régler un service qui a commencé avec un temps d’attente ne dépassant pas vingt minutes et qui s’est terminé par un trajet d’une distance n’excédant pas 500 m, ou qui consiste uniquement en un délai d’attente de 20 minutes au maximum.</w:t>
      </w:r>
    </w:p>
    <w:p w14:paraId="297DF991" w14:textId="77777777" w:rsidR="00CC0D19" w:rsidRDefault="008D15EC">
      <w:pPr>
        <w:pStyle w:val="Teksttreci0"/>
        <w:shd w:val="clear" w:color="auto" w:fill="auto"/>
        <w:spacing w:after="140"/>
        <w:ind w:firstLine="320"/>
      </w:pPr>
      <w:r>
        <w:rPr>
          <w:b/>
        </w:rPr>
        <w:t xml:space="preserve">Article 51. </w:t>
      </w:r>
      <w:r>
        <w:t>La caisse enregistreuse de tickets :</w:t>
      </w:r>
    </w:p>
    <w:p w14:paraId="60DBE7CC" w14:textId="77777777" w:rsidR="00CC0D19" w:rsidRDefault="008D15EC">
      <w:pPr>
        <w:pStyle w:val="Teksttreci0"/>
        <w:shd w:val="clear" w:color="auto" w:fill="auto"/>
        <w:spacing w:after="140"/>
        <w:ind w:left="460" w:hanging="460"/>
      </w:pPr>
      <w:r>
        <w:t xml:space="preserve">1) a pour fonction d’enregistrer et de facturer les tarifs de transport supplémentaires ventilés par catégories de remises légales et de préparer des rapports mensuels et sur 24 heures sur les tickets à remise subventionnés; les rapports mensuels et sur 24 heures contiennent – pour chaque remise applicable aux tickets émis au cours de cette période – au moins une indication de la remise, du pourcentage de la remise, du nombre de tickets émis et du montant de la subvention;  </w:t>
      </w:r>
    </w:p>
    <w:p w14:paraId="6F5858D2" w14:textId="77777777" w:rsidR="00CC0D19" w:rsidRDefault="008D15EC">
      <w:pPr>
        <w:pStyle w:val="Teksttreci0"/>
        <w:shd w:val="clear" w:color="auto" w:fill="auto"/>
        <w:spacing w:after="220"/>
        <w:ind w:left="460" w:hanging="460"/>
      </w:pPr>
      <w:r>
        <w:lastRenderedPageBreak/>
        <w:t>2) qui tient des registres des opérations non imposables – doit enregistrer la valeur totale des ventes effectuées à partir de la dernière déclaration fiscale sur 24 heures dans la base de données de la caisse enregistreuse.</w:t>
      </w:r>
    </w:p>
    <w:p w14:paraId="2B5456B8" w14:textId="77777777" w:rsidR="00CC0D19" w:rsidRDefault="008D15EC">
      <w:pPr>
        <w:pStyle w:val="Teksttreci0"/>
        <w:shd w:val="clear" w:color="auto" w:fill="auto"/>
        <w:spacing w:after="220"/>
        <w:ind w:firstLine="320"/>
      </w:pPr>
      <w:r>
        <w:rPr>
          <w:b/>
        </w:rPr>
        <w:t xml:space="preserve">Article 52. </w:t>
      </w:r>
      <w:r>
        <w:t>La caisse enregistreuse visée à l’article 4, paragraphe 1, point 2, alinéa d), du règlement doit clôturer toutes les opérations engagées avant d’émettre le rapport fiscal sur 24 heures.</w:t>
      </w:r>
    </w:p>
    <w:p w14:paraId="5D8F9002" w14:textId="77777777" w:rsidR="00CC0D19" w:rsidRDefault="008D15EC">
      <w:pPr>
        <w:pStyle w:val="Teksttreci0"/>
        <w:shd w:val="clear" w:color="auto" w:fill="auto"/>
        <w:spacing w:after="140"/>
        <w:ind w:firstLine="320"/>
      </w:pPr>
      <w:r>
        <w:rPr>
          <w:b/>
        </w:rPr>
        <w:t xml:space="preserve">Article 53. </w:t>
      </w:r>
      <w:r>
        <w:t>La caisse enregistreuse visée à l’article 4, paragraphe 1, point 2, alinéa f), du règlement peut ignorer l’impression d’un reçu fiscal et d’un reçu fiscal annulé, à condition que l’acheteur puisse voir les détails suivants affichés :</w:t>
      </w:r>
    </w:p>
    <w:p w14:paraId="67947B49" w14:textId="77777777" w:rsidR="00CC0D19" w:rsidRDefault="008D15EC">
      <w:pPr>
        <w:pStyle w:val="Teksttreci0"/>
        <w:shd w:val="clear" w:color="auto" w:fill="auto"/>
        <w:spacing w:after="140"/>
        <w:ind w:left="460" w:hanging="460"/>
      </w:pPr>
      <w:r>
        <w:t>1) le numéro unique,</w:t>
      </w:r>
    </w:p>
    <w:p w14:paraId="464A8233" w14:textId="77777777" w:rsidR="00CC0D19" w:rsidRDefault="008D15EC">
      <w:pPr>
        <w:pStyle w:val="Teksttreci0"/>
        <w:shd w:val="clear" w:color="auto" w:fill="auto"/>
        <w:spacing w:after="140"/>
        <w:ind w:left="460" w:hanging="460"/>
      </w:pPr>
      <w:r>
        <w:t>2) le numéro d’identification du contribuable (NIP),</w:t>
      </w:r>
    </w:p>
    <w:p w14:paraId="3371C0D6" w14:textId="77777777" w:rsidR="00CC0D19" w:rsidRDefault="008D15EC">
      <w:pPr>
        <w:pStyle w:val="Teksttreci0"/>
        <w:numPr>
          <w:ilvl w:val="0"/>
          <w:numId w:val="4"/>
        </w:numPr>
        <w:shd w:val="clear" w:color="auto" w:fill="auto"/>
        <w:tabs>
          <w:tab w:val="left" w:pos="437"/>
        </w:tabs>
        <w:spacing w:after="140"/>
        <w:ind w:left="460" w:hanging="460"/>
      </w:pPr>
      <w:r>
        <w:t>la date de vente,</w:t>
      </w:r>
    </w:p>
    <w:p w14:paraId="2DFF9135" w14:textId="77777777" w:rsidR="00CC0D19" w:rsidRDefault="008D15EC">
      <w:pPr>
        <w:pStyle w:val="Teksttreci0"/>
        <w:numPr>
          <w:ilvl w:val="0"/>
          <w:numId w:val="4"/>
        </w:numPr>
        <w:shd w:val="clear" w:color="auto" w:fill="auto"/>
        <w:tabs>
          <w:tab w:val="left" w:pos="437"/>
        </w:tabs>
        <w:spacing w:after="140"/>
        <w:ind w:left="460" w:hanging="460"/>
      </w:pPr>
      <w:r>
        <w:t>le numéro consécutif du reçu,</w:t>
      </w:r>
    </w:p>
    <w:p w14:paraId="40727253" w14:textId="77777777" w:rsidR="00CC0D19" w:rsidRDefault="008D15EC">
      <w:pPr>
        <w:pStyle w:val="Teksttreci0"/>
        <w:numPr>
          <w:ilvl w:val="0"/>
          <w:numId w:val="4"/>
        </w:numPr>
        <w:shd w:val="clear" w:color="auto" w:fill="auto"/>
        <w:tabs>
          <w:tab w:val="left" w:pos="437"/>
        </w:tabs>
        <w:spacing w:after="140"/>
        <w:ind w:left="460" w:hanging="460"/>
      </w:pPr>
      <w:r>
        <w:t>la valeur totale des ventes brutes,</w:t>
      </w:r>
    </w:p>
    <w:p w14:paraId="0198AC5A" w14:textId="77777777" w:rsidR="00CC0D19" w:rsidRDefault="008D15EC">
      <w:pPr>
        <w:pStyle w:val="Teksttreci0"/>
        <w:numPr>
          <w:ilvl w:val="0"/>
          <w:numId w:val="4"/>
        </w:numPr>
        <w:shd w:val="clear" w:color="auto" w:fill="auto"/>
        <w:tabs>
          <w:tab w:val="left" w:pos="437"/>
        </w:tabs>
        <w:spacing w:after="140"/>
        <w:ind w:left="460" w:hanging="460"/>
      </w:pPr>
      <w:r>
        <w:t>le montant total de l’impôt dû,</w:t>
      </w:r>
    </w:p>
    <w:p w14:paraId="5918B623" w14:textId="77777777" w:rsidR="00CC0D19" w:rsidRDefault="008D15EC">
      <w:pPr>
        <w:pStyle w:val="Teksttreci0"/>
        <w:numPr>
          <w:ilvl w:val="0"/>
          <w:numId w:val="4"/>
        </w:numPr>
        <w:shd w:val="clear" w:color="auto" w:fill="auto"/>
        <w:tabs>
          <w:tab w:val="left" w:pos="437"/>
        </w:tabs>
        <w:spacing w:after="140"/>
        <w:ind w:left="460" w:hanging="460"/>
      </w:pPr>
      <w:r>
        <w:t>le type de méthode de paiement,</w:t>
      </w:r>
    </w:p>
    <w:p w14:paraId="24103476" w14:textId="77777777" w:rsidR="00CC0D19" w:rsidRDefault="008D15EC">
      <w:pPr>
        <w:pStyle w:val="Teksttreci0"/>
        <w:numPr>
          <w:ilvl w:val="0"/>
          <w:numId w:val="4"/>
        </w:numPr>
        <w:shd w:val="clear" w:color="auto" w:fill="auto"/>
        <w:tabs>
          <w:tab w:val="left" w:pos="437"/>
        </w:tabs>
        <w:spacing w:after="140"/>
        <w:ind w:left="460" w:hanging="460"/>
      </w:pPr>
      <w:r>
        <w:t>le nom de la méthode de paiement;</w:t>
      </w:r>
    </w:p>
    <w:p w14:paraId="1CB94658" w14:textId="044644FB" w:rsidR="00CC0D19" w:rsidRDefault="000C1646">
      <w:pPr>
        <w:pStyle w:val="Teksttreci0"/>
        <w:shd w:val="clear" w:color="auto" w:fill="auto"/>
        <w:spacing w:after="140"/>
        <w:ind w:left="460" w:hanging="460"/>
      </w:pPr>
      <w:r>
        <w:t>-</w:t>
      </w:r>
      <w:r w:rsidR="008D15EC">
        <w:t xml:space="preserve"> pendant au moins 30 secondes ou jusqu’à l’ouverture de la vente ultérieure.</w:t>
      </w:r>
      <w:r w:rsidR="008D15EC">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Annexe 2</w:t>
      </w:r>
    </w:p>
    <w:p w14:paraId="5FE3BFF7" w14:textId="77777777" w:rsidR="00CC0D19" w:rsidRDefault="008D15EC">
      <w:pPr>
        <w:pStyle w:val="Teksttreci0"/>
        <w:shd w:val="clear" w:color="auto" w:fill="auto"/>
        <w:spacing w:after="220"/>
        <w:jc w:val="center"/>
      </w:pPr>
      <w:r>
        <w:rPr>
          <w:i/>
        </w:rPr>
        <w:t>MODÈLE</w:t>
      </w:r>
    </w:p>
    <w:p w14:paraId="3F485B52" w14:textId="77777777" w:rsidR="00CC0D19" w:rsidRDefault="008D15EC">
      <w:pPr>
        <w:pStyle w:val="Teksttreci0"/>
        <w:shd w:val="clear" w:color="auto" w:fill="auto"/>
        <w:spacing w:after="460"/>
        <w:jc w:val="center"/>
      </w:pPr>
      <w:r>
        <w:t>LOGO FISCAL</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Les chiffres de l’illustration sont sans dimension par rapport à la hauteur indiquée (H) des symboles apparaissant sur un reçu fiscal dans le numéro unique de la caisse enregistreuse.</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Annexe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MODÈLE</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Informations sur la tenue des registres</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Règles relatives à la tenue de registres à l’aide d’une caisse enregistreuse basée sur un logiciel, à l’émission et à la remise des reçus fiscaux :</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Toute vente de biens ou de services à une personne physique qui n’exerce pas d’activité commerciale, ainsi qu’à un agriculteur forfaitaire (y compris la réception d’une avance), est enregistrée à l’aide d’une caisse enregistreuse basée sur des logiciels, ci-après « caisse enregistreuse ».</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Le vendeur est tenu d’émettre et de remettre un reçu fiscal à l’acheteur, même sans demande</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Un reçu fiscal sera remis à l’acheteur au plus tard au moment de l’encaissement du paiement indépendamment de sa forme (espèces, carte, paiement différé, transfert, etc.).</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Un vendeur</w:t>
      </w:r>
      <w:r>
        <w:t xml:space="preserve"> qui a reçu une avance en espèces doit émettre et remettre un reçu fiscal au moment de l’encaissement de l’avance</w:t>
      </w:r>
      <w:r>
        <w:rPr>
          <w:sz w:val="19"/>
        </w:rPr>
        <w:t>.</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t>Un vendeur qui a reçu un paiement anticipé par transfert ou par paiement sur le compte bancaire doit émettre et remettre un reçu fiscal immédiatement après que le montant ait été crédité sur le compte bancaire (ou un compte dans une caisse enregistreuse), au plus tard à la fin du mois où il a été crédité sur le compte bancaire, et si le contribuable a effectué la vente avant la fin de ce mois, le reçu fiscal concernant le paiement anticipé reçu est émis au plus tard au moment de la vente.</w:t>
      </w:r>
    </w:p>
    <w:p w14:paraId="11A1C566" w14:textId="77777777" w:rsidR="00CC0D19" w:rsidRDefault="008D15EC">
      <w:pPr>
        <w:pStyle w:val="Teksttreci20"/>
        <w:numPr>
          <w:ilvl w:val="0"/>
          <w:numId w:val="67"/>
        </w:numPr>
        <w:shd w:val="clear" w:color="auto" w:fill="auto"/>
        <w:tabs>
          <w:tab w:val="left" w:pos="836"/>
        </w:tabs>
        <w:spacing w:after="0"/>
        <w:ind w:left="840" w:hanging="420"/>
      </w:pPr>
      <w:r>
        <w:t>Un reçu fiscal comprend notamment les données suivants : une mention « REÇU FISCAL », les coordonnées du vendeur et son numéro d’identification fiscale (NIP); le logo fiscal placé au centre et le numéro unique du registre de caisse enregistreuse.</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Un document qui ne contient pas les données</w:t>
      </w:r>
      <w:r>
        <w:rPr>
          <w:sz w:val="19"/>
        </w:rPr>
        <w:t xml:space="preserve"> énumérées au point 6 n’est pas un reçu fiscal.</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Les conséquences du non-respect des principes de tenue de registres, d’émission et de remise de reçus fiscaux :</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 xml:space="preserve">Une personne qui effectue une vente sans l’utilisation d’une caisse enregistreuse ou ne remet pas un reçu fiscal peut être condamnée à une amende pour une infraction fiscale ou délit fiscal (conformément à l’article 62, paragraphes 4 et 5 de la loi du 10 septembre 1999 — code pénal fiscal (Journal officiel 2020, points 19, 568, et 695).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t xml:space="preserve">Le </w:t>
      </w:r>
      <w:r>
        <w:rPr>
          <w:sz w:val="19"/>
        </w:rPr>
        <w:t xml:space="preserve">défaut d’enregistrer </w:t>
      </w:r>
      <w:r>
        <w:t>des ventes avec l’utilisation d’une caisse enregistreuse</w:t>
      </w:r>
      <w:r>
        <w:rPr>
          <w:sz w:val="19"/>
        </w:rPr>
        <w:t xml:space="preserve"> </w:t>
      </w:r>
      <w:r>
        <w:t xml:space="preserve">résulte de la sous-évaluation des ventes </w:t>
      </w:r>
      <w:r>
        <w:rPr>
          <w:sz w:val="19"/>
        </w:rPr>
        <w:t>du contribuable</w:t>
      </w:r>
      <w:r>
        <w:t xml:space="preserve"> qui devraient être taxées.</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 xml:space="preserve">La délivrance et la remise d’un document de caisse qui n’est pas un reçu fiscal signifie que la vente n’a pas été </w:t>
      </w:r>
      <w:r>
        <w:rPr>
          <w:sz w:val="19"/>
        </w:rPr>
        <w:t>enregistré</w:t>
      </w:r>
      <w:r>
        <w:t>e et qu’aucun reçu fiscal n’a été émis.</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Déclaration de la personne qui tient les registres du contribuable à l’aide d’une caisse enregistreuse attestant qu’elle connaît bien les principes de tenue de registres</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t>A. Détails du contribuable :</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le numéro d’identification du contribuable (NIP), </w:t>
      </w:r>
      <w:r>
        <w:rPr>
          <w:color w:val="000000"/>
          <w:sz w:val="19"/>
        </w:rPr>
        <w:tab/>
      </w:r>
    </w:p>
    <w:p w14:paraId="546F9A76" w14:textId="77777777" w:rsidR="00CC0D19" w:rsidRDefault="008D15EC">
      <w:pPr>
        <w:pStyle w:val="Teksttreci20"/>
        <w:shd w:val="clear" w:color="auto" w:fill="auto"/>
        <w:tabs>
          <w:tab w:val="left" w:leader="underscore" w:pos="7154"/>
        </w:tabs>
        <w:spacing w:after="140"/>
        <w:ind w:left="840" w:hanging="420"/>
        <w:rPr>
          <w:sz w:val="19"/>
          <w:szCs w:val="19"/>
        </w:rPr>
      </w:pPr>
      <w:r>
        <w:rPr>
          <w:sz w:val="19"/>
        </w:rPr>
        <w:t>Nom</w:t>
      </w:r>
      <w:r>
        <w:rPr>
          <w:sz w:val="19"/>
          <w:vertAlign w:val="superscript"/>
        </w:rPr>
        <w:t>2)</w:t>
      </w:r>
      <w:r>
        <w:t>/Nom et prénom</w:t>
      </w:r>
      <w:r>
        <w:rPr>
          <w:sz w:val="19"/>
          <w:vertAlign w:val="superscript"/>
        </w:rPr>
        <w:t>3)</w:t>
      </w:r>
      <w:r>
        <w:rPr>
          <w:sz w:val="19"/>
        </w:rPr>
        <w:t xml:space="preserve"> : </w:t>
      </w:r>
      <w:r>
        <w:rPr>
          <w:sz w:val="19"/>
        </w:rPr>
        <w:tab/>
      </w:r>
      <w:r>
        <w:br w:type="page"/>
      </w:r>
    </w:p>
    <w:p w14:paraId="588583C5" w14:textId="77777777" w:rsidR="00CC0D19" w:rsidRDefault="008D15EC">
      <w:pPr>
        <w:pStyle w:val="Teksttreci30"/>
        <w:shd w:val="clear" w:color="auto" w:fill="auto"/>
        <w:spacing w:after="140" w:line="298" w:lineRule="auto"/>
      </w:pPr>
      <w:r>
        <w:lastRenderedPageBreak/>
        <w:t>B. Renseignements sur la personne qui tient les registres de vente du contribuable à l’aide d’une caisse enregistreuse :</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Nom et prénom :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Numéro d’identification polonais (PESEL) :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Contenu de la déclaration :</w:t>
      </w:r>
    </w:p>
    <w:p w14:paraId="64D21B1D" w14:textId="77777777" w:rsidR="00CC0D19" w:rsidRDefault="008D15EC">
      <w:pPr>
        <w:pStyle w:val="Teksttreci20"/>
        <w:shd w:val="clear" w:color="auto" w:fill="auto"/>
        <w:spacing w:after="80"/>
        <w:ind w:left="420" w:right="420"/>
        <w:rPr>
          <w:sz w:val="19"/>
          <w:szCs w:val="19"/>
        </w:rPr>
      </w:pPr>
      <w:r>
        <w:rPr>
          <w:sz w:val="19"/>
        </w:rPr>
        <w:t>Je déclare par la présente que le contribuable m’a informé des principes de la tenue de registres à l’aide d’une caisse enregistreuse, de l’émission et de la remise de reçus fiscaux et des conséquences du non-respect de ces principes, visés par les règles relatives à la tenue de registres.</w:t>
      </w:r>
    </w:p>
    <w:p w14:paraId="6B671A3F" w14:textId="77777777" w:rsidR="00CC0D19" w:rsidRDefault="008D15EC">
      <w:pPr>
        <w:pStyle w:val="Teksttreci20"/>
        <w:shd w:val="clear" w:color="auto" w:fill="auto"/>
        <w:spacing w:after="360"/>
        <w:ind w:left="420" w:right="420"/>
        <w:rPr>
          <w:sz w:val="19"/>
          <w:szCs w:val="19"/>
        </w:rPr>
      </w:pPr>
      <w:r>
        <w:rPr>
          <w:sz w:val="19"/>
        </w:rPr>
        <w:t>Je déclare être au courant des responsabilités énoncées dans les principes de tenue de registres. Je comprends que si je fais une vente sans avoir recours à une caisse enregistreuse ou si je ne remets pas un reçu fiscal, y compris la remise d’un document de caisse enregistreuse qui n’est pas un reçu fiscal, je pourrais être condamné à une amende pour une infraction fiscale ou un délit fiscal.</w:t>
      </w:r>
    </w:p>
    <w:p w14:paraId="6D66E69C" w14:textId="77777777" w:rsidR="00CC0D19" w:rsidRDefault="008D15EC">
      <w:pPr>
        <w:pStyle w:val="Teksttreci30"/>
        <w:numPr>
          <w:ilvl w:val="0"/>
          <w:numId w:val="66"/>
        </w:numPr>
        <w:shd w:val="clear" w:color="auto" w:fill="auto"/>
        <w:tabs>
          <w:tab w:val="left" w:pos="870"/>
        </w:tabs>
        <w:spacing w:line="254" w:lineRule="auto"/>
      </w:pPr>
      <w:r>
        <w:t>Date et lieu de la déclaration et signature de la personne qui fait la déclaration</w:t>
      </w:r>
      <w:r>
        <w:rPr>
          <w:vertAlign w:val="superscript"/>
        </w:rPr>
        <w:t>4)</w:t>
      </w:r>
      <w:r>
        <w:t xml:space="preserve"> :</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 xml:space="preserve">Date (jj/mm/aaaa) :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Lieu :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Nom et prénom :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Signature lisible :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Explications</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Le document est établi en double exemplaire, avec un exemplaire pour le contribuable et un exemplaire pour la personne qui tient les registres des ventes du contribuable à l’aide d’une caisse enregistreuse.</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Remplir pour un exploitant qui n’est pas une personne physique.</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Remplir pour une personne physique.</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La personne qui tient les registres de vente du contribuable à l’aide d’une caisse enregistreuse. Les détails de la personne figurent dans la partie B de la déclaration.</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MODÈLE</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DEMANDE DE RADIATION D’UNE CAISSE ENREGISTREUSE BASÉE SUR UN LOGICIEL DU REGISTRE OFFICIEL</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LIEU DE DÉPÔT DE LA DEMANDE</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Le chef du bureau des impôts où la demande est présentée :</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Données du contribuable </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Numéro d’identification du contribuable (NIP) :</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Nom</w:t>
            </w:r>
            <w:r>
              <w:rPr>
                <w:color w:val="000000"/>
                <w:vertAlign w:val="superscript"/>
              </w:rPr>
              <w:t>2)</w:t>
            </w:r>
            <w:r>
              <w:rPr>
                <w:color w:val="000000"/>
              </w:rPr>
              <w:t>/Nom et prénom</w:t>
            </w:r>
            <w:r>
              <w:rPr>
                <w:color w:val="000000"/>
                <w:vertAlign w:val="superscript"/>
              </w:rPr>
              <w:t>3)</w:t>
            </w:r>
            <w:r>
              <w:rPr>
                <w:color w:val="000000"/>
              </w:rPr>
              <w:t xml:space="preserve"> :</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Pays :</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Province :</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Municipalité/district :</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Rue :</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Numéro de la rue :</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Numéro de la porte :</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Ville :</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Code postal :</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Téléphone :</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Adresse de courrier électronique :</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CONTENU DE LA DEMANDE</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Je demande par la présente que la caisse enregistreuse basée sur un logiciel avec les paramètres spécifiés dans la partie IV soit retirée du registre officiel pour les raisons indiquées dans la partie V.</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PARAMÈTRES DE LA CAISSE ENREGISTREUSE BASÉE SUR UN LOGICIEL COUVERT PAR LA DEMANDE</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Numéro unique :</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Numéro d’enregistrement :</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Date de validation fiscale :</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Adresse à laquelle la caisse enregistreuse est utilisée :</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 xml:space="preserve">V. MOTIF DU DÉSENREGISTREMENT </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77777777" w:rsidR="00CC0D19" w:rsidRDefault="008D15EC" w:rsidP="000C1646">
            <w:pPr>
              <w:pStyle w:val="Inne0"/>
              <w:framePr w:w="13872" w:h="8386" w:wrap="none" w:vAnchor="text" w:hAnchor="page" w:x="1235" w:y="1479"/>
              <w:shd w:val="clear" w:color="auto" w:fill="auto"/>
              <w:spacing w:after="0" w:line="290" w:lineRule="auto"/>
              <w:ind w:left="480" w:right="9300"/>
              <w:jc w:val="left"/>
            </w:pPr>
            <w:r>
              <w:rPr>
                <w:color w:val="000000"/>
              </w:rPr>
              <w:t>o Arrêt du fonctionnement en mode fiscal</w:t>
            </w:r>
            <w:r>
              <w:rPr>
                <w:color w:val="000000"/>
              </w:rPr>
              <w:br/>
              <w:t>o Cessation d’une activité commerciale</w:t>
            </w:r>
            <w:r>
              <w:rPr>
                <w:color w:val="000000"/>
              </w:rPr>
              <w:br/>
              <w:t>o Dommages à la caisse enregistreuse</w:t>
            </w:r>
          </w:p>
          <w:p w14:paraId="5CFB3305" w14:textId="77777777" w:rsidR="00CC0D19" w:rsidRDefault="008D15EC" w:rsidP="000C1646">
            <w:pPr>
              <w:pStyle w:val="Inne0"/>
              <w:framePr w:w="13872" w:h="8386" w:wrap="none" w:vAnchor="text" w:hAnchor="page" w:x="1235" w:y="1479"/>
              <w:shd w:val="clear" w:color="auto" w:fill="auto"/>
              <w:spacing w:after="0" w:line="290" w:lineRule="auto"/>
              <w:ind w:left="480"/>
              <w:jc w:val="left"/>
            </w:pPr>
            <w:r>
              <w:rPr>
                <w:color w:val="000000"/>
              </w:rPr>
              <w:t>o Vol de la caisse enregistreuse</w:t>
            </w:r>
            <w:r>
              <w:rPr>
                <w:color w:val="000000"/>
              </w:rPr>
              <w:br/>
              <w:t>o Autre perte de la caisse enregistreuse</w:t>
            </w:r>
          </w:p>
        </w:tc>
      </w:tr>
    </w:tbl>
    <w:p w14:paraId="7797743A" w14:textId="589ADD20"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Journal officiel</w:t>
      </w:r>
      <w:r>
        <w:tab/>
        <w:t>–3</w:t>
      </w:r>
      <w:r w:rsidR="000C1646">
        <w:t>2</w:t>
      </w:r>
      <w:r>
        <w:t>–</w:t>
      </w:r>
      <w:r w:rsidR="000C1646">
        <w:t xml:space="preserve">                                                                                 </w:t>
      </w:r>
      <w:r>
        <w:t>Point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2"/>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DÉCLARATION DU CONTRIBUABLE</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Je déclare par la présente</w:t>
            </w:r>
            <w:r>
              <w:rPr>
                <w:color w:val="000000"/>
                <w:vertAlign w:val="superscript"/>
              </w:rPr>
              <w:t>5)</w:t>
            </w:r>
            <w:r>
              <w:rPr>
                <w:color w:val="000000"/>
              </w:rPr>
              <w:t xml:space="preserve"> que :</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Je n’ai pas utilisé l’allocation de caisse enregistreuse</w:t>
            </w:r>
            <w:r>
              <w:rPr>
                <w:color w:val="000000"/>
              </w:rPr>
              <w:br/>
              <w:t>o J’ai utilisé l’allocation de caisse enregistreuse</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J’ai utilisé l’allocation de caisse enregistreuse et j’ai mis fin à mon activité commerciale dans les trois ans suivant la date à laquelle j’ai commencé à tenir des registres de vente, de sorte que je retourne l’allocation de caisse enregistreuse au bureau des impôts au montant précisé à la partie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Montant de l’allocation à rembourser (à remplir si l’option A « J’ai utilisé l’allocation de caisse enregistreuse et j’ai mis fin à mon activité commerciale dans les 3 ans à compter de la date à laquelle j’ai commencé à tenir des registres de vente, c’est pourquoi je retourne l’allocation de caisse enregistreuse au bureau des impôts dans le montant spécifié dans la partie </w:t>
            </w:r>
            <w:r>
              <w:rPr>
                <w:b/>
                <w:color w:val="000000"/>
                <w:sz w:val="24"/>
              </w:rPr>
              <w:t>B.</w:t>
            </w:r>
            <w:r>
              <w:rPr>
                <w:color w:val="000000"/>
              </w:rPr>
              <w:t xml:space="preserve"> » est vérifiée) :</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 xml:space="preserve">VI. DATE ET LIEU DE LA DEMANDE ET LA SIGNATURE DE LA PERSONNE QUI PRÉSENTE LA DEMANDE </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Date (jj/mm/aaaa) :</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Lieu :</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Nom et prénom :</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Signature :</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ANNOTATIONS OFFICIELLES</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Numéro du document :</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Date de réception du document (jour, mois, année) :</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Date de la suppression de la ou des caisses enregistreuses spécifiées dans la demande du contribuable du registre officiel :</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Nom complet et dénomination du poste de l’agent qui fait les annotations :</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Explications</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Les coordonnées doivent contenir:</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le siège social – pour un exploitant qui n’est pas une personne physique,</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l’adresse de résidence – pour un exploitant qui est une personne physique.</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Remplir pour un exploitant qui n’est pas une personne physique.</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Remplir pour un exploitant qui est une personne physique.</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Marquer le cas échéant.</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Marquer le cas échéant.</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Pour les exploitants qui ne sont pas des personnes physiques – nom, prénom et signature de la ou des personnes habilitées à représenter le contribuable qui présente la demande.</w:t>
      </w:r>
    </w:p>
    <w:p w14:paraId="7EB26193" w14:textId="0FB00211"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Journal officiel</w:t>
      </w:r>
      <w:r>
        <w:tab/>
        <w:t>–3</w:t>
      </w:r>
      <w:r w:rsidR="000C1646">
        <w:t>3</w:t>
      </w:r>
      <w:r>
        <w:t>–</w:t>
      </w:r>
      <w:r w:rsidR="000C1646">
        <w:t xml:space="preserve">                                                                                  </w:t>
      </w:r>
      <w:r>
        <w:t>Point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3"/>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Annexe 5</w:t>
      </w:r>
    </w:p>
    <w:p w14:paraId="761CA3FB" w14:textId="77777777" w:rsidR="00CC0D19" w:rsidRDefault="008D15EC">
      <w:pPr>
        <w:pStyle w:val="Teksttreci0"/>
        <w:shd w:val="clear" w:color="auto" w:fill="auto"/>
        <w:spacing w:after="180" w:line="434" w:lineRule="auto"/>
        <w:ind w:left="340"/>
        <w:jc w:val="center"/>
      </w:pPr>
      <w:r>
        <w:rPr>
          <w:i/>
        </w:rPr>
        <w:t>MODÈLE</w:t>
      </w:r>
    </w:p>
    <w:p w14:paraId="7CBF75CC" w14:textId="5FEC0A69" w:rsidR="00CC0D19" w:rsidRDefault="008D15EC" w:rsidP="000C1646">
      <w:pPr>
        <w:pStyle w:val="Teksttreci0"/>
        <w:shd w:val="clear" w:color="auto" w:fill="auto"/>
        <w:spacing w:after="0" w:line="434" w:lineRule="auto"/>
        <w:ind w:right="80"/>
        <w:jc w:val="center"/>
      </w:pPr>
      <w:r>
        <w:rPr>
          <w:color w:val="000000"/>
        </w:rPr>
        <w:t xml:space="preserve">UNE DÉCLARATION QUE LA CAISSE ENREGISTREUSE A REMPLI SES FONCTIONS VISÉES À L’ARTICLE 111, PARAGRAPHE 6, POINT A), DE LA LOI ET LES EXIGENCES TECHNIQUES POUR LES CAISSES ENREGISTREUSES, ET EN CONFORMITÉ AVEC LA CAISSE ENREGISTREUSE AYANT CONSTITUÉ LA BASE POUR LA DÉLIVRANCE DU CERTIFICAT VISÉ À L’ARTICLE 111, PARAGRAPHE 6, POINT B), DE LA LOI </w:t>
      </w:r>
    </w:p>
    <w:p w14:paraId="58170201" w14:textId="77777777" w:rsidR="00CC0D19" w:rsidRDefault="008D15EC">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attachée à chaque caisse enregistreuse basée sur un logiciel attestant sa conformité en termes de fonctionnalité et de logiciel avec le modèle de caisse enregistreuse soumise à des essais</w:t>
      </w:r>
    </w:p>
    <w:p w14:paraId="005B39F3" w14:textId="50414A02" w:rsidR="00CC0D19" w:rsidRDefault="008D15EC">
      <w:pPr>
        <w:pStyle w:val="Teksttreci40"/>
        <w:shd w:val="clear" w:color="auto" w:fill="auto"/>
        <w:spacing w:after="880"/>
        <w:ind w:left="0" w:right="840"/>
        <w:jc w:val="left"/>
      </w:pPr>
      <w:r>
        <w:rPr>
          <w:i/>
          <w:color w:val="000000"/>
        </w:rPr>
        <w:t xml:space="preserve">Nom et prénom ou le nom du fabricant, son adresse de résidence ou l’adresse </w:t>
      </w:r>
      <w:r w:rsidR="000C1646">
        <w:rPr>
          <w:i/>
          <w:color w:val="000000"/>
        </w:rPr>
        <w:t xml:space="preserve">                                                                                          </w:t>
      </w:r>
      <w:r>
        <w:rPr>
          <w:i/>
          <w:color w:val="000000"/>
        </w:rPr>
        <w:t>de son siège social, et son numéro d’identification fiscale (NIP)</w:t>
      </w:r>
    </w:p>
    <w:p w14:paraId="46CABD53" w14:textId="77777777" w:rsidR="00CC0D19" w:rsidRDefault="008D15EC">
      <w:pPr>
        <w:pStyle w:val="Teksttreci40"/>
        <w:shd w:val="clear" w:color="auto" w:fill="auto"/>
        <w:spacing w:after="880"/>
        <w:ind w:left="7340"/>
        <w:jc w:val="left"/>
      </w:pPr>
      <w:r>
        <w:rPr>
          <w:i/>
          <w:color w:val="000000"/>
        </w:rPr>
        <w:t>Fait à, le</w:t>
      </w:r>
    </w:p>
    <w:p w14:paraId="6ACDECC6" w14:textId="77777777" w:rsidR="00CC0D19" w:rsidRDefault="008D15EC">
      <w:pPr>
        <w:pStyle w:val="Teksttreci0"/>
        <w:shd w:val="clear" w:color="auto" w:fill="auto"/>
        <w:spacing w:after="660"/>
        <w:ind w:right="80"/>
        <w:jc w:val="center"/>
      </w:pPr>
      <w:r>
        <w:rPr>
          <w:color w:val="000000"/>
        </w:rPr>
        <w:t>DÉCLARATION DU FABRICANT</w:t>
      </w:r>
    </w:p>
    <w:p w14:paraId="79014510" w14:textId="77777777" w:rsidR="00CC0D19" w:rsidRDefault="008D15EC">
      <w:pPr>
        <w:pStyle w:val="Teksttreci30"/>
        <w:shd w:val="clear" w:color="auto" w:fill="auto"/>
        <w:spacing w:after="240" w:line="240" w:lineRule="auto"/>
        <w:ind w:left="2160" w:right="0" w:hanging="2160"/>
        <w:jc w:val="left"/>
      </w:pPr>
      <w:r>
        <w:rPr>
          <w:b w:val="0"/>
          <w:i/>
        </w:rPr>
        <w:t>Nom et prénom ou nom du fabricant et son adresse de résidence ou l’adresse de son siège social</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Nous déclarons : </w:t>
      </w:r>
      <w:r>
        <w:rPr>
          <w:i/>
          <w:color w:val="000000"/>
          <w:sz w:val="24"/>
        </w:rPr>
        <w:t>Type et caisse enregistreuse modèle</w:t>
      </w:r>
      <w:r>
        <w:rPr>
          <w:color w:val="000000"/>
        </w:rPr>
        <w:t xml:space="preserve"> pour toutes les versions d’achèvement autorisées avec le logiciel suivant :</w:t>
      </w:r>
    </w:p>
    <w:p w14:paraId="2477B4B0" w14:textId="5FF2FD06"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la version du programme d’exploitation de la caisse enregistreuse</w:t>
      </w:r>
      <w:r w:rsidR="000C1646">
        <w:rPr>
          <w:color w:val="000000"/>
        </w:rPr>
        <w:t>………………</w:t>
      </w:r>
      <w:r>
        <w:rPr>
          <w:color w:val="000000"/>
        </w:rPr>
        <w:t>,</w:t>
      </w:r>
    </w:p>
    <w:p w14:paraId="1F5B7F22" w14:textId="77777777" w:rsidR="00CC0D19" w:rsidRDefault="008D15EC">
      <w:pPr>
        <w:pStyle w:val="Teksttreci0"/>
        <w:shd w:val="clear" w:color="auto" w:fill="auto"/>
        <w:spacing w:after="0" w:line="288" w:lineRule="auto"/>
        <w:ind w:left="2160" w:firstLine="20"/>
        <w:jc w:val="left"/>
      </w:pPr>
      <w:r>
        <w:rPr>
          <w:color w:val="000000"/>
        </w:rPr>
        <w:t>est identique, en termes de fonctions et de logiciels, au modèle de caisse enregistreuse soumis à des essais qui a obtenu le certificat visé à l’article 111, paragraphe 6 ter, de la loi du 11 mars 2004 relative à la taxe sur les biens et services, et qui satisfait aux exigences techniques applicables aux caisses enregistreuses basées sur des logiciels.</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77777777"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Certificat :</w:t>
      </w:r>
      <w:r>
        <w:rPr>
          <w:color w:val="000000"/>
        </w:rPr>
        <w:tab/>
        <w:t xml:space="preserve">Bureau central de mesure </w:t>
      </w:r>
      <w:r>
        <w:rPr>
          <w:i/>
          <w:color w:val="000000"/>
          <w:sz w:val="24"/>
        </w:rPr>
        <w:t>No</w:t>
      </w:r>
      <w:r>
        <w:rPr>
          <w:i/>
          <w:color w:val="000000"/>
          <w:sz w:val="24"/>
        </w:rPr>
        <w:tab/>
        <w:t>année</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Date :</w:t>
      </w:r>
      <w:r>
        <w:rPr>
          <w:color w:val="000000"/>
        </w:rPr>
        <w:tab/>
      </w:r>
      <w:r>
        <w:rPr>
          <w:i/>
          <w:color w:val="000000"/>
          <w:sz w:val="24"/>
        </w:rPr>
        <w:t>date</w:t>
      </w:r>
    </w:p>
    <w:sectPr w:rsidR="00CC0D19">
      <w:headerReference w:type="default" r:id="rId14"/>
      <w:footerReference w:type="default" r:id="rId15"/>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9ADB" w14:textId="77777777" w:rsidR="001A664F" w:rsidRDefault="001A664F">
      <w:r>
        <w:separator/>
      </w:r>
    </w:p>
  </w:endnote>
  <w:endnote w:type="continuationSeparator" w:id="0">
    <w:p w14:paraId="1B7ED809" w14:textId="77777777" w:rsidR="001A664F" w:rsidRDefault="001A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Signature:</w:t>
                          </w:r>
                          <w:r>
                            <w:rPr>
                              <w:color w:val="000000"/>
                            </w:rPr>
                            <w:tab/>
                          </w:r>
                          <w:r>
                            <w:rPr>
                              <w:i/>
                              <w:color w:val="000000"/>
                              <w:sz w:val="24"/>
                            </w:rPr>
                            <w:t>nom et signature de la personne autorisée</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proofErr w:type="gramStart"/>
                    <w:r>
                      <w:rPr>
                        <w:color w:val="000000"/>
                      </w:rPr>
                      <w:t>Signature:</w:t>
                    </w:r>
                    <w:proofErr w:type="gramEnd"/>
                    <w:r>
                      <w:rPr>
                        <w:color w:val="000000"/>
                      </w:rPr>
                      <w:tab/>
                    </w:r>
                    <w:r>
                      <w:rPr>
                        <w:i/>
                        <w:color w:val="000000"/>
                        <w:sz w:val="24"/>
                      </w:rPr>
                      <w:t>nom et signature de la personne autorisée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2E4A" w14:textId="77777777" w:rsidR="001A664F" w:rsidRDefault="001A664F">
      <w:r>
        <w:separator/>
      </w:r>
    </w:p>
  </w:footnote>
  <w:footnote w:type="continuationSeparator" w:id="0">
    <w:p w14:paraId="75A4F3C7" w14:textId="77777777" w:rsidR="001A664F" w:rsidRDefault="001A664F">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ab/>
        <w:t>Le ministre des finances gère le département de l’administration publique des finances publiques conformément à l’article 1er, paragraphe 2, point 2, du règlement du Premier ministre du 18 novembre 2019 sur le champ d’application détaillé des activités du ministre des finances (Journal officiel, point 2265).</w:t>
      </w:r>
    </w:p>
  </w:footnote>
  <w:footnote w:id="2">
    <w:p w14:paraId="4EE9891B" w14:textId="77777777" w:rsidR="00CC0D19" w:rsidRDefault="008D15EC">
      <w:pPr>
        <w:pStyle w:val="Stopka1"/>
        <w:shd w:val="clear" w:color="auto" w:fill="auto"/>
        <w:tabs>
          <w:tab w:val="left" w:pos="336"/>
        </w:tabs>
      </w:pPr>
      <w:r>
        <w:rPr>
          <w:vertAlign w:val="superscript"/>
        </w:rPr>
        <w:footnoteRef/>
      </w:r>
      <w:r>
        <w:tab/>
        <w:t>La présente loi a été notifiée à la Commission européenne le 29 janvier 2020 sous le numéro 2020/38/PL, conformément à l’article 4 du décret du Conseil des ministres du 23 décembre 2002 sur le fonctionnement du système national de notification des normes et des lois (Journal officiel, point 2039 et de 2004, point 597), qui met en œuvre les dispositions de la directive (UE) 2015/1535 du Parlement européen et du Conseil du 9 septembre 2015 prévoyant une procédure d’information dans le domaine des normes et réglementations techniques et des règles relatives aux services de la société de l’information (JO UE L 241 du 17.09.2015, page 1).</w:t>
      </w:r>
    </w:p>
  </w:footnote>
  <w:footnote w:id="3">
    <w:p w14:paraId="703DACD1" w14:textId="77777777" w:rsidR="00CC0D19" w:rsidRDefault="008D15EC">
      <w:pPr>
        <w:pStyle w:val="Stopka1"/>
        <w:shd w:val="clear" w:color="auto" w:fill="auto"/>
        <w:tabs>
          <w:tab w:val="left" w:pos="336"/>
        </w:tabs>
        <w:spacing w:line="257" w:lineRule="auto"/>
        <w:ind w:left="360" w:hanging="360"/>
        <w:jc w:val="left"/>
      </w:pPr>
      <w:r>
        <w:rPr>
          <w:vertAlign w:val="superscript"/>
        </w:rPr>
        <w:footnoteRef/>
      </w:r>
      <w:r>
        <w:rPr>
          <w:color w:val="000000"/>
        </w:rPr>
        <w:tab/>
      </w:r>
      <w:r>
        <w:t>Des modifications du texte consolidé de la loi visée ont été publiées au Journal officiel de 2019, points 924, 1018, 1495, 1520, 1553, 1556, 1649, 1655, 1667, 1751, 1818, 1978, 2020 et 2200, et au Journal officiel de 2020, points 285, 568, et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BE3F" w14:textId="08E8D810" w:rsidR="00236A9A" w:rsidRDefault="00236A9A" w:rsidP="00236A9A">
    <w:pPr>
      <w:pStyle w:val="Nagweklubstopka20"/>
      <w:shd w:val="clear" w:color="auto" w:fill="auto"/>
      <w:tabs>
        <w:tab w:val="right" w:pos="5189"/>
        <w:tab w:val="right" w:pos="9864"/>
      </w:tabs>
    </w:pPr>
    <w:r>
      <w:rPr>
        <w:noProof/>
      </w:rPr>
      <mc:AlternateContent>
        <mc:Choice Requires="wps">
          <w:drawing>
            <wp:anchor distT="0" distB="0" distL="114300" distR="114300" simplePos="0" relativeHeight="251661312" behindDoc="0" locked="0" layoutInCell="1" allowOverlap="1" wp14:anchorId="67B59F26" wp14:editId="61805560">
              <wp:simplePos x="0" y="0"/>
              <wp:positionH relativeFrom="column">
                <wp:posOffset>-3811</wp:posOffset>
              </wp:positionH>
              <wp:positionV relativeFrom="paragraph">
                <wp:posOffset>136525</wp:posOffset>
              </wp:positionV>
              <wp:extent cx="63150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775A8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10.75pt" to="496.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" strokecolor="black [3040]"/>
          </w:pict>
        </mc:Fallback>
      </mc:AlternateContent>
    </w:r>
    <w:r>
      <w:t>Journal officiel</w:t>
    </w:r>
    <w:r>
      <w:tab/>
    </w:r>
    <w:r>
      <w:rPr>
        <w:color w:val="231F20"/>
      </w:rPr>
      <w:t xml:space="preserve">– </w:t>
    </w:r>
    <w:r>
      <w:fldChar w:fldCharType="begin"/>
    </w:r>
    <w:r>
      <w:instrText xml:space="preserve"> PAGE \* MERGEFORMAT </w:instrText>
    </w:r>
    <w:r>
      <w:fldChar w:fldCharType="separate"/>
    </w:r>
    <w:r>
      <w:t>3</w:t>
    </w:r>
    <w:r>
      <w:rPr>
        <w:color w:val="231F20"/>
      </w:rPr>
      <w:fldChar w:fldCharType="end"/>
    </w:r>
    <w:r>
      <w:rPr>
        <w:color w:val="231F20"/>
      </w:rPr>
      <w:t xml:space="preserve"> –</w:t>
    </w:r>
    <w:r>
      <w:tab/>
      <w:t>Point 957</w:t>
    </w:r>
  </w:p>
  <w:p w14:paraId="26B31035" w14:textId="77777777" w:rsidR="00236A9A" w:rsidRDefault="00236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CC0D19" w:rsidRDefault="008D15EC">
                          <w:pPr>
                            <w:pStyle w:val="Nagweklubstopka20"/>
                            <w:shd w:val="clear" w:color="auto" w:fill="auto"/>
                            <w:tabs>
                              <w:tab w:val="right" w:pos="5189"/>
                              <w:tab w:val="right" w:pos="9864"/>
                            </w:tabs>
                          </w:pPr>
                          <w:r>
                            <w:t>Journal officiel</w:t>
                          </w:r>
                          <w:r>
                            <w:tab/>
                          </w:r>
                          <w:r>
                            <w:rPr>
                              <w:color w:val="231F20"/>
                            </w:rPr>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tab/>
                            <w:t>Point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" filled="f" stroked="f">
              <v:textbox style="mso-fit-shape-to-text:t" inset="0,0,0,0">
                <w:txbxContent>
                  <w:p w14:paraId="00CE3135" w14:textId="77777777" w:rsidR="00CC0D19" w:rsidRDefault="008D15EC">
                    <w:pPr>
                      <w:pStyle w:val="Nagweklubstopka20"/>
                      <w:shd w:val="clear" w:color="auto" w:fill="auto"/>
                      <w:tabs>
                        <w:tab w:val="right" w:pos="5189"/>
                        <w:tab w:val="right" w:pos="9864"/>
                      </w:tabs>
                    </w:pPr>
                    <w:r>
                      <w:t>Journal officiel</w:t>
                    </w:r>
                    <w:r>
                      <w:tab/>
                    </w:r>
                    <w:r>
                      <w:rPr>
                        <w:color w:val="231F20"/>
                      </w:rPr>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tab/>
                      <w:t>Point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6B3392DE"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Annexe 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Annexe 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CC0D19" w:rsidRDefault="008D15EC">
                          <w:pPr>
                            <w:pStyle w:val="Nagweklubstopka0"/>
                            <w:shd w:val="clear" w:color="auto" w:fill="auto"/>
                            <w:tabs>
                              <w:tab w:val="right" w:pos="5189"/>
                              <w:tab w:val="right" w:pos="9864"/>
                            </w:tabs>
                          </w:pPr>
                          <w:r>
                            <w:t>Journal officiel</w:t>
                          </w:r>
                          <w:r>
                            <w:tab/>
                            <w:t xml:space="preserve">– </w:t>
                          </w:r>
                          <w:r>
                            <w:fldChar w:fldCharType="begin"/>
                          </w:r>
                          <w:r>
                            <w:instrText xml:space="preserve"> PAGE \* MERGEFORMAT </w:instrText>
                          </w:r>
                          <w:r>
                            <w:fldChar w:fldCharType="separate"/>
                          </w:r>
                          <w:r w:rsidR="00B23521">
                            <w:t>33</w:t>
                          </w:r>
                          <w:r>
                            <w:fldChar w:fldCharType="end"/>
                          </w:r>
                          <w:r>
                            <w:t xml:space="preserve"> –</w:t>
                          </w:r>
                          <w:r>
                            <w:tab/>
                            <w:t>Point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" filled="f" stroked="f">
              <v:textbox style="mso-fit-shape-to-text:t" inset="0,0,0,0">
                <w:txbxContent>
                  <w:p w14:paraId="44412953" w14:textId="77777777" w:rsidR="00CC0D19" w:rsidRDefault="008D15EC">
                    <w:pPr>
                      <w:pStyle w:val="Nagweklubstopka0"/>
                      <w:shd w:val="clear" w:color="auto" w:fill="auto"/>
                      <w:tabs>
                        <w:tab w:val="right" w:pos="5189"/>
                        <w:tab w:val="right" w:pos="9864"/>
                      </w:tabs>
                    </w:pPr>
                    <w:r>
                      <w:t>Journal officiel</w:t>
                    </w:r>
                    <w:r>
                      <w:tab/>
                      <w:t xml:space="preserve">– </w:t>
                    </w:r>
                    <w:r>
                      <w:fldChar w:fldCharType="begin"/>
                    </w:r>
                    <w:r>
                      <w:instrText xml:space="preserve"> PAGE \* MERGEFORMAT </w:instrText>
                    </w:r>
                    <w:r>
                      <w:fldChar w:fldCharType="separate"/>
                    </w:r>
                    <w:r w:rsidR="00B23521">
                      <w:t>33</w:t>
                    </w:r>
                    <w:r>
                      <w:fldChar w:fldCharType="end"/>
                    </w:r>
                    <w:r>
                      <w:t xml:space="preserve"> –</w:t>
                    </w:r>
                    <w:r>
                      <w:tab/>
                      <w:t>Point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69639C37"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026C09"/>
    <w:rsid w:val="000C1646"/>
    <w:rsid w:val="00100F5C"/>
    <w:rsid w:val="00110320"/>
    <w:rsid w:val="00180F44"/>
    <w:rsid w:val="001A664F"/>
    <w:rsid w:val="001E32AF"/>
    <w:rsid w:val="00236A9A"/>
    <w:rsid w:val="003043C3"/>
    <w:rsid w:val="003152C4"/>
    <w:rsid w:val="00332061"/>
    <w:rsid w:val="003D607A"/>
    <w:rsid w:val="003F4885"/>
    <w:rsid w:val="004371EB"/>
    <w:rsid w:val="00472C68"/>
    <w:rsid w:val="00493D8E"/>
    <w:rsid w:val="004A2DD2"/>
    <w:rsid w:val="00583692"/>
    <w:rsid w:val="006B3F08"/>
    <w:rsid w:val="00703D43"/>
    <w:rsid w:val="00710837"/>
    <w:rsid w:val="00726DDB"/>
    <w:rsid w:val="00780146"/>
    <w:rsid w:val="007F28C6"/>
    <w:rsid w:val="008244D7"/>
    <w:rsid w:val="00844730"/>
    <w:rsid w:val="00890CEB"/>
    <w:rsid w:val="008D15EC"/>
    <w:rsid w:val="009426E3"/>
    <w:rsid w:val="00AD1126"/>
    <w:rsid w:val="00AE7377"/>
    <w:rsid w:val="00B2018F"/>
    <w:rsid w:val="00B23521"/>
    <w:rsid w:val="00CC0D19"/>
    <w:rsid w:val="00D46C96"/>
    <w:rsid w:val="00DD5E4A"/>
    <w:rsid w:val="00EC5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fr-FR"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 w:type="paragraph" w:styleId="Header">
    <w:name w:val="header"/>
    <w:basedOn w:val="Normal"/>
    <w:link w:val="HeaderChar"/>
    <w:uiPriority w:val="99"/>
    <w:unhideWhenUsed/>
    <w:rsid w:val="00236A9A"/>
    <w:pPr>
      <w:tabs>
        <w:tab w:val="center" w:pos="4536"/>
        <w:tab w:val="right" w:pos="9072"/>
      </w:tabs>
    </w:pPr>
  </w:style>
  <w:style w:type="character" w:customStyle="1" w:styleId="HeaderChar">
    <w:name w:val="Header Char"/>
    <w:basedOn w:val="DefaultParagraphFont"/>
    <w:link w:val="Header"/>
    <w:uiPriority w:val="99"/>
    <w:rsid w:val="00236A9A"/>
    <w:rPr>
      <w:color w:val="000000"/>
    </w:rPr>
  </w:style>
  <w:style w:type="paragraph" w:styleId="Footer">
    <w:name w:val="footer"/>
    <w:basedOn w:val="Normal"/>
    <w:link w:val="FooterChar"/>
    <w:uiPriority w:val="99"/>
    <w:unhideWhenUsed/>
    <w:rsid w:val="00236A9A"/>
    <w:pPr>
      <w:tabs>
        <w:tab w:val="center" w:pos="4536"/>
        <w:tab w:val="right" w:pos="9072"/>
      </w:tabs>
    </w:pPr>
  </w:style>
  <w:style w:type="character" w:customStyle="1" w:styleId="FooterChar">
    <w:name w:val="Footer Char"/>
    <w:basedOn w:val="DefaultParagraphFont"/>
    <w:link w:val="Footer"/>
    <w:uiPriority w:val="99"/>
    <w:rsid w:val="00236A9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16699</Words>
  <Characters>87837</Characters>
  <Application>Microsoft Office Word</Application>
  <DocSecurity>0</DocSecurity>
  <Lines>1394</Lines>
  <Paragraphs>941</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103595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3</cp:revision>
  <dcterms:created xsi:type="dcterms:W3CDTF">2022-01-17T13:13:00Z</dcterms:created>
  <dcterms:modified xsi:type="dcterms:W3CDTF">2022-01-17T13:57:00Z</dcterms:modified>
</cp:coreProperties>
</file>